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E6" w:rsidRDefault="000F6B3C">
      <w:r w:rsidRPr="000F6B3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5.55pt;margin-top:261.8pt;width:354pt;height:231.75pt;z-index:251675648;mso-width-relative:margin;mso-height-relative:margin" strokecolor="#4e6128 [1606]" strokeweight="3pt">
            <v:textbox style="mso-next-textbox:#_x0000_s1045">
              <w:txbxContent>
                <w:p w:rsidR="00EF66B3" w:rsidRPr="00B04410" w:rsidRDefault="00EF66B3" w:rsidP="004320AD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color w:val="4F6228" w:themeColor="accent3" w:themeShade="80"/>
                      <w:sz w:val="32"/>
                    </w:rPr>
                  </w:pPr>
                  <w:r w:rsidRPr="00B04410">
                    <w:rPr>
                      <w:rFonts w:ascii="Century Gothic" w:hAnsi="Century Gothic"/>
                      <w:color w:val="4F6228" w:themeColor="accent3" w:themeShade="80"/>
                      <w:sz w:val="32"/>
                    </w:rPr>
                    <w:t>Guest Speakers:</w:t>
                  </w:r>
                </w:p>
                <w:p w:rsidR="00EF66B3" w:rsidRPr="004320AD" w:rsidRDefault="00EF66B3" w:rsidP="004320AD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</w:pPr>
                  <w:r w:rsidRPr="004320AD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>Richard O’N</w:t>
                  </w:r>
                  <w:r w:rsidR="004320AD" w:rsidRPr="004320AD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>e</w:t>
                  </w:r>
                  <w:r w:rsidRPr="004320AD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>il</w:t>
                  </w:r>
                  <w:r w:rsidR="00485FD2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>l</w:t>
                  </w:r>
                  <w:r w:rsidRPr="004320AD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 xml:space="preserve"> </w:t>
                  </w:r>
                  <w:r w:rsidRPr="004320AD">
                    <w:rPr>
                      <w:rFonts w:ascii="Century Gothic" w:hAnsi="Century Gothic"/>
                      <w:b/>
                      <w:color w:val="4F6228" w:themeColor="accent3" w:themeShade="80"/>
                      <w:sz w:val="24"/>
                      <w:szCs w:val="28"/>
                    </w:rPr>
                    <w:t>– Independent Consultant &amp; Trainer</w:t>
                  </w:r>
                </w:p>
                <w:p w:rsidR="00EF66B3" w:rsidRPr="004320AD" w:rsidRDefault="00EF66B3" w:rsidP="004320AD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</w:pPr>
                  <w:r w:rsidRPr="004320AD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 xml:space="preserve">Lisa Smith </w:t>
                  </w:r>
                  <w:r w:rsidRPr="004320AD">
                    <w:rPr>
                      <w:rFonts w:ascii="Century Gothic" w:hAnsi="Century Gothic"/>
                      <w:b/>
                      <w:color w:val="4F6228" w:themeColor="accent3" w:themeShade="80"/>
                      <w:sz w:val="24"/>
                    </w:rPr>
                    <w:t xml:space="preserve">– </w:t>
                  </w:r>
                  <w:r w:rsidR="00D96C79">
                    <w:rPr>
                      <w:rFonts w:ascii="Century Gothic" w:hAnsi="Century Gothic"/>
                      <w:b/>
                      <w:color w:val="4F6228" w:themeColor="accent3" w:themeShade="80"/>
                      <w:sz w:val="24"/>
                    </w:rPr>
                    <w:t xml:space="preserve">Worcestershire </w:t>
                  </w:r>
                  <w:r w:rsidRPr="004320AD">
                    <w:rPr>
                      <w:rFonts w:ascii="Century Gothic" w:hAnsi="Century Gothic"/>
                      <w:b/>
                      <w:color w:val="4F6228" w:themeColor="accent3" w:themeShade="80"/>
                      <w:sz w:val="24"/>
                    </w:rPr>
                    <w:t>Traveller Education</w:t>
                  </w:r>
                </w:p>
                <w:p w:rsidR="00EF66B3" w:rsidRPr="004320AD" w:rsidRDefault="00EF66B3" w:rsidP="004320AD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</w:pPr>
                  <w:r w:rsidRPr="004320AD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 xml:space="preserve">Dr Jo Richardson </w:t>
                  </w:r>
                  <w:r w:rsidRPr="004320AD">
                    <w:rPr>
                      <w:rFonts w:ascii="Century Gothic" w:hAnsi="Century Gothic"/>
                      <w:b/>
                      <w:color w:val="4F6228" w:themeColor="accent3" w:themeShade="80"/>
                      <w:sz w:val="24"/>
                    </w:rPr>
                    <w:t>– De Montfort University</w:t>
                  </w:r>
                </w:p>
                <w:p w:rsidR="00EF66B3" w:rsidRDefault="00EC08F8" w:rsidP="004320AD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color w:val="4F6228" w:themeColor="accent3" w:themeShade="80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>Dr</w:t>
                  </w:r>
                  <w:r w:rsidR="00EF66B3" w:rsidRPr="004320AD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 xml:space="preserve"> Cath Jackson </w:t>
                  </w:r>
                  <w:r w:rsidR="00EF66B3" w:rsidRPr="004320AD">
                    <w:rPr>
                      <w:rFonts w:ascii="Century Gothic" w:hAnsi="Century Gothic"/>
                      <w:b/>
                      <w:color w:val="4F6228" w:themeColor="accent3" w:themeShade="80"/>
                      <w:sz w:val="24"/>
                    </w:rPr>
                    <w:t>– University of York</w:t>
                  </w:r>
                </w:p>
                <w:p w:rsidR="00B04410" w:rsidRPr="00B04410" w:rsidRDefault="00B04410" w:rsidP="004320AD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color w:val="4F6228" w:themeColor="accent3" w:themeShade="80"/>
                      <w:sz w:val="24"/>
                    </w:rPr>
                  </w:pPr>
                  <w:r w:rsidRPr="00B04410">
                    <w:rPr>
                      <w:rFonts w:ascii="Century Gothic" w:hAnsi="Century Gothic"/>
                      <w:color w:val="4F6228" w:themeColor="accent3" w:themeShade="80"/>
                      <w:sz w:val="24"/>
                    </w:rPr>
                    <w:t>Also featuring:</w:t>
                  </w:r>
                </w:p>
                <w:p w:rsidR="00B04410" w:rsidRPr="00B04410" w:rsidRDefault="00B04410" w:rsidP="00B04410">
                  <w:pPr>
                    <w:spacing w:after="0"/>
                    <w:jc w:val="center"/>
                    <w:rPr>
                      <w:rFonts w:ascii="Century Gothic" w:hAnsi="Century Gothic"/>
                      <w:color w:val="4F6228" w:themeColor="accent3" w:themeShade="80"/>
                      <w:sz w:val="28"/>
                      <w:szCs w:val="24"/>
                    </w:rPr>
                  </w:pPr>
                  <w:r w:rsidRPr="00B04410">
                    <w:rPr>
                      <w:rFonts w:ascii="Century Gothic" w:hAnsi="Century Gothic"/>
                      <w:color w:val="4F6228" w:themeColor="accent3" w:themeShade="80"/>
                      <w:sz w:val="28"/>
                      <w:szCs w:val="24"/>
                    </w:rPr>
                    <w:t xml:space="preserve">The Premiere of ‘Moving Forward Together’, </w:t>
                  </w:r>
                </w:p>
                <w:p w:rsidR="00B04410" w:rsidRPr="00E07055" w:rsidRDefault="00B04410" w:rsidP="00B04410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4F6228" w:themeColor="accent3" w:themeShade="80"/>
                      <w:sz w:val="24"/>
                    </w:rPr>
                  </w:pPr>
                  <w:r w:rsidRPr="00E07055">
                    <w:rPr>
                      <w:rFonts w:ascii="Century Gothic" w:hAnsi="Century Gothic"/>
                      <w:color w:val="4F6228" w:themeColor="accent3" w:themeShade="80"/>
                      <w:sz w:val="24"/>
                      <w:szCs w:val="24"/>
                    </w:rPr>
                    <w:t>a film commissioned by the Trust which highlights the lives and issues of the local Gypsy &amp; Traveller community.</w:t>
                  </w:r>
                </w:p>
                <w:p w:rsidR="00B04410" w:rsidRPr="004320AD" w:rsidRDefault="00B04410" w:rsidP="004320AD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</w:pPr>
                </w:p>
                <w:p w:rsidR="00EF66B3" w:rsidRDefault="00EF66B3" w:rsidP="004320AD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129.05pt;margin-top:674.3pt;width:330.75pt;height:31.4pt;z-index:251666432;mso-width-relative:margin;mso-height-relative:margin" fillcolor="#76923c [2406]" strokecolor="#f2f2f2 [3041]" strokeweight="3pt">
            <v:shadow on="t" type="perspective" color="#4e6128 [1606]" opacity=".5" offset="1pt" offset2="-1pt"/>
            <v:textbox style="mso-next-textbox:#_x0000_s1034">
              <w:txbxContent>
                <w:p w:rsidR="006751FD" w:rsidRPr="00EC7821" w:rsidRDefault="00765775" w:rsidP="00EB6DA5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36"/>
                    </w:rPr>
                  </w:pPr>
                  <w:r w:rsidRPr="007E0945">
                    <w:rPr>
                      <w:rFonts w:ascii="Century Gothic" w:hAnsi="Century Gothic"/>
                      <w:color w:val="FFFFFF" w:themeColor="background1"/>
                      <w:sz w:val="24"/>
                      <w:szCs w:val="24"/>
                    </w:rPr>
                    <w:t xml:space="preserve">For bookings </w:t>
                  </w:r>
                  <w:r w:rsidR="00EF66B3" w:rsidRPr="007E0945">
                    <w:rPr>
                      <w:rFonts w:ascii="Century Gothic" w:hAnsi="Century Gothic"/>
                      <w:color w:val="FFFFFF" w:themeColor="background1"/>
                      <w:sz w:val="24"/>
                      <w:szCs w:val="24"/>
                    </w:rPr>
                    <w:t>please contact</w:t>
                  </w:r>
                  <w:r w:rsidR="006751FD" w:rsidRPr="007E0945">
                    <w:rPr>
                      <w:rFonts w:ascii="Century Gothic" w:hAnsi="Century Gothic"/>
                      <w:color w:val="FFFFFF" w:themeColor="background1"/>
                      <w:sz w:val="24"/>
                      <w:szCs w:val="24"/>
                    </w:rPr>
                    <w:t>:</w:t>
                  </w:r>
                  <w:r w:rsidR="00EF66B3" w:rsidRPr="007E0945">
                    <w:rPr>
                      <w:rFonts w:ascii="Century Gothic" w:hAnsi="Century Gothic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7E0945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</w:rPr>
                    <w:t>w</w:t>
                  </w:r>
                  <w:r w:rsidR="00064872" w:rsidRPr="00EC7821">
                    <w:rPr>
                      <w:rFonts w:ascii="Century Gothic" w:hAnsi="Century Gothic"/>
                      <w:b/>
                      <w:color w:val="FFFFFF" w:themeColor="background1"/>
                      <w:sz w:val="32"/>
                    </w:rPr>
                    <w:t xml:space="preserve">du@york.gov.uk   </w:t>
                  </w:r>
                  <w:r w:rsidR="00A605C3" w:rsidRPr="00EC7821">
                    <w:rPr>
                      <w:rFonts w:ascii="Century Gothic" w:hAnsi="Century Gothic"/>
                      <w:b/>
                      <w:color w:val="FFFFFF" w:themeColor="background1"/>
                      <w:sz w:val="32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129.05pt;margin-top:595.55pt;width:330.75pt;height:68.25pt;z-index:251667967" strokecolor="#4e6128 [1606]" strokeweight="3pt">
            <v:textbox style="mso-next-textbox:#_x0000_s1037">
              <w:txbxContent>
                <w:p w:rsidR="00EF66B3" w:rsidRPr="00B04410" w:rsidRDefault="00B04410" w:rsidP="005A324B">
                  <w:pPr>
                    <w:spacing w:after="0"/>
                    <w:jc w:val="center"/>
                    <w:rPr>
                      <w:rFonts w:ascii="Century Gothic" w:hAnsi="Century Gothic"/>
                      <w:color w:val="4F6228" w:themeColor="accent3" w:themeShade="80"/>
                      <w:sz w:val="32"/>
                    </w:rPr>
                  </w:pPr>
                  <w:r>
                    <w:rPr>
                      <w:rFonts w:ascii="Century Gothic" w:hAnsi="Century Gothic"/>
                      <w:color w:val="4F6228" w:themeColor="accent3" w:themeShade="80"/>
                      <w:sz w:val="32"/>
                    </w:rPr>
                    <w:t>Cost:</w:t>
                  </w:r>
                </w:p>
                <w:p w:rsidR="00EF66B3" w:rsidRPr="00B04410" w:rsidRDefault="00EF66B3" w:rsidP="00EF66B3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</w:pPr>
                  <w:r w:rsidRPr="00B04410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>Statutory:</w:t>
                  </w:r>
                  <w:r w:rsidR="002C6828" w:rsidRPr="00B04410">
                    <w:rPr>
                      <w:rFonts w:ascii="Century Gothic" w:hAnsi="Century Gothic"/>
                      <w:color w:val="4F6228" w:themeColor="accent3" w:themeShade="80"/>
                      <w:sz w:val="28"/>
                    </w:rPr>
                    <w:t xml:space="preserve"> </w:t>
                  </w:r>
                  <w:r w:rsidR="00765775" w:rsidRPr="00B04410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>£</w:t>
                  </w:r>
                  <w:r w:rsidR="00841E23" w:rsidRPr="00B04410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>50</w:t>
                  </w:r>
                  <w:r w:rsidR="004320AD" w:rsidRPr="00B04410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ab/>
                  </w:r>
                  <w:r w:rsidRPr="00B04410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>Voluntary: £30</w:t>
                  </w:r>
                  <w:r w:rsidR="004320AD" w:rsidRPr="00B04410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ab/>
                  </w:r>
                  <w:r w:rsidRPr="00B04410">
                    <w:rPr>
                      <w:rFonts w:ascii="Century Gothic" w:hAnsi="Century Gothic"/>
                      <w:b/>
                      <w:color w:val="4F6228" w:themeColor="accent3" w:themeShade="80"/>
                      <w:sz w:val="28"/>
                    </w:rPr>
                    <w:t>Students: £20</w:t>
                  </w:r>
                </w:p>
                <w:p w:rsidR="006D7E01" w:rsidRPr="00EC7821" w:rsidRDefault="00765775" w:rsidP="00EF66B3">
                  <w:pPr>
                    <w:spacing w:after="0"/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</w:pPr>
                  <w:r w:rsidRPr="00EC7821">
                    <w:rPr>
                      <w:rFonts w:ascii="Century Gothic" w:hAnsi="Century Gothic"/>
                      <w:color w:val="4F6228" w:themeColor="accent3" w:themeShade="80"/>
                      <w:sz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128.3pt;margin-top:518.3pt;width:330.75pt;height:67.3pt;z-index:251670528" fillcolor="#76923c [2406]" strokecolor="#4e6128 [1606]" strokeweight="1.5pt">
            <v:textbox style="mso-next-textbox:#_x0000_s1038">
              <w:txbxContent>
                <w:p w:rsidR="006D7E01" w:rsidRPr="007E0945" w:rsidRDefault="006D7E01" w:rsidP="0076577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4"/>
                    </w:rPr>
                  </w:pPr>
                  <w:r w:rsidRPr="007E0945">
                    <w:rPr>
                      <w:rFonts w:ascii="Century Gothic" w:hAnsi="Century Gothic"/>
                      <w:color w:val="FFFFFF" w:themeColor="background1"/>
                      <w:sz w:val="24"/>
                    </w:rPr>
                    <w:t>Hosted at:</w:t>
                  </w:r>
                </w:p>
                <w:p w:rsidR="006D7E01" w:rsidRPr="00B04410" w:rsidRDefault="006D7E01" w:rsidP="0076577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4"/>
                      <w:szCs w:val="46"/>
                    </w:rPr>
                  </w:pPr>
                  <w:r w:rsidRPr="00B04410">
                    <w:rPr>
                      <w:rFonts w:ascii="Century Gothic" w:hAnsi="Century Gothic"/>
                      <w:b/>
                      <w:color w:val="FFFFFF" w:themeColor="background1"/>
                      <w:sz w:val="44"/>
                      <w:szCs w:val="46"/>
                    </w:rPr>
                    <w:t>York St John University</w:t>
                  </w:r>
                </w:p>
                <w:p w:rsidR="006D7E01" w:rsidRPr="00B04410" w:rsidRDefault="007A74F9" w:rsidP="0076577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8"/>
                    </w:rPr>
                  </w:pPr>
                  <w:r w:rsidRPr="00B04410"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 xml:space="preserve">Friday </w:t>
                  </w:r>
                  <w:r w:rsidR="006D7E01" w:rsidRPr="00B04410"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1</w:t>
                  </w:r>
                  <w:r w:rsidR="00841E23" w:rsidRPr="00B04410"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5</w:t>
                  </w:r>
                  <w:r w:rsidR="006D7E01" w:rsidRPr="00B04410">
                    <w:rPr>
                      <w:rFonts w:ascii="Century Gothic" w:hAnsi="Century Gothic"/>
                      <w:color w:val="FFFFFF" w:themeColor="background1"/>
                      <w:sz w:val="28"/>
                      <w:vertAlign w:val="superscript"/>
                    </w:rPr>
                    <w:t>th</w:t>
                  </w:r>
                  <w:r w:rsidR="00841E23" w:rsidRPr="00B04410"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 xml:space="preserve"> January 2016</w:t>
                  </w:r>
                  <w:r w:rsidR="00765775" w:rsidRPr="00B04410"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 xml:space="preserve">   9am</w:t>
                  </w:r>
                  <w:r w:rsidR="004320AD" w:rsidRPr="00B04410"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 xml:space="preserve"> </w:t>
                  </w:r>
                  <w:r w:rsidR="00765775" w:rsidRPr="00B04410"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-</w:t>
                  </w:r>
                  <w:r w:rsidR="00EF66B3" w:rsidRPr="00B04410"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 xml:space="preserve"> 4pm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31.3pt;margin-top:188.95pt;width:517.2pt;height:54.6pt;z-index:251671552" fillcolor="#76923c [2406]" strokecolor="#f2f2f2 [3041]" strokeweight="3pt">
            <v:shadow on="t" type="perspective" color="#4e6128 [1606]" opacity=".5" offset="1pt" offset2="-1pt"/>
            <v:textbox style="mso-next-textbox:#_x0000_s1039">
              <w:txbxContent>
                <w:p w:rsidR="008068DC" w:rsidRPr="004320AD" w:rsidRDefault="008068DC" w:rsidP="008068DC">
                  <w:pPr>
                    <w:jc w:val="center"/>
                    <w:rPr>
                      <w:color w:val="FFFFFF" w:themeColor="background1"/>
                      <w:sz w:val="32"/>
                      <w:szCs w:val="28"/>
                    </w:rPr>
                  </w:pPr>
                  <w:r w:rsidRPr="004320AD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 xml:space="preserve">A </w:t>
                  </w:r>
                  <w:r w:rsidR="00765775" w:rsidRPr="004320AD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 xml:space="preserve">further </w:t>
                  </w:r>
                  <w:r w:rsidR="007A74F9" w:rsidRPr="004320AD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 xml:space="preserve">opportunity </w:t>
                  </w:r>
                  <w:r w:rsidRPr="004320AD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for</w:t>
                  </w:r>
                  <w:r w:rsidR="007A74F9" w:rsidRPr="004320AD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 xml:space="preserve"> community members &amp;</w:t>
                  </w:r>
                  <w:r w:rsidRPr="004320AD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 xml:space="preserve"> professionals </w:t>
                  </w:r>
                  <w:r w:rsidR="007A74F9" w:rsidRPr="004320AD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to work together to develop effective communication</w:t>
                  </w:r>
                  <w:r w:rsidR="007A74F9" w:rsidRPr="004320AD">
                    <w:rPr>
                      <w:color w:val="FFFFFF" w:themeColor="background1"/>
                      <w:sz w:val="32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56.9pt;margin-top:641.6pt;width:480.5pt;height:25.95pt;z-index:251668480" filled="f" stroked="f" strokecolor="#4e6128 [1606]" strokeweight="1pt">
            <v:textbox style="mso-next-textbox:#_x0000_s1036">
              <w:txbxContent>
                <w:p w:rsidR="00EB6DA5" w:rsidRPr="00B04410" w:rsidRDefault="00EB6DA5" w:rsidP="00EB6DA5">
                  <w:pPr>
                    <w:jc w:val="center"/>
                    <w:rPr>
                      <w:rFonts w:ascii="Century Gothic" w:hAnsi="Century Gothic"/>
                      <w:color w:val="4F6228" w:themeColor="accent3" w:themeShade="80"/>
                      <w:sz w:val="24"/>
                      <w:szCs w:val="26"/>
                    </w:rPr>
                  </w:pPr>
                  <w:r w:rsidRPr="00B04410">
                    <w:rPr>
                      <w:rFonts w:ascii="Century Gothic" w:hAnsi="Century Gothic"/>
                      <w:color w:val="4F6228" w:themeColor="accent3" w:themeShade="80"/>
                      <w:sz w:val="24"/>
                      <w:szCs w:val="26"/>
                    </w:rPr>
                    <w:t>Information Packs, Lunch &amp; Refreshments provided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166.4pt;margin-top:716.7pt;width:270.9pt;height:26.8pt;z-index:251667456" filled="f" stroked="f">
            <v:textbox style="mso-next-textbox:#_x0000_s1035">
              <w:txbxContent>
                <w:p w:rsidR="006751FD" w:rsidRPr="004320AD" w:rsidRDefault="006751FD">
                  <w:pPr>
                    <w:rPr>
                      <w:b/>
                      <w:color w:val="4F6228" w:themeColor="accent3" w:themeShade="80"/>
                      <w:sz w:val="28"/>
                    </w:rPr>
                  </w:pPr>
                  <w:r w:rsidRPr="004320AD">
                    <w:rPr>
                      <w:b/>
                      <w:color w:val="4F6228" w:themeColor="accent3" w:themeShade="80"/>
                      <w:sz w:val="28"/>
                    </w:rPr>
                    <w:t>This event is provided in partnership with:</w:t>
                  </w:r>
                </w:p>
              </w:txbxContent>
            </v:textbox>
          </v:shape>
        </w:pict>
      </w:r>
      <w:r w:rsidRPr="000F6B3C">
        <w:rPr>
          <w:noProof/>
          <w:lang w:val="en-US" w:eastAsia="zh-TW"/>
        </w:rPr>
        <w:pict>
          <v:shape id="_x0000_s1042" type="#_x0000_t202" style="position:absolute;margin-left:108.85pt;margin-top:740.5pt;width:106.3pt;height:45.3pt;z-index:251673600;mso-width-relative:margin;mso-height-relative:margin" filled="f" stroked="f">
            <v:textbox style="mso-next-textbox:#_x0000_s1042">
              <w:txbxContent>
                <w:p w:rsidR="00D2623F" w:rsidRDefault="00D2623F">
                  <w:r w:rsidRPr="00D2623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9145" cy="453555"/>
                        <wp:effectExtent l="19050" t="0" r="0" b="0"/>
                        <wp:docPr id="26" name="Picture 5" descr="City of York Counci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ty of York Council logo.jpg"/>
                                <pic:cNvPicPr/>
                              </pic:nvPicPr>
                              <pic:blipFill>
                                <a:blip r:embed="rId5"/>
                                <a:srcRect l="6292" b="-7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736" cy="461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395.35pt;margin-top:741.85pt;width:85.45pt;height:40.3pt;z-index:251664384;mso-width-relative:margin;mso-height-relative:margin" strokecolor="#76923c [2406]" strokeweight="3pt">
            <v:textbox style="mso-next-textbox:#_x0000_s1029">
              <w:txbxContent>
                <w:p w:rsidR="006751FD" w:rsidRPr="006751FD" w:rsidRDefault="006751FD" w:rsidP="006751FD">
                  <w:pPr>
                    <w:spacing w:after="0" w:line="240" w:lineRule="auto"/>
                    <w:jc w:val="center"/>
                    <w:rPr>
                      <w:b/>
                      <w:color w:val="244061" w:themeColor="accent1" w:themeShade="80"/>
                      <w:sz w:val="18"/>
                      <w:szCs w:val="1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7651" cy="361950"/>
                        <wp:effectExtent l="0" t="0" r="0" b="0"/>
                        <wp:docPr id="10" name="Picture 4" descr="York St John University logo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York St John University logo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855" cy="369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15.55pt;margin-top:742.2pt;width:259.95pt;height:39.95pt;z-index:251663360;mso-width-relative:margin;mso-height-relative:margin" strokecolor="#76923c [2406]" strokeweight="3pt">
            <v:textbox style="mso-next-textbox:#_x0000_s1028">
              <w:txbxContent>
                <w:p w:rsidR="00260D88" w:rsidRPr="006751FD" w:rsidRDefault="00260D88" w:rsidP="004320AD">
                  <w:pPr>
                    <w:tabs>
                      <w:tab w:val="left" w:pos="1701"/>
                    </w:tabs>
                    <w:spacing w:after="0" w:line="240" w:lineRule="auto"/>
                    <w:ind w:left="1701" w:hanging="141"/>
                    <w:rPr>
                      <w:b/>
                      <w:color w:val="244061" w:themeColor="accent1" w:themeShade="80"/>
                      <w:sz w:val="32"/>
                    </w:rPr>
                  </w:pPr>
                  <w:r w:rsidRPr="006751FD">
                    <w:rPr>
                      <w:b/>
                      <w:color w:val="244061" w:themeColor="accent1" w:themeShade="80"/>
                      <w:sz w:val="32"/>
                    </w:rPr>
                    <w:t>TEMSS</w:t>
                  </w:r>
                </w:p>
                <w:p w:rsidR="00260D88" w:rsidRPr="006751FD" w:rsidRDefault="00260D88" w:rsidP="004320AD">
                  <w:pPr>
                    <w:tabs>
                      <w:tab w:val="left" w:pos="1701"/>
                    </w:tabs>
                    <w:spacing w:after="0" w:line="240" w:lineRule="auto"/>
                    <w:ind w:left="1701" w:hanging="141"/>
                    <w:rPr>
                      <w:b/>
                      <w:color w:val="244061" w:themeColor="accent1" w:themeShade="80"/>
                      <w:sz w:val="18"/>
                      <w:szCs w:val="16"/>
                    </w:rPr>
                  </w:pPr>
                  <w:r w:rsidRPr="006751FD">
                    <w:rPr>
                      <w:b/>
                      <w:color w:val="244061" w:themeColor="accent1" w:themeShade="80"/>
                      <w:sz w:val="18"/>
                      <w:szCs w:val="16"/>
                    </w:rPr>
                    <w:t xml:space="preserve">Traveller </w:t>
                  </w:r>
                  <w:r w:rsidR="00765775">
                    <w:rPr>
                      <w:b/>
                      <w:color w:val="244061" w:themeColor="accent1" w:themeShade="80"/>
                      <w:sz w:val="18"/>
                      <w:szCs w:val="16"/>
                    </w:rPr>
                    <w:t>&amp; Ethnic</w:t>
                  </w:r>
                  <w:r w:rsidRPr="006751FD">
                    <w:rPr>
                      <w:b/>
                      <w:color w:val="244061" w:themeColor="accent1" w:themeShade="80"/>
                      <w:sz w:val="18"/>
                      <w:szCs w:val="16"/>
                    </w:rPr>
                    <w:t xml:space="preserve"> Minority </w:t>
                  </w:r>
                  <w:r w:rsidR="00765775">
                    <w:rPr>
                      <w:b/>
                      <w:color w:val="244061" w:themeColor="accent1" w:themeShade="80"/>
                      <w:sz w:val="18"/>
                      <w:szCs w:val="16"/>
                    </w:rPr>
                    <w:t xml:space="preserve">Support </w:t>
                  </w:r>
                  <w:r w:rsidRPr="006751FD">
                    <w:rPr>
                      <w:b/>
                      <w:color w:val="244061" w:themeColor="accent1" w:themeShade="80"/>
                      <w:sz w:val="18"/>
                      <w:szCs w:val="16"/>
                    </w:rPr>
                    <w:t>Service</w:t>
                  </w:r>
                </w:p>
              </w:txbxContent>
            </v:textbox>
          </v:shape>
        </w:pict>
      </w:r>
      <w:r w:rsidRPr="000F6B3C">
        <w:rPr>
          <w:noProof/>
          <w:lang w:val="en-US" w:eastAsia="zh-TW"/>
        </w:rPr>
        <w:pict>
          <v:shape id="_x0000_s1026" type="#_x0000_t202" style="position:absolute;margin-left:25.7pt;margin-top:23.9pt;width:524.3pt;height:156.15pt;z-index:251660288;mso-width-relative:margin;mso-height-relative:margin" fillcolor="#4e6128 [16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EF66B3" w:rsidRPr="007E0945" w:rsidRDefault="00EF66B3" w:rsidP="00EF66B3">
                  <w:pPr>
                    <w:spacing w:after="0" w:line="240" w:lineRule="auto"/>
                    <w:ind w:left="2552" w:firstLine="142"/>
                    <w:jc w:val="center"/>
                    <w:rPr>
                      <w:rFonts w:ascii="Century Gothic" w:hAnsi="Century Gothic"/>
                      <w:color w:val="FFFFFF" w:themeColor="background1"/>
                      <w:sz w:val="44"/>
                      <w:szCs w:val="80"/>
                    </w:rPr>
                  </w:pPr>
                  <w:r w:rsidRPr="007E0945">
                    <w:rPr>
                      <w:rFonts w:ascii="Century Gothic" w:hAnsi="Century Gothic"/>
                      <w:color w:val="FFFFFF" w:themeColor="background1"/>
                      <w:sz w:val="44"/>
                      <w:szCs w:val="80"/>
                    </w:rPr>
                    <w:t>Annual</w:t>
                  </w:r>
                </w:p>
                <w:p w:rsidR="00A95811" w:rsidRDefault="00A95811" w:rsidP="004320AD">
                  <w:pPr>
                    <w:spacing w:after="0" w:line="240" w:lineRule="auto"/>
                    <w:ind w:left="255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56"/>
                      <w:szCs w:val="80"/>
                    </w:rPr>
                  </w:pPr>
                  <w:r w:rsidRPr="00EF66B3">
                    <w:rPr>
                      <w:rFonts w:ascii="Century Gothic" w:hAnsi="Century Gothic"/>
                      <w:b/>
                      <w:color w:val="FFFFFF" w:themeColor="background1"/>
                      <w:sz w:val="56"/>
                      <w:szCs w:val="80"/>
                    </w:rPr>
                    <w:t xml:space="preserve">Moving Forward Together </w:t>
                  </w:r>
                  <w:r w:rsidR="00841E23" w:rsidRPr="00EF66B3">
                    <w:rPr>
                      <w:rFonts w:ascii="Century Gothic" w:hAnsi="Century Gothic"/>
                      <w:b/>
                      <w:color w:val="FFFFFF" w:themeColor="background1"/>
                      <w:sz w:val="56"/>
                      <w:szCs w:val="80"/>
                    </w:rPr>
                    <w:t>Conference 2016</w:t>
                  </w:r>
                </w:p>
                <w:p w:rsidR="004320AD" w:rsidRPr="004320AD" w:rsidRDefault="004320AD" w:rsidP="00EF66B3">
                  <w:pPr>
                    <w:spacing w:line="240" w:lineRule="auto"/>
                    <w:ind w:left="255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24"/>
                    </w:rPr>
                  </w:pPr>
                </w:p>
                <w:p w:rsidR="007A74F9" w:rsidRPr="00EC7821" w:rsidRDefault="007A74F9" w:rsidP="00EF66B3">
                  <w:pPr>
                    <w:spacing w:after="0"/>
                    <w:ind w:left="2552" w:hanging="2410"/>
                    <w:jc w:val="center"/>
                    <w:rPr>
                      <w:rFonts w:ascii="Century Gothic" w:hAnsi="Century Gothic"/>
                      <w:color w:val="FFFFFF" w:themeColor="background1"/>
                      <w:sz w:val="36"/>
                      <w:szCs w:val="80"/>
                    </w:rPr>
                  </w:pPr>
                  <w:r w:rsidRPr="00EC7821">
                    <w:rPr>
                      <w:rFonts w:ascii="Century Gothic" w:hAnsi="Century Gothic"/>
                      <w:color w:val="FFFFFF" w:themeColor="background1"/>
                      <w:sz w:val="36"/>
                      <w:szCs w:val="80"/>
                    </w:rPr>
                    <w:t>Celebrating Gypsy, Roma &amp; Traveller Diversity &amp; Culture</w:t>
                  </w:r>
                </w:p>
                <w:p w:rsidR="007A74F9" w:rsidRPr="006751FD" w:rsidRDefault="007A74F9" w:rsidP="00B80255">
                  <w:pPr>
                    <w:spacing w:after="0"/>
                    <w:jc w:val="center"/>
                    <w:rPr>
                      <w:rFonts w:ascii="Century Gothic" w:hAnsi="Century Gothic"/>
                      <w:color w:val="365F91" w:themeColor="accent1" w:themeShade="BF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 w:rsidRPr="000F6B3C">
        <w:rPr>
          <w:noProof/>
          <w:lang w:val="en-US" w:eastAsia="zh-TW"/>
        </w:rPr>
        <w:pict>
          <v:shape id="_x0000_s1027" type="#_x0000_t202" style="position:absolute;margin-left:37pt;margin-top:35.25pt;width:112.9pt;height:104.6pt;z-index:251662336;mso-width-relative:margin;mso-height-relative:margin" strokecolor="#76923c [2406]" strokeweight="3pt">
            <v:textbox style="mso-next-textbox:#_x0000_s1027">
              <w:txbxContent>
                <w:p w:rsidR="00260D88" w:rsidRDefault="00260D88" w:rsidP="00260D88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82429" cy="1190847"/>
                        <wp:effectExtent l="19050" t="0" r="0" b="0"/>
                        <wp:docPr id="3" name="Picture 2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6453" cy="12251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324B" w:rsidRPr="005A324B">
        <w:t xml:space="preserve"> </w:t>
      </w:r>
      <w:r w:rsidR="00EC7821">
        <w:rPr>
          <w:noProof/>
          <w:lang w:eastAsia="en-GB"/>
        </w:rPr>
        <w:drawing>
          <wp:inline distT="0" distB="0" distL="0" distR="0">
            <wp:extent cx="7200900" cy="9922510"/>
            <wp:effectExtent l="19050" t="0" r="0" b="0"/>
            <wp:docPr id="22" name="Picture 21" descr="Untit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92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8E6" w:rsidSect="00841E23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5811"/>
    <w:rsid w:val="00064872"/>
    <w:rsid w:val="00070954"/>
    <w:rsid w:val="000F6B3C"/>
    <w:rsid w:val="001906F0"/>
    <w:rsid w:val="00260D88"/>
    <w:rsid w:val="002C6828"/>
    <w:rsid w:val="003F2060"/>
    <w:rsid w:val="0042321C"/>
    <w:rsid w:val="004320AD"/>
    <w:rsid w:val="00485FD2"/>
    <w:rsid w:val="004B0E4E"/>
    <w:rsid w:val="004F5263"/>
    <w:rsid w:val="005A324B"/>
    <w:rsid w:val="005F4E82"/>
    <w:rsid w:val="006751FD"/>
    <w:rsid w:val="0069672B"/>
    <w:rsid w:val="006D7E01"/>
    <w:rsid w:val="0071435D"/>
    <w:rsid w:val="00715C61"/>
    <w:rsid w:val="00765775"/>
    <w:rsid w:val="007A74F9"/>
    <w:rsid w:val="007C401D"/>
    <w:rsid w:val="007E0945"/>
    <w:rsid w:val="007F16B3"/>
    <w:rsid w:val="008068DC"/>
    <w:rsid w:val="00841E23"/>
    <w:rsid w:val="00845D00"/>
    <w:rsid w:val="00897142"/>
    <w:rsid w:val="008A23DC"/>
    <w:rsid w:val="00986717"/>
    <w:rsid w:val="00A178E6"/>
    <w:rsid w:val="00A34440"/>
    <w:rsid w:val="00A605C3"/>
    <w:rsid w:val="00A95811"/>
    <w:rsid w:val="00B04410"/>
    <w:rsid w:val="00B30158"/>
    <w:rsid w:val="00B6441D"/>
    <w:rsid w:val="00B80255"/>
    <w:rsid w:val="00C239A9"/>
    <w:rsid w:val="00D2623F"/>
    <w:rsid w:val="00D96C79"/>
    <w:rsid w:val="00E07055"/>
    <w:rsid w:val="00EB6DA5"/>
    <w:rsid w:val="00EC08F8"/>
    <w:rsid w:val="00EC7821"/>
    <w:rsid w:val="00E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08D6-CEBE-48E6-AE36-1207FB7B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eedaskk</cp:lastModifiedBy>
  <cp:revision>2</cp:revision>
  <cp:lastPrinted>2014-10-21T12:20:00Z</cp:lastPrinted>
  <dcterms:created xsi:type="dcterms:W3CDTF">2015-10-15T12:53:00Z</dcterms:created>
  <dcterms:modified xsi:type="dcterms:W3CDTF">2015-10-15T12:53:00Z</dcterms:modified>
</cp:coreProperties>
</file>