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70" w:rsidRDefault="00E43F70" w:rsidP="00E43F70">
      <w:pPr>
        <w:pStyle w:val="NormalWeb"/>
        <w:shd w:val="clear" w:color="auto" w:fill="FFFFFF"/>
        <w:spacing w:before="0" w:after="0" w:line="188" w:lineRule="atLeast"/>
        <w:rPr>
          <w:rFonts w:ascii="Cordia New" w:hAnsi="Cordia New" w:cs="BrowalliaUPC"/>
          <w:lang w:eastAsia="en-U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 wp14:anchorId="6247CB36" wp14:editId="774BAFB4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118110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252" y="21240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70" w:rsidRDefault="00E43F70" w:rsidP="00E43F70">
      <w:pPr>
        <w:spacing w:after="0" w:line="240" w:lineRule="auto"/>
        <w:rPr>
          <w:rFonts w:ascii="Browallia New" w:hAnsi="Browallia New" w:cs="BrowalliaUPC"/>
          <w:b/>
          <w:bCs/>
          <w:sz w:val="32"/>
          <w:szCs w:val="32"/>
          <w:cs/>
        </w:rPr>
      </w:pPr>
      <w:r>
        <w:rPr>
          <w:rFonts w:ascii="Browallia New" w:hAnsi="Browallia New" w:cs="BrowalliaUPC"/>
          <w:b/>
          <w:bCs/>
          <w:sz w:val="32"/>
          <w:szCs w:val="32"/>
          <w:cs/>
        </w:rPr>
        <w:t>ศูนย์ทนายความเพื่อสิทธิมนุษยชน</w:t>
      </w:r>
      <w:r>
        <w:rPr>
          <w:rFonts w:ascii="Browallia New" w:eastAsia="Browallia New" w:hAnsi="Browallia New" w:cs="Browallia New"/>
          <w:b/>
          <w:bCs/>
          <w:sz w:val="32"/>
          <w:szCs w:val="32"/>
          <w:cs/>
        </w:rPr>
        <w:t xml:space="preserve"> </w:t>
      </w:r>
      <w:r>
        <w:rPr>
          <w:rFonts w:ascii="Browallia New" w:eastAsia="NSimSun" w:hAnsi="Browallia New" w:cs="BrowalliaUPC"/>
          <w:b/>
          <w:bCs/>
          <w:sz w:val="32"/>
          <w:szCs w:val="32"/>
        </w:rPr>
        <w:t>Thai Lawyers for Human Rights</w:t>
      </w:r>
    </w:p>
    <w:p w:rsidR="00E43F70" w:rsidRDefault="00E43F70" w:rsidP="00E43F70">
      <w:pPr>
        <w:pBdr>
          <w:bottom w:val="single" w:sz="6" w:space="1" w:color="000000"/>
        </w:pBdr>
        <w:rPr>
          <w:rFonts w:ascii="BrowalliaUPC" w:hAnsi="BrowalliaUPC" w:cs="BrowalliaUPC"/>
          <w:i/>
          <w:iCs/>
          <w:szCs w:val="22"/>
        </w:rPr>
      </w:pPr>
      <w:r>
        <w:rPr>
          <w:rFonts w:ascii="Browallia New" w:hAnsi="Browallia New" w:cs="BrowalliaUPC"/>
          <w:b/>
          <w:bCs/>
          <w:sz w:val="32"/>
          <w:szCs w:val="32"/>
          <w:cs/>
        </w:rPr>
        <w:t>โทร</w:t>
      </w:r>
      <w:r>
        <w:rPr>
          <w:rFonts w:ascii="Browallia New" w:hAnsi="Browallia New" w:cs="BrowalliaUPC"/>
          <w:b/>
          <w:bCs/>
          <w:sz w:val="32"/>
          <w:szCs w:val="32"/>
        </w:rPr>
        <w:t xml:space="preserve">(Tel) : 096-7893172 </w:t>
      </w:r>
      <w:r>
        <w:rPr>
          <w:rFonts w:ascii="Browallia New" w:hAnsi="Browallia New" w:cs="BrowalliaUPC"/>
          <w:b/>
          <w:bCs/>
          <w:sz w:val="32"/>
          <w:szCs w:val="32"/>
          <w:cs/>
        </w:rPr>
        <w:t>หรือ</w:t>
      </w:r>
      <w:r>
        <w:rPr>
          <w:rFonts w:ascii="Browallia New" w:eastAsia="Browallia New" w:hAnsi="Browallia New" w:cs="Browallia New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UPC"/>
          <w:b/>
          <w:bCs/>
          <w:sz w:val="32"/>
          <w:szCs w:val="32"/>
        </w:rPr>
        <w:t>096-7893173 e-mail: tlhr2014@gmail.com</w:t>
      </w:r>
    </w:p>
    <w:p w:rsidR="00E43F70" w:rsidRPr="00E43F70" w:rsidRDefault="00E43F70" w:rsidP="00E43F70">
      <w:pPr>
        <w:jc w:val="right"/>
        <w:rPr>
          <w:i/>
          <w:iCs/>
          <w:sz w:val="18"/>
          <w:szCs w:val="22"/>
        </w:rPr>
      </w:pPr>
      <w:r w:rsidRPr="00E43F70">
        <w:rPr>
          <w:i/>
          <w:iCs/>
          <w:sz w:val="18"/>
          <w:szCs w:val="22"/>
        </w:rPr>
        <w:t xml:space="preserve">6 </w:t>
      </w:r>
      <w:r w:rsidRPr="00E43F70">
        <w:rPr>
          <w:rFonts w:hint="cs"/>
          <w:i/>
          <w:iCs/>
          <w:sz w:val="18"/>
          <w:szCs w:val="22"/>
          <w:cs/>
        </w:rPr>
        <w:t>กันยายน 2557</w:t>
      </w:r>
    </w:p>
    <w:p w:rsidR="00E43F70" w:rsidRPr="00E43F70" w:rsidRDefault="00E43F70" w:rsidP="00E43F70">
      <w:pPr>
        <w:spacing w:after="0"/>
        <w:jc w:val="center"/>
        <w:rPr>
          <w:b/>
          <w:bCs/>
        </w:rPr>
      </w:pPr>
      <w:r w:rsidRPr="00E43F70">
        <w:rPr>
          <w:rFonts w:hint="cs"/>
          <w:b/>
          <w:bCs/>
          <w:cs/>
        </w:rPr>
        <w:t>ใบแจ้งข่าว</w:t>
      </w:r>
    </w:p>
    <w:p w:rsidR="00E43F70" w:rsidRPr="009047E8" w:rsidRDefault="00E43F70" w:rsidP="00E43F70">
      <w:pPr>
        <w:jc w:val="center"/>
        <w:rPr>
          <w:rFonts w:hint="cs"/>
          <w:b/>
          <w:bCs/>
          <w:cs/>
        </w:rPr>
      </w:pPr>
      <w:r w:rsidRPr="00E43F70">
        <w:rPr>
          <w:rFonts w:hint="cs"/>
          <w:b/>
          <w:bCs/>
          <w:cs/>
        </w:rPr>
        <w:t>ศูนย์ทนายความฯ เตรียมยื่นหนังสือต่อ ศูนย์ดำรงธรรม กรณีการละเมิดสิทธิ</w:t>
      </w:r>
      <w:r w:rsidR="009047E8">
        <w:rPr>
          <w:b/>
          <w:bCs/>
        </w:rPr>
        <w:t xml:space="preserve"> </w:t>
      </w:r>
      <w:r w:rsidR="009047E8">
        <w:rPr>
          <w:rFonts w:hint="cs"/>
          <w:b/>
          <w:bCs/>
          <w:cs/>
        </w:rPr>
        <w:t>จันทร์นี้</w:t>
      </w:r>
      <w:bookmarkStart w:id="0" w:name="_GoBack"/>
      <w:bookmarkEnd w:id="0"/>
    </w:p>
    <w:p w:rsidR="00E43F70" w:rsidRDefault="00E43F70" w:rsidP="00A50FA8">
      <w:pPr>
        <w:jc w:val="thaiDistribute"/>
        <w:rPr>
          <w:rFonts w:hint="cs"/>
        </w:rPr>
      </w:pPr>
      <w:r>
        <w:rPr>
          <w:rFonts w:hint="cs"/>
          <w:cs/>
        </w:rPr>
        <w:tab/>
        <w:t>ศูนย์ทนายความเพื่อสิทธิมนุษยชน เตรียมยื่นหนังสือและรายงานสถานการณ์สิทธิมนุษยชน 100 วัน หลังรัฐประหาร ต่อศูนย์ดำรงธรรม กระทรวงมหาดไทย ในวันจันทร์ที่ 8 กันยายน 2557 เวลา 11.00 น.</w:t>
      </w:r>
    </w:p>
    <w:p w:rsidR="00E43F70" w:rsidRDefault="00E43F70" w:rsidP="00A50FA8">
      <w:pPr>
        <w:jc w:val="thaiDistribute"/>
        <w:rPr>
          <w:rFonts w:hint="cs"/>
        </w:rPr>
      </w:pPr>
      <w:r>
        <w:rPr>
          <w:rFonts w:hint="cs"/>
          <w:cs/>
        </w:rPr>
        <w:tab/>
        <w:t>ตามที่ ศูนย์ทนายความเพื่อสิทธิมนุษยชน ได้รับหนังส</w:t>
      </w:r>
      <w:r w:rsidR="001B2FEC">
        <w:rPr>
          <w:rFonts w:hint="cs"/>
          <w:cs/>
        </w:rPr>
        <w:t>ือขอความร่วมมือให้ยกเลิกการจัดงาน “ความยุติธรรมที่ปิดปรับปรุง” ในวันที่ 2 กันยายน 2557 และ</w:t>
      </w:r>
      <w:r w:rsidR="001D4892">
        <w:rPr>
          <w:rFonts w:hint="cs"/>
          <w:cs/>
        </w:rPr>
        <w:t>หากมีข้อร้องเรียนเกี่ยวกับสิทธิของประชาชนในการเข้าถึงกระบวนการยุติธรรมและการใช้เสรีภาพในการแสดงความคิดเห็นหรือข้อเสนอแนะเกี่ยวกับการปฏิบัติงานด้านสิทธิมนุษยชน ให้ยื่นข้อร้องเรียนดังกล่าว ต่อศูนย์ดำรงธรรม สำนักตรวจราชการและเรื่องราวร้องทุกข์ กระทรวงมหาดไทย</w:t>
      </w:r>
    </w:p>
    <w:p w:rsidR="00A50FA8" w:rsidRDefault="00A50FA8" w:rsidP="00A50FA8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>ศูนย์ทนายความเพื่อสิทธิมนุษยชน</w:t>
      </w:r>
      <w:r>
        <w:rPr>
          <w:rFonts w:hint="cs"/>
          <w:cs/>
        </w:rPr>
        <w:t xml:space="preserve"> จึงจะเข้ายื่นหนังสือข้อร้องเรียนและรายงานสถานการณ์ดังกล่าวต่อ ศูนย์ดำรงธรรม </w:t>
      </w:r>
      <w:r w:rsidR="006E75B3">
        <w:rPr>
          <w:rFonts w:hint="cs"/>
          <w:cs/>
        </w:rPr>
        <w:t xml:space="preserve">ในวันจันทร์ที่ 8 </w:t>
      </w:r>
      <w:r w:rsidR="006E75B3">
        <w:rPr>
          <w:rFonts w:hint="cs"/>
          <w:cs/>
        </w:rPr>
        <w:t>กันยายน 2557 เวลา 11.00 น.</w:t>
      </w:r>
      <w:r w:rsidR="006E75B3">
        <w:rPr>
          <w:rFonts w:hint="cs"/>
          <w:cs/>
        </w:rPr>
        <w:t xml:space="preserve"> เพื่อให้มีการตรวจสอบต่อไป</w:t>
      </w:r>
    </w:p>
    <w:p w:rsidR="006E75B3" w:rsidRPr="00E43F70" w:rsidRDefault="006E75B3" w:rsidP="00A50FA8">
      <w:pPr>
        <w:jc w:val="thaiDistribute"/>
        <w:rPr>
          <w:rFonts w:hint="cs"/>
          <w:cs/>
        </w:rPr>
      </w:pPr>
      <w:r>
        <w:rPr>
          <w:rFonts w:hint="cs"/>
          <w:cs/>
        </w:rPr>
        <w:tab/>
        <w:t>ในโอกาสนี้ จึงขอเชิญ นักข่าวและสื่อมวลชน เข้าร่วม</w:t>
      </w:r>
      <w:r w:rsidR="00733D4B">
        <w:rPr>
          <w:rFonts w:hint="cs"/>
          <w:cs/>
        </w:rPr>
        <w:t>ทำข่าวและบันทึกภาพ การเข้ายื่นหนังสือ ในวันและเวลาดังกล่าว</w:t>
      </w:r>
    </w:p>
    <w:sectPr w:rsidR="006E75B3" w:rsidRPr="00E43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70"/>
    <w:rsid w:val="001B2FEC"/>
    <w:rsid w:val="001D4892"/>
    <w:rsid w:val="005614AA"/>
    <w:rsid w:val="00690A7C"/>
    <w:rsid w:val="006E75B3"/>
    <w:rsid w:val="00733D4B"/>
    <w:rsid w:val="009047E8"/>
    <w:rsid w:val="00A50FA8"/>
    <w:rsid w:val="00DE0F1E"/>
    <w:rsid w:val="00E4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70"/>
    <w:pPr>
      <w:spacing w:after="160" w:line="259" w:lineRule="auto"/>
    </w:pPr>
    <w:rPr>
      <w:rFonts w:cstheme="minorBidi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4A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4A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4A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4AA"/>
    <w:pPr>
      <w:keepNext/>
      <w:spacing w:before="240" w:after="60" w:line="240" w:lineRule="auto"/>
      <w:outlineLvl w:val="3"/>
    </w:pPr>
    <w:rPr>
      <w:rFonts w:cstheme="majorBidi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4AA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4AA"/>
    <w:pPr>
      <w:spacing w:before="240" w:after="60" w:line="240" w:lineRule="auto"/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4AA"/>
    <w:pPr>
      <w:spacing w:before="240" w:after="60" w:line="240" w:lineRule="auto"/>
      <w:outlineLvl w:val="6"/>
    </w:pPr>
    <w:rPr>
      <w:rFonts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4AA"/>
    <w:pPr>
      <w:spacing w:before="240" w:after="60" w:line="240" w:lineRule="auto"/>
      <w:outlineLvl w:val="7"/>
    </w:pPr>
    <w:rPr>
      <w:rFonts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4AA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4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4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4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4A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4A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4A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4A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4A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4A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614A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14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4AA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14A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614AA"/>
    <w:rPr>
      <w:b/>
      <w:bCs/>
    </w:rPr>
  </w:style>
  <w:style w:type="character" w:styleId="Emphasis">
    <w:name w:val="Emphasis"/>
    <w:basedOn w:val="DefaultParagraphFont"/>
    <w:uiPriority w:val="20"/>
    <w:qFormat/>
    <w:rsid w:val="005614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614AA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5614A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614A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14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4AA"/>
    <w:pPr>
      <w:spacing w:after="0" w:line="240" w:lineRule="auto"/>
      <w:ind w:left="720" w:right="720"/>
    </w:pPr>
    <w:rPr>
      <w:rFonts w:cstheme="majorBid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4AA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5614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614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614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614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614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4AA"/>
    <w:pPr>
      <w:outlineLvl w:val="9"/>
    </w:pPr>
  </w:style>
  <w:style w:type="paragraph" w:styleId="NormalWeb">
    <w:name w:val="Normal (Web)"/>
    <w:basedOn w:val="Normal"/>
    <w:rsid w:val="00E43F70"/>
    <w:pPr>
      <w:suppressAutoHyphens/>
      <w:spacing w:before="100" w:after="100" w:line="240" w:lineRule="auto"/>
      <w:textAlignment w:val="baseline"/>
    </w:pPr>
    <w:rPr>
      <w:rFonts w:ascii="Angsana New" w:eastAsia="Times New Roman" w:hAnsi="Angsana New" w:cs="Angsana New"/>
      <w:kern w:val="1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70"/>
    <w:pPr>
      <w:spacing w:after="160" w:line="259" w:lineRule="auto"/>
    </w:pPr>
    <w:rPr>
      <w:rFonts w:cstheme="minorBidi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4A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4A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4A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4AA"/>
    <w:pPr>
      <w:keepNext/>
      <w:spacing w:before="240" w:after="60" w:line="240" w:lineRule="auto"/>
      <w:outlineLvl w:val="3"/>
    </w:pPr>
    <w:rPr>
      <w:rFonts w:cstheme="majorBidi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4AA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4AA"/>
    <w:pPr>
      <w:spacing w:before="240" w:after="60" w:line="240" w:lineRule="auto"/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4AA"/>
    <w:pPr>
      <w:spacing w:before="240" w:after="60" w:line="240" w:lineRule="auto"/>
      <w:outlineLvl w:val="6"/>
    </w:pPr>
    <w:rPr>
      <w:rFonts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4AA"/>
    <w:pPr>
      <w:spacing w:before="240" w:after="60" w:line="240" w:lineRule="auto"/>
      <w:outlineLvl w:val="7"/>
    </w:pPr>
    <w:rPr>
      <w:rFonts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4AA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4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4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4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4A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4A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4A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4A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4A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4A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614A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14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4AA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14A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614AA"/>
    <w:rPr>
      <w:b/>
      <w:bCs/>
    </w:rPr>
  </w:style>
  <w:style w:type="character" w:styleId="Emphasis">
    <w:name w:val="Emphasis"/>
    <w:basedOn w:val="DefaultParagraphFont"/>
    <w:uiPriority w:val="20"/>
    <w:qFormat/>
    <w:rsid w:val="005614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614AA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5614A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614A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14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4AA"/>
    <w:pPr>
      <w:spacing w:after="0" w:line="240" w:lineRule="auto"/>
      <w:ind w:left="720" w:right="720"/>
    </w:pPr>
    <w:rPr>
      <w:rFonts w:cstheme="majorBid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4AA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5614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614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614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614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614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4AA"/>
    <w:pPr>
      <w:outlineLvl w:val="9"/>
    </w:pPr>
  </w:style>
  <w:style w:type="paragraph" w:styleId="NormalWeb">
    <w:name w:val="Normal (Web)"/>
    <w:basedOn w:val="Normal"/>
    <w:rsid w:val="00E43F70"/>
    <w:pPr>
      <w:suppressAutoHyphens/>
      <w:spacing w:before="100" w:after="100" w:line="240" w:lineRule="auto"/>
      <w:textAlignment w:val="baseline"/>
    </w:pPr>
    <w:rPr>
      <w:rFonts w:ascii="Angsana New" w:eastAsia="Times New Roman" w:hAnsi="Angsana New" w:cs="Angsana New"/>
      <w:kern w:val="1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2014-09-06T07:29:00Z</dcterms:created>
  <dcterms:modified xsi:type="dcterms:W3CDTF">2014-09-06T07:54:00Z</dcterms:modified>
</cp:coreProperties>
</file>