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A6D4" w14:textId="77777777" w:rsidR="00FD20C4" w:rsidRDefault="00FD20C4">
      <w:r>
        <w:rPr>
          <w:noProof/>
        </w:rPr>
        <w:drawing>
          <wp:anchor distT="0" distB="0" distL="114300" distR="114300" simplePos="0" relativeHeight="251659264" behindDoc="0" locked="0" layoutInCell="1" allowOverlap="1" wp14:anchorId="7D27DD6C" wp14:editId="7D666507">
            <wp:simplePos x="0" y="0"/>
            <wp:positionH relativeFrom="column">
              <wp:posOffset>3067050</wp:posOffset>
            </wp:positionH>
            <wp:positionV relativeFrom="paragraph">
              <wp:posOffset>219075</wp:posOffset>
            </wp:positionV>
            <wp:extent cx="2095500" cy="1114425"/>
            <wp:effectExtent l="19050" t="0" r="0" b="0"/>
            <wp:wrapThrough wrapText="bothSides">
              <wp:wrapPolygon edited="0">
                <wp:start x="4713" y="0"/>
                <wp:lineTo x="1178" y="1477"/>
                <wp:lineTo x="785" y="3323"/>
                <wp:lineTo x="1375" y="5908"/>
                <wp:lineTo x="-196" y="9231"/>
                <wp:lineTo x="-196" y="12554"/>
                <wp:lineTo x="3731" y="17723"/>
                <wp:lineTo x="9229" y="21415"/>
                <wp:lineTo x="10604" y="21415"/>
                <wp:lineTo x="10800" y="21415"/>
                <wp:lineTo x="16298" y="17723"/>
                <wp:lineTo x="16887" y="17723"/>
                <wp:lineTo x="21600" y="12554"/>
                <wp:lineTo x="21600" y="7754"/>
                <wp:lineTo x="19833" y="7385"/>
                <wp:lineTo x="7265" y="5908"/>
                <wp:lineTo x="15905" y="5908"/>
                <wp:lineTo x="16102" y="738"/>
                <wp:lineTo x="9425" y="0"/>
                <wp:lineTo x="4713" y="0"/>
              </wp:wrapPolygon>
            </wp:wrapThrough>
            <wp:docPr id="2" name="Picture 2" descr="Ryan William Vineyard Fo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n William Vineyard Founders"/>
                    <pic:cNvPicPr>
                      <a:picLocks noChangeAspect="1" noChangeArrowheads="1"/>
                    </pic:cNvPicPr>
                  </pic:nvPicPr>
                  <pic:blipFill>
                    <a:blip r:embed="rId4" cstate="print"/>
                    <a:srcRect/>
                    <a:stretch>
                      <a:fillRect/>
                    </a:stretch>
                  </pic:blipFill>
                  <pic:spPr bwMode="auto">
                    <a:xfrm>
                      <a:off x="0" y="0"/>
                      <a:ext cx="2095500" cy="111442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5C3EB3DA" wp14:editId="6C86AB34">
            <wp:simplePos x="0" y="0"/>
            <wp:positionH relativeFrom="column">
              <wp:posOffset>638175</wp:posOffset>
            </wp:positionH>
            <wp:positionV relativeFrom="paragraph">
              <wp:posOffset>-95250</wp:posOffset>
            </wp:positionV>
            <wp:extent cx="1809750" cy="1666875"/>
            <wp:effectExtent l="19050" t="0" r="0" b="0"/>
            <wp:wrapThrough wrapText="bothSides">
              <wp:wrapPolygon edited="0">
                <wp:start x="-227" y="0"/>
                <wp:lineTo x="-227" y="21477"/>
                <wp:lineTo x="21600" y="21477"/>
                <wp:lineTo x="21600" y="0"/>
                <wp:lineTo x="-22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1666875"/>
                    </a:xfrm>
                    <a:prstGeom prst="rect">
                      <a:avLst/>
                    </a:prstGeom>
                    <a:noFill/>
                    <a:ln w="9525">
                      <a:noFill/>
                      <a:miter lim="800000"/>
                      <a:headEnd/>
                      <a:tailEnd/>
                    </a:ln>
                  </pic:spPr>
                </pic:pic>
              </a:graphicData>
            </a:graphic>
          </wp:anchor>
        </w:drawing>
      </w:r>
    </w:p>
    <w:p w14:paraId="1133FED7" w14:textId="77777777" w:rsidR="00FD20C4" w:rsidRPr="00FD20C4" w:rsidRDefault="00FD20C4" w:rsidP="00FD20C4"/>
    <w:p w14:paraId="12C44032" w14:textId="77777777" w:rsidR="00FD20C4" w:rsidRPr="00FD20C4" w:rsidRDefault="00FD20C4" w:rsidP="00FD20C4"/>
    <w:p w14:paraId="0DDF7996" w14:textId="77777777" w:rsidR="00FD20C4" w:rsidRPr="00FD20C4" w:rsidRDefault="00FD20C4" w:rsidP="00FD20C4"/>
    <w:p w14:paraId="5148248A" w14:textId="77777777" w:rsidR="00FD20C4" w:rsidRPr="00FD20C4" w:rsidRDefault="00FD20C4" w:rsidP="00FD20C4"/>
    <w:p w14:paraId="57AEB30C" w14:textId="77777777" w:rsidR="00FD20C4" w:rsidRDefault="00FD20C4" w:rsidP="00FD20C4">
      <w:pPr>
        <w:spacing w:after="120" w:line="120" w:lineRule="auto"/>
        <w:contextualSpacing/>
      </w:pPr>
    </w:p>
    <w:p w14:paraId="6417C94B" w14:textId="77777777" w:rsidR="00FD20C4" w:rsidRDefault="00FD20C4" w:rsidP="00FD20C4">
      <w:pPr>
        <w:spacing w:after="120" w:line="120" w:lineRule="auto"/>
        <w:contextualSpacing/>
      </w:pPr>
    </w:p>
    <w:p w14:paraId="7F923EB3" w14:textId="77777777" w:rsidR="00FD20C4" w:rsidRDefault="00FD20C4" w:rsidP="00FD20C4">
      <w:pPr>
        <w:spacing w:after="120" w:line="120" w:lineRule="auto"/>
        <w:contextualSpacing/>
      </w:pPr>
    </w:p>
    <w:p w14:paraId="287C4DEB" w14:textId="77777777" w:rsidR="00FD20C4" w:rsidRDefault="00FD20C4" w:rsidP="00FD20C4">
      <w:pPr>
        <w:spacing w:after="120" w:line="120" w:lineRule="auto"/>
        <w:contextualSpacing/>
      </w:pPr>
    </w:p>
    <w:p w14:paraId="43C5F1A2" w14:textId="77777777" w:rsidR="00FD20C4" w:rsidRDefault="00FD20C4" w:rsidP="00FD20C4">
      <w:pPr>
        <w:spacing w:after="120" w:line="240" w:lineRule="auto"/>
        <w:contextualSpacing/>
      </w:pPr>
      <w:r>
        <w:t>FOR IMMEDIATE RELEASE</w:t>
      </w:r>
    </w:p>
    <w:p w14:paraId="1BD3B5B6" w14:textId="1264F41F" w:rsidR="00FD20C4" w:rsidRDefault="00FD20C4" w:rsidP="00FD20C4">
      <w:pPr>
        <w:spacing w:after="120" w:line="240" w:lineRule="auto"/>
        <w:contextualSpacing/>
      </w:pPr>
      <w:r>
        <w:t>August 1</w:t>
      </w:r>
      <w:r w:rsidR="00CF5D1E">
        <w:t>9</w:t>
      </w:r>
      <w:r>
        <w:t>, 2021</w:t>
      </w:r>
    </w:p>
    <w:p w14:paraId="23EEC323" w14:textId="58FA01D1" w:rsidR="00FD20C4" w:rsidRDefault="00FD20C4" w:rsidP="00FD20C4">
      <w:pPr>
        <w:spacing w:after="120" w:line="240" w:lineRule="auto"/>
        <w:contextualSpacing/>
      </w:pPr>
      <w:r>
        <w:t xml:space="preserve">CONTACT:   </w:t>
      </w:r>
      <w:r w:rsidR="00877973">
        <w:t>Michaela Christensen, 607-535-3003</w:t>
      </w:r>
    </w:p>
    <w:p w14:paraId="19C0DC26" w14:textId="77777777" w:rsidR="00FD20C4" w:rsidRDefault="00FD20C4" w:rsidP="00FD20C4">
      <w:pPr>
        <w:spacing w:after="120" w:line="240" w:lineRule="auto"/>
        <w:contextualSpacing/>
      </w:pPr>
    </w:p>
    <w:p w14:paraId="16CA6DC2" w14:textId="77777777" w:rsidR="00F4240F" w:rsidRDefault="00F4240F" w:rsidP="00FD20C4">
      <w:pPr>
        <w:tabs>
          <w:tab w:val="left" w:pos="990"/>
        </w:tabs>
        <w:rPr>
          <w:b/>
          <w:sz w:val="32"/>
          <w:szCs w:val="32"/>
        </w:rPr>
      </w:pPr>
      <w:r>
        <w:rPr>
          <w:b/>
          <w:sz w:val="32"/>
          <w:szCs w:val="32"/>
        </w:rPr>
        <w:t xml:space="preserve">NEW FOUNDERS TOUR SPONSOR HIGHLIGHTS THE RETURN OF THE </w:t>
      </w:r>
    </w:p>
    <w:p w14:paraId="6EE157AF" w14:textId="77777777" w:rsidR="00F4240F" w:rsidRDefault="00F4240F" w:rsidP="00FD20C4">
      <w:pPr>
        <w:tabs>
          <w:tab w:val="left" w:pos="990"/>
        </w:tabs>
        <w:rPr>
          <w:b/>
          <w:sz w:val="32"/>
          <w:szCs w:val="32"/>
        </w:rPr>
      </w:pPr>
      <w:r>
        <w:rPr>
          <w:b/>
          <w:sz w:val="32"/>
          <w:szCs w:val="32"/>
        </w:rPr>
        <w:tab/>
      </w:r>
      <w:r>
        <w:rPr>
          <w:b/>
          <w:sz w:val="32"/>
          <w:szCs w:val="32"/>
        </w:rPr>
        <w:tab/>
        <w:t>WATKINS GLEN GRAND PRIX FESTIVAL!</w:t>
      </w:r>
    </w:p>
    <w:p w14:paraId="55EDB4DB" w14:textId="77777777" w:rsidR="00F4240F" w:rsidRDefault="00F4240F" w:rsidP="00FD20C4">
      <w:pPr>
        <w:tabs>
          <w:tab w:val="left" w:pos="990"/>
        </w:tabs>
      </w:pPr>
      <w:r>
        <w:t xml:space="preserve">Drivers in one of the Watkins Glen Grand Prix Festival’s most popular events will have a new “starting line” this year as they gather at The Tasting Barn for the </w:t>
      </w:r>
      <w:r w:rsidRPr="00684A32">
        <w:rPr>
          <w:b/>
        </w:rPr>
        <w:t>Ryan William Vineyard Founders Tour</w:t>
      </w:r>
      <w:r>
        <w:t xml:space="preserve">, one of the Festival’s Stone Bridge Driver events.  </w:t>
      </w:r>
    </w:p>
    <w:p w14:paraId="1B401F23" w14:textId="77777777" w:rsidR="00F4240F" w:rsidRDefault="00F4240F" w:rsidP="00FD20C4">
      <w:pPr>
        <w:tabs>
          <w:tab w:val="left" w:pos="990"/>
        </w:tabs>
      </w:pPr>
      <w:r>
        <w:t xml:space="preserve">The Watkins Glen Grand Prix Festival celebrates the history of U.S. road racing after World War II, </w:t>
      </w:r>
      <w:r w:rsidR="00E56187">
        <w:t xml:space="preserve"> which began in Watkins Glen with street racing from 1948-1952.  This year’s Festival will be held on Friday, September 10, and will bring back the crowds, the cars, and the excitement that fans missed in 2020.  Once again, Franklin Street in the village will be closed from 12:30pm to 8:00pm as Stone Bridge Drivers and Sportscar Vintage Racing Association race cars take laps of the original road course through and outside the village. </w:t>
      </w:r>
    </w:p>
    <w:p w14:paraId="05F73292" w14:textId="77777777" w:rsidR="00E56187" w:rsidRDefault="00E56187" w:rsidP="00FD20C4">
      <w:pPr>
        <w:tabs>
          <w:tab w:val="left" w:pos="990"/>
        </w:tabs>
      </w:pPr>
      <w:r>
        <w:t xml:space="preserve">One of those events, the </w:t>
      </w:r>
      <w:r w:rsidRPr="00684A32">
        <w:rPr>
          <w:b/>
        </w:rPr>
        <w:t>Ryan William Vineyard Founders Tour</w:t>
      </w:r>
      <w:r>
        <w:t xml:space="preserve">, has a new look this year.  The </w:t>
      </w:r>
      <w:r w:rsidR="00684A32">
        <w:t>nearly 100</w:t>
      </w:r>
      <w:r>
        <w:t xml:space="preserve"> participants will start their day at the </w:t>
      </w:r>
      <w:r w:rsidRPr="00684A32">
        <w:rPr>
          <w:b/>
        </w:rPr>
        <w:t>Ryan William</w:t>
      </w:r>
      <w:r w:rsidR="00684A32" w:rsidRPr="00684A32">
        <w:rPr>
          <w:b/>
        </w:rPr>
        <w:t xml:space="preserve"> Vineyard</w:t>
      </w:r>
      <w:r w:rsidRPr="00684A32">
        <w:rPr>
          <w:b/>
        </w:rPr>
        <w:t xml:space="preserve"> Tasting Barn</w:t>
      </w:r>
      <w:r>
        <w:t xml:space="preserve"> on Rt</w:t>
      </w:r>
      <w:r w:rsidR="003C29E6">
        <w:t xml:space="preserve">. 414, overlooking Seneca Lake.  There, they </w:t>
      </w:r>
      <w:r>
        <w:t xml:space="preserve">will enjoy meeting and greeting the </w:t>
      </w:r>
      <w:r w:rsidRPr="00EF0563">
        <w:rPr>
          <w:b/>
        </w:rPr>
        <w:t xml:space="preserve">Ryan William </w:t>
      </w:r>
      <w:r w:rsidR="00EF0563" w:rsidRPr="00EF0563">
        <w:rPr>
          <w:b/>
        </w:rPr>
        <w:t>Vineyard</w:t>
      </w:r>
      <w:r w:rsidR="00EF0563">
        <w:t xml:space="preserve"> </w:t>
      </w:r>
      <w:r>
        <w:t xml:space="preserve">staff, </w:t>
      </w:r>
      <w:r w:rsidR="003C29E6">
        <w:t>who will provide</w:t>
      </w:r>
      <w:r>
        <w:t xml:space="preserve"> box lunches and complimentary wine before</w:t>
      </w:r>
      <w:r w:rsidR="003C29E6">
        <w:t xml:space="preserve"> the drivers </w:t>
      </w:r>
      <w:r>
        <w:t xml:space="preserve">set off on cross-country </w:t>
      </w:r>
      <w:proofErr w:type="spellStart"/>
      <w:r>
        <w:t>rallye</w:t>
      </w:r>
      <w:proofErr w:type="spellEnd"/>
      <w:r>
        <w:t xml:space="preserve"> routes throughout the Finger Lakes area.  They will re-convene in Watkins Glen later in the day for their scheduled two Cayuga Health System Laps of the Old Course.</w:t>
      </w:r>
    </w:p>
    <w:p w14:paraId="775BCEFF" w14:textId="3665A4DD" w:rsidR="00E56187" w:rsidRDefault="00E56187" w:rsidP="00FD20C4">
      <w:pPr>
        <w:tabs>
          <w:tab w:val="left" w:pos="990"/>
        </w:tabs>
      </w:pPr>
      <w:r>
        <w:t xml:space="preserve">Marianne Marts, Chair of the Grand Prix Festival, </w:t>
      </w:r>
      <w:r w:rsidR="003C29E6">
        <w:t xml:space="preserve">thanked Ryan William Vineyard for the new sponsorship.   “For recent Festivals, the Founders Tour has shared starting space with Chateau </w:t>
      </w:r>
      <w:proofErr w:type="spellStart"/>
      <w:r w:rsidR="003C29E6">
        <w:t>LaFayette</w:t>
      </w:r>
      <w:proofErr w:type="spellEnd"/>
      <w:r w:rsidR="003C29E6">
        <w:t xml:space="preserve"> </w:t>
      </w:r>
      <w:proofErr w:type="spellStart"/>
      <w:r w:rsidR="003C29E6">
        <w:t>Reneau</w:t>
      </w:r>
      <w:proofErr w:type="spellEnd"/>
      <w:r w:rsidR="003C29E6">
        <w:t xml:space="preserve"> winery, which also hosts our very popular Tour de Marque Road Rallye</w:t>
      </w:r>
      <w:r w:rsidR="00EF0563">
        <w:t>, featuring Alfa Romeo this year</w:t>
      </w:r>
      <w:r w:rsidR="003C29E6">
        <w:t xml:space="preserve">.  We are thrilled that </w:t>
      </w:r>
      <w:r w:rsidR="003C29E6" w:rsidRPr="00EF0563">
        <w:rPr>
          <w:b/>
        </w:rPr>
        <w:t>Ryan William Vineyard</w:t>
      </w:r>
      <w:r w:rsidR="003C29E6">
        <w:t xml:space="preserve"> has </w:t>
      </w:r>
      <w:r w:rsidR="00193792">
        <w:t>become the</w:t>
      </w:r>
      <w:r w:rsidR="003C29E6">
        <w:t xml:space="preserve"> sponsor of the Founders Tour, giving our drivers and participants a new </w:t>
      </w:r>
      <w:proofErr w:type="spellStart"/>
      <w:r w:rsidR="00CB6632">
        <w:t>rallye</w:t>
      </w:r>
      <w:proofErr w:type="spellEnd"/>
      <w:r w:rsidR="00CB6632">
        <w:t xml:space="preserve"> </w:t>
      </w:r>
      <w:r w:rsidR="003C29E6">
        <w:t>experience</w:t>
      </w:r>
      <w:r w:rsidR="00CF5D1E">
        <w:t>!</w:t>
      </w:r>
      <w:r w:rsidR="003C29E6">
        <w:t xml:space="preserve">” </w:t>
      </w:r>
    </w:p>
    <w:p w14:paraId="1821032D" w14:textId="77777777" w:rsidR="003C29E6" w:rsidRDefault="003C29E6" w:rsidP="00FD20C4">
      <w:pPr>
        <w:tabs>
          <w:tab w:val="left" w:pos="990"/>
        </w:tabs>
      </w:pPr>
      <w:r>
        <w:t xml:space="preserve">The </w:t>
      </w:r>
      <w:r w:rsidRPr="00684A32">
        <w:rPr>
          <w:b/>
        </w:rPr>
        <w:t>Ryan William</w:t>
      </w:r>
      <w:r w:rsidR="00684A32" w:rsidRPr="00684A32">
        <w:rPr>
          <w:b/>
        </w:rPr>
        <w:t xml:space="preserve"> Vineyard</w:t>
      </w:r>
      <w:r w:rsidRPr="00684A32">
        <w:rPr>
          <w:b/>
        </w:rPr>
        <w:t xml:space="preserve"> Founders Tour</w:t>
      </w:r>
      <w:r>
        <w:t xml:space="preserve"> is one of the</w:t>
      </w:r>
      <w:r w:rsidR="00193792">
        <w:t xml:space="preserve"> Festival’s </w:t>
      </w:r>
      <w:r>
        <w:t>thir</w:t>
      </w:r>
      <w:r w:rsidR="00193792">
        <w:t xml:space="preserve">teen Stone Bridge Driver </w:t>
      </w:r>
      <w:proofErr w:type="gramStart"/>
      <w:r w:rsidR="00193792">
        <w:t>events;  owners</w:t>
      </w:r>
      <w:proofErr w:type="gramEnd"/>
      <w:r w:rsidR="00193792">
        <w:t xml:space="preserve"> of classic, vintage, and specialty cars participate in this event each year.  </w:t>
      </w:r>
      <w:r w:rsidR="00193792" w:rsidRPr="00684A32">
        <w:rPr>
          <w:b/>
        </w:rPr>
        <w:t>Ryan William Vineyard</w:t>
      </w:r>
      <w:r w:rsidR="00193792">
        <w:t xml:space="preserve"> is located just a short drive from Watkins Glen, on State Route 414, just past Tug Hollow Road. </w:t>
      </w:r>
    </w:p>
    <w:p w14:paraId="4583969C" w14:textId="77777777" w:rsidR="00193792" w:rsidRPr="00193792" w:rsidRDefault="00193792" w:rsidP="00FD20C4">
      <w:pPr>
        <w:tabs>
          <w:tab w:val="left" w:pos="990"/>
        </w:tabs>
        <w:rPr>
          <w:i/>
        </w:rPr>
      </w:pPr>
      <w:r w:rsidRPr="00193792">
        <w:rPr>
          <w:i/>
        </w:rPr>
        <w:t xml:space="preserve">The Watkins Glen Grand Prix Festival, Presented by Chemung Canal Trust Company, is produced by Watkins Glen Promotions, a non-profit organization dedicated to producing special events in Schuyler County, N.Y. </w:t>
      </w:r>
    </w:p>
    <w:p w14:paraId="6435C087" w14:textId="77777777" w:rsidR="00193792" w:rsidRPr="00F4240F" w:rsidRDefault="00193792" w:rsidP="00FD20C4">
      <w:pPr>
        <w:tabs>
          <w:tab w:val="left" w:pos="990"/>
        </w:tabs>
      </w:pPr>
    </w:p>
    <w:sectPr w:rsidR="00193792" w:rsidRPr="00F4240F" w:rsidSect="00193792">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20C4"/>
    <w:rsid w:val="00193792"/>
    <w:rsid w:val="003C29E6"/>
    <w:rsid w:val="00644267"/>
    <w:rsid w:val="00684A32"/>
    <w:rsid w:val="00877973"/>
    <w:rsid w:val="009F1FB8"/>
    <w:rsid w:val="00AD28D7"/>
    <w:rsid w:val="00CB6632"/>
    <w:rsid w:val="00CF5D1E"/>
    <w:rsid w:val="00E56187"/>
    <w:rsid w:val="00EF0563"/>
    <w:rsid w:val="00F4240F"/>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379B"/>
  <w15:docId w15:val="{5A5909D7-7BE3-4F0C-B3E7-BFEC9B3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Seem</dc:creator>
  <cp:lastModifiedBy>Seem, Thomas</cp:lastModifiedBy>
  <cp:revision>4</cp:revision>
  <dcterms:created xsi:type="dcterms:W3CDTF">2021-08-19T16:51:00Z</dcterms:created>
  <dcterms:modified xsi:type="dcterms:W3CDTF">2021-08-19T17:03:00Z</dcterms:modified>
</cp:coreProperties>
</file>