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5D51" w14:textId="77777777" w:rsidR="00367840" w:rsidRPr="007A3E0F" w:rsidRDefault="00367840" w:rsidP="00367840">
      <w:pPr>
        <w:rPr>
          <w:rFonts w:ascii="Times New Roman" w:hAnsi="Times New Roman" w:cs="Times New Roman"/>
          <w:highlight w:val="yellow"/>
        </w:rPr>
      </w:pPr>
    </w:p>
    <w:p w14:paraId="43ADDD7E"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September 18, 2012</w:t>
      </w:r>
    </w:p>
    <w:p w14:paraId="0017085D" w14:textId="77777777" w:rsidR="00367840" w:rsidRPr="007A3E0F" w:rsidRDefault="00367840" w:rsidP="00367840">
      <w:pPr>
        <w:rPr>
          <w:rFonts w:ascii="Times New Roman" w:hAnsi="Times New Roman" w:cs="Times New Roman"/>
        </w:rPr>
      </w:pPr>
    </w:p>
    <w:p w14:paraId="0EA8863E" w14:textId="77777777" w:rsidR="00367840" w:rsidRPr="007A3E0F" w:rsidRDefault="00367840" w:rsidP="00367840">
      <w:pPr>
        <w:rPr>
          <w:rFonts w:ascii="Times New Roman" w:hAnsi="Times New Roman" w:cs="Times New Roman"/>
          <w:i/>
        </w:rPr>
      </w:pPr>
      <w:r w:rsidRPr="007A3E0F">
        <w:rPr>
          <w:rFonts w:ascii="Times New Roman" w:hAnsi="Times New Roman" w:cs="Times New Roman"/>
          <w:i/>
        </w:rPr>
        <w:t>Hand Delivered to BLM’s Tres Rios Field Office;</w:t>
      </w:r>
    </w:p>
    <w:p w14:paraId="7232C3AD" w14:textId="77777777" w:rsidR="00367840" w:rsidRPr="007A3E0F" w:rsidRDefault="00367840" w:rsidP="00367840">
      <w:pPr>
        <w:rPr>
          <w:rFonts w:ascii="Times New Roman" w:hAnsi="Times New Roman" w:cs="Times New Roman"/>
        </w:rPr>
      </w:pPr>
      <w:r w:rsidRPr="007A3E0F">
        <w:rPr>
          <w:rFonts w:ascii="Times New Roman" w:hAnsi="Times New Roman" w:cs="Times New Roman"/>
          <w:i/>
        </w:rPr>
        <w:t>Sent via Overnight Federal Express Delivery to BLM Colorado State Office</w:t>
      </w:r>
    </w:p>
    <w:p w14:paraId="2089B276" w14:textId="77777777" w:rsidR="00367840" w:rsidRPr="007A3E0F" w:rsidRDefault="00367840" w:rsidP="00367840">
      <w:pPr>
        <w:rPr>
          <w:rFonts w:ascii="Times New Roman" w:hAnsi="Times New Roman" w:cs="Times New Roman"/>
        </w:rPr>
      </w:pPr>
    </w:p>
    <w:p w14:paraId="5D902ECF" w14:textId="77777777" w:rsidR="00367840" w:rsidRPr="007A3E0F" w:rsidRDefault="00367840" w:rsidP="00367840">
      <w:pPr>
        <w:rPr>
          <w:rFonts w:ascii="Times New Roman" w:hAnsi="Times New Roman" w:cs="Times New Roman"/>
        </w:rPr>
      </w:pPr>
    </w:p>
    <w:p w14:paraId="7F60A226"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February 2013 Oil &amp; Gas Lease EA/</w:t>
      </w:r>
      <w:proofErr w:type="spellStart"/>
      <w:r w:rsidRPr="007A3E0F">
        <w:rPr>
          <w:rFonts w:ascii="Times New Roman" w:hAnsi="Times New Roman" w:cs="Times New Roman"/>
        </w:rPr>
        <w:t>FONSI</w:t>
      </w:r>
      <w:proofErr w:type="spellEnd"/>
      <w:r w:rsidRPr="007A3E0F">
        <w:rPr>
          <w:rFonts w:ascii="Times New Roman" w:hAnsi="Times New Roman" w:cs="Times New Roman"/>
        </w:rPr>
        <w:t xml:space="preserve"> </w:t>
      </w:r>
    </w:p>
    <w:p w14:paraId="39397BAC" w14:textId="77777777" w:rsidR="00367840" w:rsidRPr="007A3E0F" w:rsidRDefault="00367840" w:rsidP="00367840">
      <w:pPr>
        <w:outlineLvl w:val="0"/>
        <w:rPr>
          <w:rFonts w:ascii="Times New Roman" w:hAnsi="Times New Roman" w:cs="Times New Roman"/>
        </w:rPr>
      </w:pPr>
      <w:r w:rsidRPr="007A3E0F">
        <w:rPr>
          <w:rFonts w:ascii="Times New Roman" w:hAnsi="Times New Roman" w:cs="Times New Roman"/>
        </w:rPr>
        <w:t xml:space="preserve">Attn: Connie </w:t>
      </w:r>
      <w:proofErr w:type="spellStart"/>
      <w:r w:rsidRPr="007A3E0F">
        <w:rPr>
          <w:rFonts w:ascii="Times New Roman" w:hAnsi="Times New Roman" w:cs="Times New Roman"/>
        </w:rPr>
        <w:t>Clementson</w:t>
      </w:r>
      <w:proofErr w:type="spellEnd"/>
      <w:r w:rsidRPr="007A3E0F">
        <w:rPr>
          <w:rFonts w:ascii="Times New Roman" w:hAnsi="Times New Roman" w:cs="Times New Roman"/>
        </w:rPr>
        <w:t>, Field Office Manager</w:t>
      </w:r>
    </w:p>
    <w:p w14:paraId="6D4A56AA"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U.S. Bureau of Land Management</w:t>
      </w:r>
    </w:p>
    <w:p w14:paraId="57EBA826"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Tres Rios Filed Office</w:t>
      </w:r>
    </w:p>
    <w:p w14:paraId="069EA555"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29211 Highway 184</w:t>
      </w:r>
    </w:p>
    <w:p w14:paraId="0F395418"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Dolores, CO 81323</w:t>
      </w:r>
    </w:p>
    <w:p w14:paraId="255BE8A0" w14:textId="77777777" w:rsidR="00367840" w:rsidRPr="007A3E0F" w:rsidRDefault="00367840" w:rsidP="00367840">
      <w:pPr>
        <w:rPr>
          <w:rFonts w:ascii="Times New Roman" w:hAnsi="Times New Roman" w:cs="Times New Roman"/>
        </w:rPr>
      </w:pPr>
    </w:p>
    <w:p w14:paraId="51F7F5AD" w14:textId="77777777" w:rsidR="00367840" w:rsidRPr="007A3E0F" w:rsidRDefault="00367840" w:rsidP="00367840">
      <w:pPr>
        <w:widowControl w:val="0"/>
        <w:autoSpaceDE w:val="0"/>
        <w:autoSpaceDN w:val="0"/>
        <w:adjustRightInd w:val="0"/>
        <w:outlineLvl w:val="0"/>
        <w:rPr>
          <w:rFonts w:ascii="Times New Roman" w:hAnsi="Times New Roman" w:cs="Times New Roman"/>
        </w:rPr>
      </w:pPr>
      <w:r w:rsidRPr="007A3E0F">
        <w:rPr>
          <w:rFonts w:ascii="Times New Roman" w:hAnsi="Times New Roman" w:cs="Times New Roman"/>
        </w:rPr>
        <w:t>Helen Hankins, State Director</w:t>
      </w:r>
    </w:p>
    <w:p w14:paraId="3098C67D"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Bureau of Land Management</w:t>
      </w:r>
    </w:p>
    <w:p w14:paraId="70037EAD"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Colorado State Office</w:t>
      </w:r>
    </w:p>
    <w:p w14:paraId="511FA7CF"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2850 </w:t>
      </w:r>
      <w:proofErr w:type="spellStart"/>
      <w:r w:rsidRPr="007A3E0F">
        <w:rPr>
          <w:rFonts w:ascii="Times New Roman" w:hAnsi="Times New Roman" w:cs="Times New Roman"/>
        </w:rPr>
        <w:t>Youngfield</w:t>
      </w:r>
      <w:proofErr w:type="spellEnd"/>
      <w:r w:rsidRPr="007A3E0F">
        <w:rPr>
          <w:rFonts w:ascii="Times New Roman" w:hAnsi="Times New Roman" w:cs="Times New Roman"/>
        </w:rPr>
        <w:t xml:space="preserve"> Street</w:t>
      </w:r>
    </w:p>
    <w:p w14:paraId="46759EDE"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Lakewood, CO 80215</w:t>
      </w:r>
    </w:p>
    <w:p w14:paraId="295C8F5B" w14:textId="77777777" w:rsidR="00367840" w:rsidRPr="007A3E0F" w:rsidRDefault="00367840" w:rsidP="00367840">
      <w:pPr>
        <w:rPr>
          <w:rFonts w:ascii="Times New Roman" w:hAnsi="Times New Roman" w:cs="Times New Roman"/>
        </w:rPr>
      </w:pPr>
    </w:p>
    <w:p w14:paraId="5EF44E54" w14:textId="77777777" w:rsidR="00367840" w:rsidRPr="007A3E0F" w:rsidRDefault="00367840" w:rsidP="00367840">
      <w:pPr>
        <w:rPr>
          <w:rFonts w:ascii="Times New Roman" w:hAnsi="Times New Roman" w:cs="Times New Roman"/>
        </w:rPr>
      </w:pPr>
    </w:p>
    <w:p w14:paraId="5D6DD62A" w14:textId="77777777" w:rsidR="00367840" w:rsidRPr="007A3E0F" w:rsidRDefault="00367840" w:rsidP="00367840">
      <w:pPr>
        <w:ind w:left="1440" w:hanging="720"/>
        <w:rPr>
          <w:rFonts w:ascii="Times New Roman" w:hAnsi="Times New Roman" w:cs="Times New Roman"/>
          <w:b/>
        </w:rPr>
      </w:pPr>
      <w:r w:rsidRPr="007A3E0F">
        <w:rPr>
          <w:rFonts w:ascii="Times New Roman" w:hAnsi="Times New Roman" w:cs="Times New Roman"/>
          <w:b/>
        </w:rPr>
        <w:t xml:space="preserve">Re: </w:t>
      </w:r>
      <w:r w:rsidRPr="007A3E0F">
        <w:rPr>
          <w:rFonts w:ascii="Times New Roman" w:hAnsi="Times New Roman" w:cs="Times New Roman"/>
          <w:b/>
        </w:rPr>
        <w:tab/>
        <w:t>DOI-BLM-CO-S010-2012-0061</w:t>
      </w:r>
    </w:p>
    <w:p w14:paraId="59BDE771" w14:textId="77777777" w:rsidR="00367840" w:rsidRPr="007A3E0F" w:rsidRDefault="00367840" w:rsidP="00367840">
      <w:pPr>
        <w:ind w:left="1440"/>
        <w:rPr>
          <w:rFonts w:ascii="Times New Roman" w:hAnsi="Times New Roman" w:cs="Times New Roman"/>
          <w:b/>
        </w:rPr>
      </w:pPr>
      <w:r w:rsidRPr="007A3E0F">
        <w:rPr>
          <w:rFonts w:ascii="Times New Roman" w:hAnsi="Times New Roman" w:cs="Times New Roman"/>
          <w:b/>
        </w:rPr>
        <w:t>Documents and Information Regarding the Tres Rios February 2013 Oil and Gas Lease Sale</w:t>
      </w:r>
    </w:p>
    <w:p w14:paraId="6564C040" w14:textId="77777777" w:rsidR="00367840" w:rsidRPr="007A3E0F" w:rsidRDefault="00367840" w:rsidP="00367840">
      <w:pPr>
        <w:rPr>
          <w:rFonts w:ascii="Times New Roman" w:hAnsi="Times New Roman" w:cs="Times New Roman"/>
        </w:rPr>
      </w:pPr>
    </w:p>
    <w:p w14:paraId="65304E29" w14:textId="77777777" w:rsidR="00367840" w:rsidRPr="007A3E0F" w:rsidRDefault="00367840" w:rsidP="00367840">
      <w:pPr>
        <w:rPr>
          <w:rFonts w:ascii="Times New Roman" w:hAnsi="Times New Roman" w:cs="Times New Roman"/>
        </w:rPr>
      </w:pPr>
    </w:p>
    <w:p w14:paraId="09335EDA"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Dear Ms. </w:t>
      </w:r>
      <w:proofErr w:type="spellStart"/>
      <w:r w:rsidRPr="007A3E0F">
        <w:rPr>
          <w:rFonts w:ascii="Times New Roman" w:hAnsi="Times New Roman" w:cs="Times New Roman"/>
        </w:rPr>
        <w:t>Clementson</w:t>
      </w:r>
      <w:proofErr w:type="spellEnd"/>
      <w:r w:rsidRPr="007A3E0F">
        <w:rPr>
          <w:rFonts w:ascii="Times New Roman" w:hAnsi="Times New Roman" w:cs="Times New Roman"/>
        </w:rPr>
        <w:t xml:space="preserve"> and Ms. Hankins:</w:t>
      </w:r>
    </w:p>
    <w:p w14:paraId="12CA9083" w14:textId="77777777" w:rsidR="00367840" w:rsidRPr="007A3E0F" w:rsidRDefault="00367840" w:rsidP="00367840">
      <w:pPr>
        <w:rPr>
          <w:rFonts w:ascii="Times New Roman" w:hAnsi="Times New Roman" w:cs="Times New Roman"/>
          <w:color w:val="000000"/>
        </w:rPr>
      </w:pPr>
    </w:p>
    <w:p w14:paraId="0016B7BA" w14:textId="33A5708E"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San Juan Citizens Alliance (SJCA)</w:t>
      </w:r>
      <w:r w:rsidR="008F7C97">
        <w:rPr>
          <w:rFonts w:ascii="Times New Roman" w:hAnsi="Times New Roman" w:cs="Times New Roman"/>
          <w:color w:val="000000"/>
        </w:rPr>
        <w:t xml:space="preserve">, Great Old Broads for Wilderness, The Wilderness Society, Sierra Club, Sheep Mountain Alliance, EARTHWORKS, </w:t>
      </w:r>
      <w:r w:rsidR="00852072">
        <w:rPr>
          <w:rFonts w:ascii="Times New Roman" w:hAnsi="Times New Roman" w:cs="Times New Roman"/>
          <w:color w:val="000000"/>
        </w:rPr>
        <w:t xml:space="preserve">(hereafter referred to as the Alliance) </w:t>
      </w:r>
      <w:r w:rsidR="008F7C97">
        <w:rPr>
          <w:rFonts w:ascii="Times New Roman" w:hAnsi="Times New Roman" w:cs="Times New Roman"/>
          <w:color w:val="000000"/>
        </w:rPr>
        <w:t>respectfully submit</w:t>
      </w:r>
      <w:r w:rsidRPr="007A3E0F">
        <w:rPr>
          <w:rFonts w:ascii="Times New Roman" w:hAnsi="Times New Roman" w:cs="Times New Roman"/>
          <w:color w:val="000000"/>
        </w:rPr>
        <w:t xml:space="preserve"> the following comments regarding the Bureau of Land Management (“BLM”) Tres Rios Field Office (“TRFO”) August 2012 Environmental Assessment (“EA”) and Finding of No Significant Impact (“</w:t>
      </w:r>
      <w:proofErr w:type="spellStart"/>
      <w:r w:rsidRPr="007A3E0F">
        <w:rPr>
          <w:rFonts w:ascii="Times New Roman" w:hAnsi="Times New Roman" w:cs="Times New Roman"/>
          <w:color w:val="000000"/>
        </w:rPr>
        <w:t>FONSI</w:t>
      </w:r>
      <w:proofErr w:type="spellEnd"/>
      <w:r w:rsidRPr="007A3E0F">
        <w:rPr>
          <w:rFonts w:ascii="Times New Roman" w:hAnsi="Times New Roman" w:cs="Times New Roman"/>
          <w:color w:val="000000"/>
        </w:rPr>
        <w:t xml:space="preserve">”), prepared for the February 2013 Oil and Gas Lease Sale, identified as: DOI-BLM-CO-S010-2012-0061. </w:t>
      </w:r>
    </w:p>
    <w:p w14:paraId="02930EA6" w14:textId="77777777" w:rsidR="00367840" w:rsidRPr="007A3E0F" w:rsidRDefault="00367840" w:rsidP="00367840">
      <w:pPr>
        <w:rPr>
          <w:rFonts w:ascii="Times New Roman" w:hAnsi="Times New Roman" w:cs="Times New Roman"/>
          <w:color w:val="000000"/>
        </w:rPr>
      </w:pPr>
    </w:p>
    <w:p w14:paraId="065843DF" w14:textId="77777777" w:rsidR="00367840" w:rsidRPr="007A3E0F" w:rsidRDefault="00367840" w:rsidP="00367840">
      <w:pPr>
        <w:rPr>
          <w:rFonts w:ascii="Times New Roman" w:hAnsi="Times New Roman" w:cs="Times New Roman"/>
          <w:color w:val="000000"/>
        </w:rPr>
      </w:pPr>
    </w:p>
    <w:p w14:paraId="0330800E"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b/>
        </w:rPr>
        <w:t xml:space="preserve"> I.  National Environmental Policy Act</w:t>
      </w:r>
    </w:p>
    <w:p w14:paraId="76AD5BD8" w14:textId="77777777" w:rsidR="00367840" w:rsidRPr="007A3E0F" w:rsidRDefault="00367840" w:rsidP="00367840">
      <w:pPr>
        <w:rPr>
          <w:rFonts w:ascii="Times New Roman" w:hAnsi="Times New Roman" w:cs="Times New Roman"/>
        </w:rPr>
      </w:pPr>
    </w:p>
    <w:p w14:paraId="73A9679A"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Times New Roman" w:hAnsi="Times New Roman" w:cs="Times New Roman"/>
          <w:b/>
          <w:bCs/>
          <w:color w:val="000000"/>
        </w:rPr>
      </w:pPr>
      <w:r w:rsidRPr="007A3E0F">
        <w:rPr>
          <w:rFonts w:ascii="Times New Roman" w:hAnsi="Times New Roman" w:cs="Times New Roman"/>
          <w:b/>
          <w:bCs/>
          <w:color w:val="000000"/>
        </w:rPr>
        <w:t>The BLM is required to issue a moratorium on all oil and gas development in</w:t>
      </w:r>
    </w:p>
    <w:p w14:paraId="44F872B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rPr>
          <w:rFonts w:ascii="Times New Roman" w:hAnsi="Times New Roman" w:cs="Times New Roman"/>
          <w:b/>
          <w:bCs/>
          <w:color w:val="000000"/>
        </w:rPr>
      </w:pPr>
      <w:r w:rsidRPr="007A3E0F">
        <w:rPr>
          <w:rFonts w:ascii="Times New Roman" w:hAnsi="Times New Roman" w:cs="Times New Roman"/>
          <w:b/>
          <w:bCs/>
          <w:color w:val="000000"/>
        </w:rPr>
        <w:t>the proposed lease area for as long as the TRFO RMP remains uncompleted.</w:t>
      </w:r>
    </w:p>
    <w:p w14:paraId="0A557C0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C83A5B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Where, as here, there is a pending revision to the Resource Management Plan (“RMP”) and Environmental Impact Statement (“EIS”) – updating the out-of-date and inoperable 1991TRFO RMP – NEPA establishes a duty “to stop actions that adversely impact the environment, that limit the choice of alternatives for the EIS, or that constitute an ‘irreversible and irretrievable commitment of resources.’” </w:t>
      </w:r>
      <w:r w:rsidRPr="007A3E0F">
        <w:rPr>
          <w:rFonts w:ascii="Times New Roman" w:hAnsi="Times New Roman" w:cs="Times New Roman"/>
          <w:i/>
          <w:iCs/>
          <w:color w:val="000000"/>
        </w:rPr>
        <w:t xml:space="preserve">Conner v. </w:t>
      </w:r>
      <w:proofErr w:type="spellStart"/>
      <w:r w:rsidRPr="007A3E0F">
        <w:rPr>
          <w:rFonts w:ascii="Times New Roman" w:hAnsi="Times New Roman" w:cs="Times New Roman"/>
          <w:i/>
          <w:iCs/>
          <w:color w:val="000000"/>
        </w:rPr>
        <w:t>Burford</w:t>
      </w:r>
      <w:proofErr w:type="spellEnd"/>
      <w:r w:rsidRPr="007A3E0F">
        <w:rPr>
          <w:rFonts w:ascii="Times New Roman" w:hAnsi="Times New Roman" w:cs="Times New Roman"/>
          <w:i/>
          <w:iCs/>
          <w:color w:val="000000"/>
        </w:rPr>
        <w:t xml:space="preserve">, </w:t>
      </w:r>
      <w:r w:rsidRPr="007A3E0F">
        <w:rPr>
          <w:rFonts w:ascii="Times New Roman" w:hAnsi="Times New Roman" w:cs="Times New Roman"/>
          <w:color w:val="000000"/>
        </w:rPr>
        <w:t xml:space="preserve">848 F.2d 1441, 1446 (9th Cir. 1988). When an </w:t>
      </w:r>
      <w:r w:rsidRPr="007A3E0F">
        <w:rPr>
          <w:rFonts w:ascii="Times New Roman" w:hAnsi="Times New Roman" w:cs="Times New Roman"/>
          <w:color w:val="000000"/>
        </w:rPr>
        <w:lastRenderedPageBreak/>
        <w:t>EIS is underway, as here, NEPA regulations established by the Council of Environmental Quality (“</w:t>
      </w:r>
      <w:proofErr w:type="spellStart"/>
      <w:r w:rsidRPr="007A3E0F">
        <w:rPr>
          <w:rFonts w:ascii="Times New Roman" w:hAnsi="Times New Roman" w:cs="Times New Roman"/>
          <w:color w:val="000000"/>
        </w:rPr>
        <w:t>CEQ</w:t>
      </w:r>
      <w:proofErr w:type="spellEnd"/>
      <w:r w:rsidRPr="007A3E0F">
        <w:rPr>
          <w:rFonts w:ascii="Times New Roman" w:hAnsi="Times New Roman" w:cs="Times New Roman"/>
          <w:color w:val="000000"/>
        </w:rPr>
        <w:t xml:space="preserve">”) prohibit an agency from taking any actions that would significantly impact the environment. 40 C.F.R. § 1506.1(c) (1997).  Pursuant to these </w:t>
      </w:r>
      <w:proofErr w:type="spellStart"/>
      <w:r w:rsidRPr="007A3E0F">
        <w:rPr>
          <w:rFonts w:ascii="Times New Roman" w:hAnsi="Times New Roman" w:cs="Times New Roman"/>
          <w:color w:val="000000"/>
        </w:rPr>
        <w:t>CEQ</w:t>
      </w:r>
      <w:proofErr w:type="spellEnd"/>
      <w:r w:rsidRPr="007A3E0F">
        <w:rPr>
          <w:rFonts w:ascii="Times New Roman" w:hAnsi="Times New Roman" w:cs="Times New Roman"/>
          <w:color w:val="000000"/>
        </w:rPr>
        <w:t xml:space="preserve"> regulations:</w:t>
      </w:r>
    </w:p>
    <w:p w14:paraId="3179CF9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hAnsi="Times New Roman" w:cs="Times New Roman"/>
          <w:color w:val="000000"/>
        </w:rPr>
      </w:pPr>
      <w:r w:rsidRPr="007A3E0F">
        <w:rPr>
          <w:rFonts w:ascii="Times New Roman" w:hAnsi="Times New Roman" w:cs="Times New Roman"/>
          <w:color w:val="000000"/>
        </w:rPr>
        <w:t xml:space="preserve">          While work on a required program environmental impact statement is in progress and the action is not covered by an existing program statement, agencies shall not undertake in the interim any major Federal action covered by the program which may significantly affect the quality of the human environment unless such action:</w:t>
      </w:r>
    </w:p>
    <w:p w14:paraId="291D0FA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630"/>
        <w:rPr>
          <w:rFonts w:ascii="Times New Roman" w:hAnsi="Times New Roman" w:cs="Times New Roman"/>
          <w:color w:val="000000"/>
        </w:rPr>
      </w:pPr>
    </w:p>
    <w:p w14:paraId="5AEF081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Times New Roman" w:hAnsi="Times New Roman" w:cs="Times New Roman"/>
          <w:color w:val="000000"/>
        </w:rPr>
      </w:pPr>
      <w:r w:rsidRPr="007A3E0F">
        <w:rPr>
          <w:rFonts w:ascii="Times New Roman" w:hAnsi="Times New Roman" w:cs="Times New Roman"/>
          <w:color w:val="000000"/>
        </w:rPr>
        <w:t xml:space="preserve">                   (1) Is justified independently of the program; </w:t>
      </w:r>
    </w:p>
    <w:p w14:paraId="1F15FC3A"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Times New Roman" w:hAnsi="Times New Roman" w:cs="Times New Roman"/>
          <w:color w:val="000000"/>
        </w:rPr>
      </w:pPr>
      <w:r w:rsidRPr="007A3E0F">
        <w:rPr>
          <w:rFonts w:ascii="Times New Roman" w:hAnsi="Times New Roman" w:cs="Times New Roman"/>
          <w:color w:val="000000"/>
        </w:rPr>
        <w:t xml:space="preserve">                   (2) Is itself accompanied by an adequate environmental impact statement; and</w:t>
      </w:r>
    </w:p>
    <w:p w14:paraId="2979F47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Times New Roman" w:hAnsi="Times New Roman" w:cs="Times New Roman"/>
          <w:color w:val="000000"/>
        </w:rPr>
      </w:pPr>
      <w:r w:rsidRPr="007A3E0F">
        <w:rPr>
          <w:rFonts w:ascii="Times New Roman" w:hAnsi="Times New Roman" w:cs="Times New Roman"/>
          <w:color w:val="000000"/>
        </w:rPr>
        <w:t xml:space="preserve">                   (3) Will not prejudice the ultimate decision on the program. Interim action    </w:t>
      </w:r>
    </w:p>
    <w:p w14:paraId="46A375C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Times New Roman" w:hAnsi="Times New Roman" w:cs="Times New Roman"/>
          <w:color w:val="000000"/>
        </w:rPr>
      </w:pPr>
      <w:r w:rsidRPr="007A3E0F">
        <w:rPr>
          <w:rFonts w:ascii="Times New Roman" w:hAnsi="Times New Roman" w:cs="Times New Roman"/>
          <w:color w:val="000000"/>
        </w:rPr>
        <w:t xml:space="preserve">                         prejudices the ultimate decision on the program when it tends to  </w:t>
      </w:r>
    </w:p>
    <w:p w14:paraId="07EB491D"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rPr>
          <w:rFonts w:ascii="Times New Roman" w:hAnsi="Times New Roman" w:cs="Times New Roman"/>
          <w:color w:val="000000"/>
        </w:rPr>
      </w:pPr>
      <w:r w:rsidRPr="007A3E0F">
        <w:rPr>
          <w:rFonts w:ascii="Times New Roman" w:hAnsi="Times New Roman" w:cs="Times New Roman"/>
          <w:color w:val="000000"/>
        </w:rPr>
        <w:t xml:space="preserve">                        determine subsequent development or limit alternatives.</w:t>
      </w:r>
    </w:p>
    <w:p w14:paraId="686098E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CD5C42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40 C.F.R. §§ 1506.1(c)(1)-(3).</w:t>
      </w:r>
    </w:p>
    <w:p w14:paraId="0FD40DC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204DF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Proceeding with the February 2013 Lease Sale – or any other major Federal action covered by the stale 1991RMP – is impermissible due to the inherent prejudice that this action will cause to the pending revision of the TRFO RMP and EIS. Revision of the outdated RMP is fundamental to the public land use decision-making process in the TRFO – creating the foundation upon which all mineral resource management decisions are made – and in its current form is woefully incapable of performing this function. The 1991 RMP does not provide adequate analysis of oil and gas drilling in the proposed lease area in general, much less any specific analysis of the impacts that could be caused by the kind of drilling that is done in 2012. The 1991 RMP, accompanying EIS, and technical report for oil and gas simply did not analyze the site-specific impacts of gas development using today’s modern extraction techniques – specifically the use of hydraulic fracturing, or fracking – much less any analysis of the parcels nominated in the February 2013 Lease Sale. </w:t>
      </w:r>
    </w:p>
    <w:p w14:paraId="535B3CE4"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3BD9F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Moreover, there is no updated, current analysis that identifies what overall level of development – and the nature of that development (e.g., oil or natural gas, what technologies and drilling techniques, etc., would be used to extract resources) – is reasonably foreseeable. Without this analysis, it is self evident that there is considerable uncertainty and controversy regarding the size, nature, and impacts of leasing, in particular relative to cumulative impacts.</w:t>
      </w:r>
      <w:r w:rsidR="0080698F" w:rsidRPr="007A3E0F">
        <w:rPr>
          <w:rFonts w:ascii="Times New Roman" w:hAnsi="Times New Roman" w:cs="Times New Roman"/>
          <w:color w:val="000000"/>
        </w:rPr>
        <w:t xml:space="preserve"> </w:t>
      </w:r>
      <w:r w:rsidRPr="007A3E0F">
        <w:rPr>
          <w:rFonts w:ascii="Times New Roman" w:hAnsi="Times New Roman" w:cs="Times New Roman"/>
          <w:color w:val="000000"/>
        </w:rPr>
        <w:t xml:space="preserve">BLM TRFO itself recognizes these shortcomings, and is currently engaged in the development of a revised RMP and EIS. </w:t>
      </w:r>
    </w:p>
    <w:p w14:paraId="092571C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89ECB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The whole point of NEPA is to study the impact of an action on the environment before the action is taken. </w:t>
      </w:r>
      <w:r w:rsidRPr="007A3E0F">
        <w:rPr>
          <w:rFonts w:ascii="Times New Roman" w:hAnsi="Times New Roman" w:cs="Times New Roman"/>
          <w:i/>
          <w:iCs/>
          <w:color w:val="000000"/>
        </w:rPr>
        <w:t xml:space="preserve">See Conner, </w:t>
      </w:r>
      <w:r w:rsidRPr="007A3E0F">
        <w:rPr>
          <w:rFonts w:ascii="Times New Roman" w:hAnsi="Times New Roman" w:cs="Times New Roman"/>
          <w:color w:val="000000"/>
        </w:rPr>
        <w:t>848 F.2d at 1452 (NEPA requires that agencies prepare an EIS before there is “any irreversible and irretrievable commitment of resources”). Where “[</w:t>
      </w:r>
      <w:proofErr w:type="spellStart"/>
      <w:r w:rsidRPr="007A3E0F">
        <w:rPr>
          <w:rFonts w:ascii="Times New Roman" w:hAnsi="Times New Roman" w:cs="Times New Roman"/>
          <w:color w:val="000000"/>
        </w:rPr>
        <w:t>i</w:t>
      </w:r>
      <w:proofErr w:type="spellEnd"/>
      <w:r w:rsidRPr="007A3E0F">
        <w:rPr>
          <w:rFonts w:ascii="Times New Roman" w:hAnsi="Times New Roman" w:cs="Times New Roman"/>
          <w:color w:val="000000"/>
        </w:rPr>
        <w:t>]</w:t>
      </w:r>
      <w:proofErr w:type="spellStart"/>
      <w:r w:rsidRPr="007A3E0F">
        <w:rPr>
          <w:rFonts w:ascii="Times New Roman" w:hAnsi="Times New Roman" w:cs="Times New Roman"/>
          <w:color w:val="000000"/>
        </w:rPr>
        <w:t>nterim</w:t>
      </w:r>
      <w:proofErr w:type="spellEnd"/>
      <w:r w:rsidRPr="007A3E0F">
        <w:rPr>
          <w:rFonts w:ascii="Times New Roman" w:hAnsi="Times New Roman" w:cs="Times New Roman"/>
          <w:color w:val="000000"/>
        </w:rPr>
        <w:t xml:space="preserve"> action prejudices the ultimate decision on the program,” NEPA forbids it. 40 C.F.R. §§ 1506.1(c)(1)-(3). Action prejudices the outcome “when it tends to determine subsequent development or limit alternatives.”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In this case, once oil and gas lease rights are conveyed, lessees have a right to drill, and the impact on the environment from the exercise of those rights cannot be undone, which is exactly the situation NEPA disallows – allowing new activity that limits alternatives in the future.</w:t>
      </w:r>
    </w:p>
    <w:p w14:paraId="524B7FD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739CF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imes New Roman" w:hAnsi="Times New Roman" w:cs="Times New Roman"/>
          <w:color w:val="000000"/>
        </w:rPr>
      </w:pPr>
      <w:r w:rsidRPr="007A3E0F">
        <w:rPr>
          <w:rFonts w:ascii="Times New Roman" w:hAnsi="Times New Roman" w:cs="Times New Roman"/>
          <w:color w:val="000000"/>
        </w:rPr>
        <w:t xml:space="preserve">            While </w:t>
      </w:r>
      <w:proofErr w:type="spellStart"/>
      <w:r w:rsidRPr="007A3E0F">
        <w:rPr>
          <w:rFonts w:ascii="Times New Roman" w:hAnsi="Times New Roman" w:cs="Times New Roman"/>
          <w:color w:val="000000"/>
        </w:rPr>
        <w:t>CEQ</w:t>
      </w:r>
      <w:proofErr w:type="spellEnd"/>
      <w:r w:rsidRPr="007A3E0F">
        <w:rPr>
          <w:rFonts w:ascii="Times New Roman" w:hAnsi="Times New Roman" w:cs="Times New Roman"/>
          <w:color w:val="000000"/>
        </w:rPr>
        <w:t xml:space="preserve"> regulations require a moratorium on any further leasing until the revised RMP and EIS are completed, such a decision is also well within the discretion of the TRFO. As provided in BLM Instruction Memorandum No. 2010-117 (May 17, 2010):</w:t>
      </w:r>
    </w:p>
    <w:p w14:paraId="2F5A7FD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r w:rsidRPr="007A3E0F">
        <w:rPr>
          <w:rFonts w:ascii="Times New Roman" w:hAnsi="Times New Roman" w:cs="Times New Roman"/>
          <w:color w:val="000000"/>
        </w:rPr>
        <w:t xml:space="preserve">            As outlined in the Land Use Planning Handbook (H-1601-1), the Resource Management Plan (RMP) underlies fluid minerals leasing decisions. Through RMP effectiveness monitoring and periodic RMP evaluations, state and field offices will examine resource management decisions to determine whether the </w:t>
      </w:r>
      <w:proofErr w:type="spellStart"/>
      <w:r w:rsidRPr="007A3E0F">
        <w:rPr>
          <w:rFonts w:ascii="Times New Roman" w:hAnsi="Times New Roman" w:cs="Times New Roman"/>
          <w:color w:val="000000"/>
        </w:rPr>
        <w:t>RMPs</w:t>
      </w:r>
      <w:proofErr w:type="spellEnd"/>
      <w:r w:rsidRPr="007A3E0F">
        <w:rPr>
          <w:rFonts w:ascii="Times New Roman" w:hAnsi="Times New Roman" w:cs="Times New Roman"/>
          <w:color w:val="000000"/>
        </w:rPr>
        <w:t xml:space="preserve"> adequately protect important resource values in light of changing circumstances, updated policies, and new information (H-1601-1, section V, A, B). The results of such reviews and evaluations </w:t>
      </w:r>
      <w:r w:rsidRPr="007A3E0F">
        <w:rPr>
          <w:rFonts w:ascii="Times New Roman" w:hAnsi="Times New Roman" w:cs="Times New Roman"/>
          <w:i/>
          <w:iCs/>
          <w:color w:val="000000"/>
        </w:rPr>
        <w:t xml:space="preserve">may require field office resource information updates </w:t>
      </w:r>
      <w:r w:rsidRPr="007A3E0F">
        <w:rPr>
          <w:rFonts w:ascii="Times New Roman" w:hAnsi="Times New Roman" w:cs="Times New Roman"/>
          <w:color w:val="000000"/>
        </w:rPr>
        <w:t xml:space="preserve">and land use plan maintenance, amendment, or revision. In some cases state and field office staff </w:t>
      </w:r>
      <w:r w:rsidRPr="007A3E0F">
        <w:rPr>
          <w:rFonts w:ascii="Times New Roman" w:hAnsi="Times New Roman" w:cs="Times New Roman"/>
          <w:i/>
          <w:iCs/>
          <w:color w:val="000000"/>
        </w:rPr>
        <w:t>may determine that the public interest would be better served by further analysis and planning prior to making any decision whether or not to lease</w:t>
      </w:r>
      <w:r w:rsidRPr="007A3E0F">
        <w:rPr>
          <w:rFonts w:ascii="Times New Roman" w:hAnsi="Times New Roman" w:cs="Times New Roman"/>
          <w:color w:val="000000"/>
        </w:rPr>
        <w:t>. (</w:t>
      </w:r>
      <w:r w:rsidRPr="007A3E0F">
        <w:rPr>
          <w:rFonts w:ascii="Times New Roman" w:hAnsi="Times New Roman" w:cs="Times New Roman"/>
          <w:i/>
          <w:color w:val="000000"/>
        </w:rPr>
        <w:t>emphasis</w:t>
      </w:r>
      <w:r w:rsidRPr="007A3E0F">
        <w:rPr>
          <w:rFonts w:ascii="Times New Roman" w:hAnsi="Times New Roman" w:cs="Times New Roman"/>
          <w:color w:val="000000"/>
        </w:rPr>
        <w:t xml:space="preserve"> added). </w:t>
      </w:r>
    </w:p>
    <w:p w14:paraId="3DE7EE9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000000"/>
        </w:rPr>
      </w:pPr>
    </w:p>
    <w:p w14:paraId="05B9F91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There can be no better example than the present situation of where the public interest would be better served by completing the RMP and EIS </w:t>
      </w:r>
      <w:r w:rsidRPr="007A3E0F">
        <w:rPr>
          <w:rFonts w:ascii="Times New Roman" w:hAnsi="Times New Roman" w:cs="Times New Roman"/>
          <w:i/>
          <w:iCs/>
          <w:color w:val="000000"/>
        </w:rPr>
        <w:t xml:space="preserve">before </w:t>
      </w:r>
      <w:r w:rsidRPr="007A3E0F">
        <w:rPr>
          <w:rFonts w:ascii="Times New Roman" w:hAnsi="Times New Roman" w:cs="Times New Roman"/>
          <w:color w:val="000000"/>
        </w:rPr>
        <w:t xml:space="preserve">deciding whether it is appropriate to lease the public lands in the proposed lease areas. According to BLM oil and gas statistics, there are currently 4,380,275 acres of leased land that is “in effect” in Colorado. </w:t>
      </w:r>
      <w:r w:rsidRPr="007A3E0F">
        <w:rPr>
          <w:rFonts w:ascii="Times New Roman" w:hAnsi="Times New Roman" w:cs="Times New Roman"/>
          <w:i/>
          <w:iCs/>
          <w:color w:val="000000"/>
        </w:rPr>
        <w:t xml:space="preserve">See </w:t>
      </w:r>
      <w:r w:rsidRPr="007A3E0F">
        <w:rPr>
          <w:rFonts w:ascii="Times New Roman" w:hAnsi="Times New Roman" w:cs="Times New Roman"/>
          <w:color w:val="000000"/>
        </w:rPr>
        <w:t xml:space="preserve">BLM, Oil and Gas Statistics by Year for Fiscal Years 1988 – 2011 </w:t>
      </w:r>
      <w:r w:rsidRPr="007A3E0F">
        <w:rPr>
          <w:rFonts w:ascii="Times New Roman" w:hAnsi="Times New Roman" w:cs="Times New Roman"/>
          <w:b/>
          <w:color w:val="000000"/>
        </w:rPr>
        <w:t xml:space="preserve">(attached as </w:t>
      </w:r>
      <w:r w:rsidR="0080698F" w:rsidRPr="007A3E0F">
        <w:rPr>
          <w:rFonts w:ascii="Times New Roman" w:hAnsi="Times New Roman" w:cs="Times New Roman"/>
          <w:b/>
          <w:color w:val="000000"/>
        </w:rPr>
        <w:t>Exhibit 1</w:t>
      </w:r>
      <w:r w:rsidRPr="007A3E0F">
        <w:rPr>
          <w:rFonts w:ascii="Times New Roman" w:hAnsi="Times New Roman" w:cs="Times New Roman"/>
          <w:b/>
          <w:color w:val="000000"/>
        </w:rPr>
        <w:t>).</w:t>
      </w:r>
      <w:r w:rsidR="0080698F" w:rsidRPr="007A3E0F">
        <w:rPr>
          <w:rFonts w:ascii="Times New Roman" w:hAnsi="Times New Roman" w:cs="Times New Roman"/>
          <w:b/>
          <w:color w:val="000000"/>
        </w:rPr>
        <w:t xml:space="preserve"> </w:t>
      </w:r>
      <w:r w:rsidRPr="007A3E0F">
        <w:rPr>
          <w:rFonts w:ascii="Times New Roman" w:hAnsi="Times New Roman" w:cs="Times New Roman"/>
          <w:color w:val="000000"/>
        </w:rPr>
        <w:t xml:space="preserve">Given this vast quantity, as well as a current price of natural gas continuing at extremely low levels, it seems both ill advised and unnecessary to proceed with this Lease Sale given these conditions. </w:t>
      </w:r>
      <w:r w:rsidRPr="007A3E0F">
        <w:rPr>
          <w:rFonts w:ascii="Times New Roman" w:hAnsi="Times New Roman" w:cs="Times New Roman"/>
          <w:i/>
          <w:iCs/>
          <w:color w:val="000000"/>
        </w:rPr>
        <w:t xml:space="preserve">See </w:t>
      </w:r>
      <w:r w:rsidRPr="007A3E0F">
        <w:rPr>
          <w:rFonts w:ascii="Times New Roman" w:hAnsi="Times New Roman" w:cs="Times New Roman"/>
          <w:color w:val="000000"/>
        </w:rPr>
        <w:t xml:space="preserve">Steve Hargreaves, </w:t>
      </w:r>
      <w:r w:rsidRPr="007A3E0F">
        <w:rPr>
          <w:rFonts w:ascii="Times New Roman" w:hAnsi="Times New Roman" w:cs="Times New Roman"/>
          <w:i/>
          <w:iCs/>
          <w:color w:val="000000"/>
        </w:rPr>
        <w:t>Natural gas prices hit 10-year low</w:t>
      </w:r>
      <w:r w:rsidRPr="007A3E0F">
        <w:rPr>
          <w:rFonts w:ascii="Times New Roman" w:hAnsi="Times New Roman" w:cs="Times New Roman"/>
          <w:color w:val="000000"/>
        </w:rPr>
        <w:t xml:space="preserve">, CNN MONEY, March 9, 2012 </w:t>
      </w:r>
      <w:r w:rsidRPr="007A3E0F">
        <w:rPr>
          <w:rFonts w:ascii="Times New Roman" w:hAnsi="Times New Roman" w:cs="Times New Roman"/>
          <w:b/>
          <w:color w:val="000000"/>
        </w:rPr>
        <w:t>(</w:t>
      </w:r>
      <w:r w:rsidR="0080698F" w:rsidRPr="007A3E0F">
        <w:rPr>
          <w:rFonts w:ascii="Times New Roman" w:hAnsi="Times New Roman" w:cs="Times New Roman"/>
          <w:b/>
          <w:color w:val="000000"/>
        </w:rPr>
        <w:t>attached as Exhibit 2</w:t>
      </w:r>
      <w:r w:rsidRPr="007A3E0F">
        <w:rPr>
          <w:rFonts w:ascii="Times New Roman" w:hAnsi="Times New Roman" w:cs="Times New Roman"/>
          <w:b/>
          <w:color w:val="000000"/>
        </w:rPr>
        <w:t xml:space="preserve">). </w:t>
      </w:r>
      <w:r w:rsidRPr="007A3E0F">
        <w:rPr>
          <w:rFonts w:ascii="Times New Roman" w:hAnsi="Times New Roman" w:cs="Times New Roman"/>
          <w:color w:val="000000"/>
        </w:rPr>
        <w:t>We therefore strongly encourage you to not move forward with this Lease Sale pending completion of the TRFO RMP and EIS.</w:t>
      </w:r>
    </w:p>
    <w:p w14:paraId="4A96C5F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534AAC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Furthermore, and in concert with completing the revised RMP and EIS, BLM’s TRFO should develop a Master Leasing Plan (“MLP”) for the entire area under TRFO jurisdiction. According to BLM IM 2010-117, the MLP process is to be conducted before lease issuance and will reconsider RMP decisions pertaining to leasing. The </w:t>
      </w:r>
      <w:proofErr w:type="spellStart"/>
      <w:r w:rsidRPr="007A3E0F">
        <w:rPr>
          <w:rFonts w:ascii="Times New Roman" w:hAnsi="Times New Roman" w:cs="Times New Roman"/>
          <w:color w:val="000000"/>
        </w:rPr>
        <w:t>RMPs</w:t>
      </w:r>
      <w:proofErr w:type="spellEnd"/>
      <w:r w:rsidRPr="007A3E0F">
        <w:rPr>
          <w:rFonts w:ascii="Times New Roman" w:hAnsi="Times New Roman" w:cs="Times New Roman"/>
          <w:color w:val="000000"/>
        </w:rPr>
        <w:t xml:space="preserve"> “identify oil and gas planning decisions, such as areas closed to leasing, open to leasing, or open to leasing with major or moderate constraints (lease stipulations) based on known resource values and reasonably foreseeable oil and gas development scenarios.” IM 2010-117. The MLP is a mechanism for completing the additional planning, analysis, and </w:t>
      </w:r>
      <w:proofErr w:type="spellStart"/>
      <w:r w:rsidRPr="007A3E0F">
        <w:rPr>
          <w:rFonts w:ascii="Times New Roman" w:hAnsi="Times New Roman" w:cs="Times New Roman"/>
          <w:color w:val="000000"/>
        </w:rPr>
        <w:t>decisionmaking</w:t>
      </w:r>
      <w:proofErr w:type="spellEnd"/>
      <w:r w:rsidRPr="007A3E0F">
        <w:rPr>
          <w:rFonts w:ascii="Times New Roman" w:hAnsi="Times New Roman" w:cs="Times New Roman"/>
          <w:color w:val="000000"/>
        </w:rPr>
        <w:t>, and is required for areas meeting the listed criteria:</w:t>
      </w:r>
    </w:p>
    <w:p w14:paraId="20889AA4" w14:textId="77777777" w:rsidR="00367840" w:rsidRPr="007A3E0F" w:rsidRDefault="00367840" w:rsidP="0036784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a substantial portion of an area is not currently leased; </w:t>
      </w:r>
    </w:p>
    <w:p w14:paraId="33A15334" w14:textId="77777777" w:rsidR="00367840" w:rsidRPr="007A3E0F" w:rsidRDefault="00367840" w:rsidP="0036784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it has a majority federal mineral interest; </w:t>
      </w:r>
    </w:p>
    <w:p w14:paraId="4F01D29F" w14:textId="77777777" w:rsidR="00367840" w:rsidRPr="007A3E0F" w:rsidRDefault="00367840" w:rsidP="0036784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the oil and gas industry has expressed a specific interest in leasing; </w:t>
      </w:r>
    </w:p>
    <w:p w14:paraId="13FA0AB6" w14:textId="77777777" w:rsidR="00367840" w:rsidRPr="007A3E0F" w:rsidRDefault="00367840" w:rsidP="0036784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a moderate to high potential exists for oil and gas developments; and </w:t>
      </w:r>
    </w:p>
    <w:p w14:paraId="7A799FA3" w14:textId="77777777" w:rsidR="00367840" w:rsidRPr="007A3E0F" w:rsidRDefault="00367840" w:rsidP="0036784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that development may harm important resource values, such as natural/cultural resource conflicts, air quality, wildlife and wilderness.</w:t>
      </w:r>
    </w:p>
    <w:p w14:paraId="26EE20E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Times New Roman" w:hAnsi="Times New Roman" w:cs="Times New Roman"/>
          <w:i/>
          <w:iCs/>
          <w:color w:val="000000"/>
        </w:rPr>
      </w:pPr>
    </w:p>
    <w:p w14:paraId="1871455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i/>
          <w:iCs/>
          <w:color w:val="000000"/>
        </w:rPr>
        <w:t xml:space="preserve">See </w:t>
      </w:r>
      <w:r w:rsidRPr="007A3E0F">
        <w:rPr>
          <w:rFonts w:ascii="Times New Roman" w:hAnsi="Times New Roman" w:cs="Times New Roman"/>
          <w:color w:val="000000"/>
        </w:rPr>
        <w:t>IM 2010-117. The proposed lease areas generally satisfy all such criteria. Accordingly, BLM should further engage in the MLP process through its revision of the TRFO RMP and EIS.</w:t>
      </w:r>
    </w:p>
    <w:p w14:paraId="4C7CF085" w14:textId="77777777" w:rsidR="0067773A" w:rsidRPr="007A3E0F" w:rsidRDefault="0067773A"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23EBB7" w14:textId="7E66BDA3" w:rsidR="0067773A" w:rsidRPr="007A3E0F" w:rsidRDefault="0067773A"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Many of the organizations that are submitting these comments submitted a proposal for a MLP </w:t>
      </w:r>
      <w:r w:rsidR="00501B86" w:rsidRPr="007A3E0F">
        <w:rPr>
          <w:rFonts w:ascii="Times New Roman" w:hAnsi="Times New Roman" w:cs="Times New Roman"/>
          <w:color w:val="000000"/>
        </w:rPr>
        <w:lastRenderedPageBreak/>
        <w:t xml:space="preserve">as part of our comments </w:t>
      </w:r>
      <w:r w:rsidRPr="007A3E0F">
        <w:rPr>
          <w:rFonts w:ascii="Times New Roman" w:hAnsi="Times New Roman" w:cs="Times New Roman"/>
          <w:color w:val="000000"/>
        </w:rPr>
        <w:t xml:space="preserve">to the San Juan Public Lands Office, of which the TRFO was then part of, for the Draft Supplemental EIS for the </w:t>
      </w:r>
      <w:r w:rsidRPr="007A3E0F">
        <w:rPr>
          <w:rFonts w:ascii="Times New Roman" w:eastAsia="Times New Roman" w:hAnsi="Times New Roman" w:cs="Times New Roman"/>
        </w:rPr>
        <w:t>Draft Land Management Plan and Draft EIS, dated August 26, 2011</w:t>
      </w:r>
      <w:r w:rsidR="0057389C">
        <w:rPr>
          <w:rFonts w:ascii="Times New Roman" w:eastAsia="Times New Roman" w:hAnsi="Times New Roman" w:cs="Times New Roman"/>
        </w:rPr>
        <w:t xml:space="preserve">.  We incorporate those comments </w:t>
      </w:r>
      <w:r w:rsidR="00501B86" w:rsidRPr="007A3E0F">
        <w:rPr>
          <w:rFonts w:ascii="Times New Roman" w:eastAsia="Times New Roman" w:hAnsi="Times New Roman" w:cs="Times New Roman"/>
        </w:rPr>
        <w:t>in full into these comments</w:t>
      </w:r>
      <w:r w:rsidRPr="007A3E0F">
        <w:rPr>
          <w:rFonts w:ascii="Times New Roman" w:eastAsia="Times New Roman" w:hAnsi="Times New Roman" w:cs="Times New Roman"/>
        </w:rPr>
        <w:t>.</w:t>
      </w:r>
    </w:p>
    <w:p w14:paraId="2D16BDAC" w14:textId="77777777" w:rsidR="0080698F" w:rsidRPr="007A3E0F" w:rsidRDefault="0080698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C77426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rPr>
      </w:pPr>
      <w:r w:rsidRPr="007A3E0F">
        <w:rPr>
          <w:rFonts w:ascii="Times New Roman" w:hAnsi="Times New Roman" w:cs="Times New Roman"/>
          <w:b/>
          <w:bCs/>
          <w:color w:val="000000"/>
        </w:rPr>
        <w:t xml:space="preserve">            In failing to perform a good faith NEPA analysis, BLM has impermissibly predetermined its outcome, violating NEPA and FLPMA.</w:t>
      </w:r>
    </w:p>
    <w:p w14:paraId="663C52B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333E581A"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NEPA “requires ... that an agency give a ‘hard look’ to the environmental impact of any project or action it authorizes.” </w:t>
      </w:r>
      <w:r w:rsidRPr="007A3E0F">
        <w:rPr>
          <w:rFonts w:ascii="Times New Roman" w:hAnsi="Times New Roman" w:cs="Times New Roman"/>
          <w:i/>
          <w:iCs/>
          <w:color w:val="000000"/>
        </w:rPr>
        <w:t xml:space="preserve">Morris v. U.S. Nuclear Regulatory Commission, </w:t>
      </w:r>
      <w:r w:rsidRPr="007A3E0F">
        <w:rPr>
          <w:rFonts w:ascii="Times New Roman" w:hAnsi="Times New Roman" w:cs="Times New Roman"/>
          <w:color w:val="000000"/>
        </w:rPr>
        <w:t xml:space="preserve">598 F.3d 677, 681 (10th Cir. 2010). This examination “must be taken objectively and in good faith, not as an exercise in form over substance, and not as a subterfuge designed to rationalize a decision already made.” </w:t>
      </w:r>
      <w:r w:rsidRPr="007A3E0F">
        <w:rPr>
          <w:rFonts w:ascii="Times New Roman" w:hAnsi="Times New Roman" w:cs="Times New Roman"/>
          <w:i/>
          <w:iCs/>
          <w:color w:val="000000"/>
        </w:rPr>
        <w:t xml:space="preserve">Forest Guardians, </w:t>
      </w:r>
      <w:r w:rsidRPr="007A3E0F">
        <w:rPr>
          <w:rFonts w:ascii="Times New Roman" w:hAnsi="Times New Roman" w:cs="Times New Roman"/>
          <w:color w:val="000000"/>
        </w:rPr>
        <w:t xml:space="preserve">611 F.3d at 712 (quoting </w:t>
      </w:r>
      <w:r w:rsidRPr="007A3E0F">
        <w:rPr>
          <w:rFonts w:ascii="Times New Roman" w:hAnsi="Times New Roman" w:cs="Times New Roman"/>
          <w:i/>
          <w:iCs/>
          <w:color w:val="000000"/>
        </w:rPr>
        <w:t xml:space="preserve">Metcalf v. Daley, </w:t>
      </w:r>
      <w:r w:rsidRPr="007A3E0F">
        <w:rPr>
          <w:rFonts w:ascii="Times New Roman" w:hAnsi="Times New Roman" w:cs="Times New Roman"/>
          <w:color w:val="000000"/>
        </w:rPr>
        <w:t xml:space="preserve">214 F.3d 1135, 1142 (9th Cir. 2000)); </w:t>
      </w:r>
      <w:r w:rsidRPr="007A3E0F">
        <w:rPr>
          <w:rFonts w:ascii="Times New Roman" w:hAnsi="Times New Roman" w:cs="Times New Roman"/>
          <w:i/>
          <w:iCs/>
          <w:color w:val="000000"/>
        </w:rPr>
        <w:t xml:space="preserve">see also </w:t>
      </w:r>
      <w:r w:rsidRPr="007A3E0F">
        <w:rPr>
          <w:rFonts w:ascii="Times New Roman" w:hAnsi="Times New Roman" w:cs="Times New Roman"/>
          <w:color w:val="000000"/>
        </w:rPr>
        <w:t xml:space="preserve">40 C.F.R. § 1502.2(g) (“Environmental impact statements shall serve as the means of assessing the environmental impact of proposed agency actions, rather than justifying decisions already made.”);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 1502.5 (“The statement shall be prepared early enough so that it can serve practically as an important contribution to the decision-making process and will not be used to rationalize or justify decisions already made.”). Here, BLM has failed to meet even the most primary threshold for its NEPA process – taking an honest hard look.</w:t>
      </w:r>
    </w:p>
    <w:p w14:paraId="79C6AF9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64A2A8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BLM’s failure is made evident by the TRFO’s consistent refusal in their EA to acknowledge and analyze </w:t>
      </w:r>
      <w:r w:rsidRPr="007A3E0F">
        <w:rPr>
          <w:rFonts w:ascii="Times New Roman" w:hAnsi="Times New Roman" w:cs="Times New Roman"/>
          <w:i/>
          <w:iCs/>
          <w:color w:val="000000"/>
        </w:rPr>
        <w:t xml:space="preserve">any </w:t>
      </w:r>
      <w:r w:rsidRPr="007A3E0F">
        <w:rPr>
          <w:rFonts w:ascii="Times New Roman" w:hAnsi="Times New Roman" w:cs="Times New Roman"/>
          <w:color w:val="000000"/>
        </w:rPr>
        <w:t xml:space="preserve">impacts that will result from the lease sale of </w:t>
      </w:r>
      <w:r w:rsidRPr="007A3E0F">
        <w:rPr>
          <w:rFonts w:ascii="Times New Roman" w:hAnsi="Times New Roman" w:cs="Times New Roman"/>
          <w:b/>
          <w:color w:val="000000"/>
        </w:rPr>
        <w:t>12,175</w:t>
      </w:r>
      <w:r w:rsidRPr="007A3E0F">
        <w:rPr>
          <w:rFonts w:ascii="Times New Roman" w:hAnsi="Times New Roman" w:cs="Times New Roman"/>
          <w:color w:val="000000"/>
        </w:rPr>
        <w:t xml:space="preserve"> acres; BLM’s constant refrain throughout the EA is: </w:t>
      </w:r>
    </w:p>
    <w:p w14:paraId="764DBF8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“The act of leasing the parcels would produce no impacts....”  </w:t>
      </w:r>
      <w:r w:rsidRPr="007A3E0F">
        <w:rPr>
          <w:rFonts w:ascii="Times New Roman" w:hAnsi="Times New Roman" w:cs="Times New Roman"/>
          <w:i/>
          <w:color w:val="000000"/>
        </w:rPr>
        <w:t xml:space="preserve">See, e.g., </w:t>
      </w:r>
      <w:r w:rsidRPr="007A3E0F">
        <w:rPr>
          <w:rFonts w:ascii="Times New Roman" w:hAnsi="Times New Roman" w:cs="Times New Roman"/>
          <w:color w:val="000000"/>
        </w:rPr>
        <w:t xml:space="preserve"> EA at 5, 23, 33, 40, 42, 43, 45, 46, 47, 48, 49, 50, 53, 54, 55, 59, 68.  </w:t>
      </w:r>
    </w:p>
    <w:p w14:paraId="1FB97304"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87E135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Following nearly every instance of this obfuscation, BLM went on to perfunctorily describe the reasonably foreseeable impacts that may or would result from parcel development, but which would only undergo actual analysis at the application for permit to drill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BLM’s shell game – which inevitably results in decisions that blindly sell our public lands for oil and gas development – fails to meet its mandate as stewards of our public lands, and moreover is explicitly contrary to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requirement that the analysis of impacts take place </w:t>
      </w:r>
      <w:r w:rsidRPr="007A3E0F">
        <w:rPr>
          <w:rFonts w:ascii="Times New Roman" w:hAnsi="Times New Roman" w:cs="Times New Roman"/>
          <w:i/>
          <w:iCs/>
          <w:color w:val="000000"/>
        </w:rPr>
        <w:t xml:space="preserve">before </w:t>
      </w:r>
      <w:r w:rsidRPr="007A3E0F">
        <w:rPr>
          <w:rFonts w:ascii="Times New Roman" w:hAnsi="Times New Roman" w:cs="Times New Roman"/>
          <w:color w:val="000000"/>
        </w:rPr>
        <w:t xml:space="preserve">the federal action can proceed. If BLM cannot take a “hard look” at site-specific impacts at the lease stage, we fail to see how the agency can reasonably make a site-specific commitment of mineral resources. The agency, in effect, is presupposing that any site-specific impacts from oil and gas development can be mitigated without significant, unacceptable impacts at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before even knowing what those site-specific impacts are. The agency is also presupposing that oil and gas resources, if developed, outweigh non-oil and gas resources, like wildlife habitat, air quality, and water quality protection.</w:t>
      </w:r>
    </w:p>
    <w:p w14:paraId="07B8642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7E7999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As soon as BLM sells an oil and gas parcel, that sale confers a guaranteed right to the leaseholder, which includes the right of occupancy. In other words, once a lease sale occurs, the train has already left the station. Without analyzing impacts from the lease sale itself, any subsequent analysis intrinsically shifts from </w:t>
      </w:r>
      <w:r w:rsidRPr="007A3E0F">
        <w:rPr>
          <w:rFonts w:ascii="Times New Roman" w:hAnsi="Times New Roman" w:cs="Times New Roman"/>
          <w:i/>
          <w:iCs/>
          <w:color w:val="000000"/>
        </w:rPr>
        <w:t xml:space="preserve">preventing </w:t>
      </w:r>
      <w:r w:rsidRPr="007A3E0F">
        <w:rPr>
          <w:rFonts w:ascii="Times New Roman" w:hAnsi="Times New Roman" w:cs="Times New Roman"/>
          <w:color w:val="000000"/>
        </w:rPr>
        <w:t xml:space="preserve">impacts (and managing lands for other resource values) to merely </w:t>
      </w:r>
      <w:r w:rsidRPr="007A3E0F">
        <w:rPr>
          <w:rFonts w:ascii="Times New Roman" w:hAnsi="Times New Roman" w:cs="Times New Roman"/>
          <w:i/>
          <w:iCs/>
          <w:color w:val="000000"/>
        </w:rPr>
        <w:t xml:space="preserve">mitigating </w:t>
      </w:r>
      <w:r w:rsidRPr="007A3E0F">
        <w:rPr>
          <w:rFonts w:ascii="Times New Roman" w:hAnsi="Times New Roman" w:cs="Times New Roman"/>
          <w:color w:val="000000"/>
        </w:rPr>
        <w:t xml:space="preserve">impacts (and allowing oil and gas lessees to exercise their surface use rights to the lease at the expense of other resource values). This approach is fundamentally incongruous with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mandate. In a recently released case from the Ninth </w:t>
      </w:r>
      <w:r w:rsidRPr="007A3E0F">
        <w:rPr>
          <w:rFonts w:ascii="Times New Roman" w:hAnsi="Times New Roman" w:cs="Times New Roman"/>
          <w:color w:val="000000"/>
        </w:rPr>
        <w:lastRenderedPageBreak/>
        <w:t xml:space="preserve">Circuit, </w:t>
      </w:r>
      <w:r w:rsidRPr="007A3E0F">
        <w:rPr>
          <w:rFonts w:ascii="Times New Roman" w:hAnsi="Times New Roman" w:cs="Times New Roman"/>
          <w:i/>
          <w:iCs/>
          <w:color w:val="000000"/>
        </w:rPr>
        <w:t xml:space="preserve">Northern Plains Resource Council v. Surface Transportation Board, </w:t>
      </w:r>
      <w:r w:rsidRPr="007A3E0F">
        <w:rPr>
          <w:rFonts w:ascii="Times New Roman" w:hAnsi="Times New Roman" w:cs="Times New Roman"/>
          <w:color w:val="000000"/>
        </w:rPr>
        <w:t>668 F.3d 1067, 1084-85 (9th Cir. 2011), the court provided: “In a way, reliance on mitigation measures presupposes approval. It assumes that – regardless of what effects construction may have on resources – there are mitigation measures that might counteract the effect without first understanding the extent of the problem. This is inconsistent with what NEPA requires.” In the present case, this is precisely what BLM has done in determining that actual NEPA analysis can wait until some future date.</w:t>
      </w:r>
    </w:p>
    <w:p w14:paraId="1AFD0DA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009B0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 in making this predetermined conclusion, creates an </w:t>
      </w:r>
      <w:proofErr w:type="spellStart"/>
      <w:r w:rsidRPr="007A3E0F">
        <w:rPr>
          <w:rFonts w:ascii="Times New Roman" w:hAnsi="Times New Roman" w:cs="Times New Roman"/>
          <w:color w:val="000000"/>
        </w:rPr>
        <w:t>unlevel</w:t>
      </w:r>
      <w:proofErr w:type="spellEnd"/>
      <w:r w:rsidRPr="007A3E0F">
        <w:rPr>
          <w:rFonts w:ascii="Times New Roman" w:hAnsi="Times New Roman" w:cs="Times New Roman"/>
          <w:color w:val="000000"/>
        </w:rPr>
        <w:t xml:space="preserve"> playing field that benefits oil and gas leasing and drilling at the expense of other multiple use resources. There is a long line of cases that warn agencies against making a predetermined decision with respect to their NEPA analysis. The 10th Circuit Court of Appeals has cautioned: “[I]f an agency predetermines the NEPA analysis by committing itself to an outcome, the agency likely has failed to take a hard look at the environmental consequences of its actions due to its bias in favor of that outcome and, therefore, has acted arbitrarily and capriciously.” </w:t>
      </w:r>
      <w:r w:rsidRPr="007A3E0F">
        <w:rPr>
          <w:rFonts w:ascii="Times New Roman" w:hAnsi="Times New Roman" w:cs="Times New Roman"/>
          <w:i/>
          <w:iCs/>
          <w:color w:val="000000"/>
        </w:rPr>
        <w:t xml:space="preserve">Forest Guardians, </w:t>
      </w:r>
      <w:r w:rsidRPr="007A3E0F">
        <w:rPr>
          <w:rFonts w:ascii="Times New Roman" w:hAnsi="Times New Roman" w:cs="Times New Roman"/>
          <w:color w:val="000000"/>
        </w:rPr>
        <w:t xml:space="preserve">611 F.3d at 713 (citing </w:t>
      </w:r>
      <w:r w:rsidRPr="007A3E0F">
        <w:rPr>
          <w:rFonts w:ascii="Times New Roman" w:hAnsi="Times New Roman" w:cs="Times New Roman"/>
          <w:i/>
          <w:iCs/>
          <w:color w:val="000000"/>
        </w:rPr>
        <w:t xml:space="preserve">Davis v. </w:t>
      </w:r>
      <w:proofErr w:type="spellStart"/>
      <w:r w:rsidRPr="007A3E0F">
        <w:rPr>
          <w:rFonts w:ascii="Times New Roman" w:hAnsi="Times New Roman" w:cs="Times New Roman"/>
          <w:i/>
          <w:iCs/>
          <w:color w:val="000000"/>
        </w:rPr>
        <w:t>Mineta</w:t>
      </w:r>
      <w:proofErr w:type="spellEnd"/>
      <w:r w:rsidRPr="007A3E0F">
        <w:rPr>
          <w:rFonts w:ascii="Times New Roman" w:hAnsi="Times New Roman" w:cs="Times New Roman"/>
          <w:i/>
          <w:iCs/>
          <w:color w:val="000000"/>
        </w:rPr>
        <w:t xml:space="preserve">, </w:t>
      </w:r>
      <w:r w:rsidRPr="007A3E0F">
        <w:rPr>
          <w:rFonts w:ascii="Times New Roman" w:hAnsi="Times New Roman" w:cs="Times New Roman"/>
          <w:color w:val="000000"/>
        </w:rPr>
        <w:t xml:space="preserve">302 F.3d 1104 (10th Cir. 2002). The 10th Circuit further stated that “[w]e [have] held that ... predetermination [under NEPA] resulted in an environmental analysis that was tainted with bias” and was therefore not in compliance with the statute.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 xml:space="preserve">(citing </w:t>
      </w:r>
      <w:r w:rsidRPr="007A3E0F">
        <w:rPr>
          <w:rFonts w:ascii="Times New Roman" w:hAnsi="Times New Roman" w:cs="Times New Roman"/>
          <w:i/>
          <w:iCs/>
          <w:color w:val="000000"/>
        </w:rPr>
        <w:t xml:space="preserve">Davis, </w:t>
      </w:r>
      <w:r w:rsidRPr="007A3E0F">
        <w:rPr>
          <w:rFonts w:ascii="Times New Roman" w:hAnsi="Times New Roman" w:cs="Times New Roman"/>
          <w:color w:val="000000"/>
        </w:rPr>
        <w:t>302 F.3d at 1112–13, 1118–26)).</w:t>
      </w:r>
    </w:p>
    <w:p w14:paraId="2749191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54596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While the threshold for finding agency predetermination is high – “occur[</w:t>
      </w:r>
      <w:proofErr w:type="spellStart"/>
      <w:r w:rsidRPr="007A3E0F">
        <w:rPr>
          <w:rFonts w:ascii="Times New Roman" w:hAnsi="Times New Roman" w:cs="Times New Roman"/>
          <w:color w:val="000000"/>
        </w:rPr>
        <w:t>ing</w:t>
      </w:r>
      <w:proofErr w:type="spellEnd"/>
      <w:r w:rsidRPr="007A3E0F">
        <w:rPr>
          <w:rFonts w:ascii="Times New Roman" w:hAnsi="Times New Roman" w:cs="Times New Roman"/>
          <w:color w:val="000000"/>
        </w:rPr>
        <w:t xml:space="preserve">] only when an agency </w:t>
      </w:r>
      <w:r w:rsidRPr="007A3E0F">
        <w:rPr>
          <w:rFonts w:ascii="Times New Roman" w:hAnsi="Times New Roman" w:cs="Times New Roman"/>
          <w:i/>
          <w:iCs/>
          <w:color w:val="000000"/>
        </w:rPr>
        <w:t xml:space="preserve">irreversibly and irretrievably </w:t>
      </w:r>
      <w:r w:rsidRPr="007A3E0F">
        <w:rPr>
          <w:rFonts w:ascii="Times New Roman" w:hAnsi="Times New Roman" w:cs="Times New Roman"/>
          <w:color w:val="000000"/>
        </w:rPr>
        <w:t xml:space="preserve">commits itself to a plan of action that is dependent upon the NEPA environmental analysis producing a certain outcome, </w:t>
      </w:r>
      <w:r w:rsidRPr="007A3E0F">
        <w:rPr>
          <w:rFonts w:ascii="Times New Roman" w:hAnsi="Times New Roman" w:cs="Times New Roman"/>
          <w:i/>
          <w:iCs/>
          <w:color w:val="000000"/>
        </w:rPr>
        <w:t xml:space="preserve">before </w:t>
      </w:r>
      <w:r w:rsidRPr="007A3E0F">
        <w:rPr>
          <w:rFonts w:ascii="Times New Roman" w:hAnsi="Times New Roman" w:cs="Times New Roman"/>
          <w:color w:val="000000"/>
        </w:rPr>
        <w:t xml:space="preserve">the agency has completed that environmental analysis,” </w:t>
      </w:r>
      <w:r w:rsidRPr="007A3E0F">
        <w:rPr>
          <w:rFonts w:ascii="Times New Roman" w:hAnsi="Times New Roman" w:cs="Times New Roman"/>
          <w:i/>
          <w:iCs/>
          <w:color w:val="000000"/>
        </w:rPr>
        <w:t>Forest Guardians</w:t>
      </w:r>
      <w:r w:rsidRPr="007A3E0F">
        <w:rPr>
          <w:rFonts w:ascii="Times New Roman" w:hAnsi="Times New Roman" w:cs="Times New Roman"/>
          <w:color w:val="000000"/>
        </w:rPr>
        <w:t xml:space="preserve">, 611 F.3d at 714 (emphasis in original) – here, BLM’s misguided process has met that threshold. BLM made the express determination that an analysis of impacts is not necessary at the lease sale stage – a determination that is made evident within the four-corners of the EA. This conclusion guarantees that a </w:t>
      </w:r>
      <w:proofErr w:type="spellStart"/>
      <w:r w:rsidRPr="007A3E0F">
        <w:rPr>
          <w:rFonts w:ascii="Times New Roman" w:hAnsi="Times New Roman" w:cs="Times New Roman"/>
          <w:color w:val="000000"/>
        </w:rPr>
        <w:t>FONSI</w:t>
      </w:r>
      <w:proofErr w:type="spellEnd"/>
      <w:r w:rsidRPr="007A3E0F">
        <w:rPr>
          <w:rFonts w:ascii="Times New Roman" w:hAnsi="Times New Roman" w:cs="Times New Roman"/>
          <w:color w:val="000000"/>
        </w:rPr>
        <w:t xml:space="preserve"> will be issued during the lease sale stage NEPA process. That </w:t>
      </w:r>
      <w:proofErr w:type="spellStart"/>
      <w:r w:rsidRPr="007A3E0F">
        <w:rPr>
          <w:rFonts w:ascii="Times New Roman" w:hAnsi="Times New Roman" w:cs="Times New Roman"/>
          <w:color w:val="000000"/>
        </w:rPr>
        <w:t>FONSI</w:t>
      </w:r>
      <w:proofErr w:type="spellEnd"/>
      <w:r w:rsidRPr="007A3E0F">
        <w:rPr>
          <w:rFonts w:ascii="Times New Roman" w:hAnsi="Times New Roman" w:cs="Times New Roman"/>
          <w:color w:val="000000"/>
        </w:rPr>
        <w:t xml:space="preserve"> is based not on any actual analysis of impacts, but rather on the predetermined decision to perform the necessary NEPA analysis at a later stage. Indeed, by not performing any genuine analysis, it is impossible to reach any conclusion other than a </w:t>
      </w:r>
      <w:proofErr w:type="spellStart"/>
      <w:r w:rsidRPr="007A3E0F">
        <w:rPr>
          <w:rFonts w:ascii="Times New Roman" w:hAnsi="Times New Roman" w:cs="Times New Roman"/>
          <w:color w:val="000000"/>
        </w:rPr>
        <w:t>FONSI</w:t>
      </w:r>
      <w:proofErr w:type="spellEnd"/>
      <w:r w:rsidRPr="007A3E0F">
        <w:rPr>
          <w:rFonts w:ascii="Times New Roman" w:hAnsi="Times New Roman" w:cs="Times New Roman"/>
          <w:color w:val="000000"/>
        </w:rPr>
        <w:t xml:space="preserve">. By playing this shell game, BLM, at a minimum, creates an improper “inertial presumption” in favor of committing resources to oil and gas development before knowing the site-specific impacts. </w:t>
      </w:r>
      <w:r w:rsidRPr="007A3E0F">
        <w:rPr>
          <w:rFonts w:ascii="Times New Roman" w:hAnsi="Times New Roman" w:cs="Times New Roman"/>
          <w:i/>
          <w:iCs/>
          <w:color w:val="000000"/>
        </w:rPr>
        <w:t>Natl. Wildlife Fed. v. Morton</w:t>
      </w:r>
      <w:r w:rsidRPr="007A3E0F">
        <w:rPr>
          <w:rFonts w:ascii="Times New Roman" w:hAnsi="Times New Roman" w:cs="Times New Roman"/>
          <w:color w:val="000000"/>
        </w:rPr>
        <w:t xml:space="preserve">, 393 </w:t>
      </w:r>
      <w:proofErr w:type="spellStart"/>
      <w:r w:rsidRPr="007A3E0F">
        <w:rPr>
          <w:rFonts w:ascii="Times New Roman" w:hAnsi="Times New Roman" w:cs="Times New Roman"/>
          <w:color w:val="000000"/>
        </w:rPr>
        <w:t>F.Supp</w:t>
      </w:r>
      <w:proofErr w:type="spellEnd"/>
      <w:r w:rsidRPr="007A3E0F">
        <w:rPr>
          <w:rFonts w:ascii="Times New Roman" w:hAnsi="Times New Roman" w:cs="Times New Roman"/>
          <w:color w:val="000000"/>
        </w:rPr>
        <w:t xml:space="preserve"> 1286, 1292 (</w:t>
      </w:r>
      <w:proofErr w:type="spellStart"/>
      <w:r w:rsidRPr="007A3E0F">
        <w:rPr>
          <w:rFonts w:ascii="Times New Roman" w:hAnsi="Times New Roman" w:cs="Times New Roman"/>
          <w:color w:val="000000"/>
        </w:rPr>
        <w:t>D.D.C</w:t>
      </w:r>
      <w:proofErr w:type="spellEnd"/>
      <w:r w:rsidRPr="007A3E0F">
        <w:rPr>
          <w:rFonts w:ascii="Times New Roman" w:hAnsi="Times New Roman" w:cs="Times New Roman"/>
          <w:color w:val="000000"/>
        </w:rPr>
        <w:t>. 1975).</w:t>
      </w:r>
    </w:p>
    <w:p w14:paraId="50F69A4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89C28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By reaching, in effect, a predetermined decision – or at least creating a presumption in favor of oil and gas leasing and development – BLM not only violates NEPA, but also, by elevating development of oil and gas over other multiple use resources, FLPMA. As the Tenth Circuit has explained:</w:t>
      </w:r>
    </w:p>
    <w:p w14:paraId="19CD7D1F" w14:textId="77777777" w:rsidR="0089556A" w:rsidRPr="007A3E0F" w:rsidRDefault="0089556A"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F79C7E" w14:textId="77777777" w:rsidR="00367840" w:rsidRPr="007A3E0F" w:rsidRDefault="00367840" w:rsidP="00367840">
      <w:pPr>
        <w:ind w:left="720" w:right="720"/>
        <w:rPr>
          <w:rFonts w:ascii="Times New Roman" w:hAnsi="Times New Roman" w:cs="Times New Roman"/>
          <w:color w:val="000000"/>
          <w:shd w:val="clear" w:color="auto" w:fill="FFFFFF"/>
        </w:rPr>
      </w:pPr>
      <w:r w:rsidRPr="007A3E0F">
        <w:rPr>
          <w:rFonts w:ascii="Times New Roman" w:hAnsi="Times New Roman" w:cs="Times New Roman"/>
          <w:color w:val="000000"/>
          <w:shd w:val="clear" w:color="auto" w:fill="FFFFFF"/>
        </w:rPr>
        <w:t>It is past doubt that the principle of</w:t>
      </w:r>
      <w:bookmarkStart w:id="0" w:name="SR;16732"/>
      <w:bookmarkEnd w:id="0"/>
      <w:r w:rsidRPr="007A3E0F">
        <w:rPr>
          <w:rFonts w:ascii="Times New Roman" w:hAnsi="Times New Roman" w:cs="Times New Roman"/>
          <w:color w:val="000000"/>
          <w:shd w:val="clear" w:color="auto" w:fill="FFFFFF"/>
        </w:rPr>
        <w:t xml:space="preserve"> multiple use does not require BLM to prioritize development over other uses… Development is a </w:t>
      </w:r>
      <w:r w:rsidRPr="007A3E0F">
        <w:rPr>
          <w:rFonts w:ascii="Times New Roman" w:hAnsi="Times New Roman" w:cs="Times New Roman"/>
          <w:i/>
          <w:color w:val="000000"/>
          <w:shd w:val="clear" w:color="auto" w:fill="FFFFFF"/>
        </w:rPr>
        <w:t>possible</w:t>
      </w:r>
      <w:r w:rsidRPr="007A3E0F">
        <w:rPr>
          <w:rFonts w:ascii="Times New Roman" w:hAnsi="Times New Roman" w:cs="Times New Roman"/>
          <w:color w:val="000000"/>
          <w:shd w:val="clear" w:color="auto" w:fill="FFFFFF"/>
        </w:rPr>
        <w:t xml:space="preserve"> use, which BLM must weigh against other possible uses – including conservation to protect environmental values, which are best assessed through the NEPA process. </w:t>
      </w:r>
    </w:p>
    <w:p w14:paraId="703B4824"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4B7A0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i/>
          <w:iCs/>
          <w:color w:val="000000"/>
        </w:rPr>
        <w:t>New Mexico ex rel. Richardson v. Bureau of Land Management</w:t>
      </w:r>
      <w:r w:rsidRPr="007A3E0F">
        <w:rPr>
          <w:rFonts w:ascii="Times New Roman" w:hAnsi="Times New Roman" w:cs="Times New Roman"/>
          <w:color w:val="000000"/>
        </w:rPr>
        <w:t xml:space="preserve">, 565 F.3d 683, 710 (10th Cir. 2009). BLM’s presupposition of outcome is a direct affront to both NEPA and FLPMA, and </w:t>
      </w:r>
      <w:r w:rsidRPr="007A3E0F">
        <w:rPr>
          <w:rFonts w:ascii="Times New Roman" w:hAnsi="Times New Roman" w:cs="Times New Roman"/>
          <w:color w:val="000000"/>
        </w:rPr>
        <w:lastRenderedPageBreak/>
        <w:t>cannot be sustained.</w:t>
      </w:r>
    </w:p>
    <w:p w14:paraId="43952D2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4CF1ACA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rPr>
      </w:pPr>
      <w:r w:rsidRPr="007A3E0F">
        <w:rPr>
          <w:rFonts w:ascii="Times New Roman" w:hAnsi="Times New Roman" w:cs="Times New Roman"/>
          <w:b/>
          <w:bCs/>
          <w:color w:val="000000"/>
        </w:rPr>
        <w:t xml:space="preserve">            The February 2013 Lease Sale represents an irretrievable commitment of resources that requires a thorough NEPA analysis.</w:t>
      </w:r>
    </w:p>
    <w:p w14:paraId="6E7A203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E32E71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BLM’s decision to wait until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before proceeding with its NEPA analysis is impermissible, not only because it results in a predetermined outcome at the lease sale stage, but also because it is inconsistent with Tenth Circuit precedent. The most recent Tenth Circuit case addressing the issue of whether a federal agency, acting in compliance with NEPA, must analyze site-specific impacts at the leasing stage is </w:t>
      </w:r>
      <w:r w:rsidRPr="007A3E0F">
        <w:rPr>
          <w:rFonts w:ascii="Times New Roman" w:hAnsi="Times New Roman" w:cs="Times New Roman"/>
          <w:i/>
          <w:iCs/>
          <w:color w:val="000000"/>
        </w:rPr>
        <w:t xml:space="preserve">New Mexico ex rel. Richardson, </w:t>
      </w:r>
      <w:r w:rsidRPr="007A3E0F">
        <w:rPr>
          <w:rFonts w:ascii="Times New Roman" w:hAnsi="Times New Roman" w:cs="Times New Roman"/>
          <w:color w:val="000000"/>
        </w:rPr>
        <w:t xml:space="preserve">565 F.3d 683. There, the court first analyzed the two prior Tenth Circuit precedents addressing the same issue: </w:t>
      </w:r>
      <w:r w:rsidRPr="007A3E0F">
        <w:rPr>
          <w:rFonts w:ascii="Times New Roman" w:hAnsi="Times New Roman" w:cs="Times New Roman"/>
          <w:i/>
          <w:iCs/>
          <w:color w:val="000000"/>
        </w:rPr>
        <w:t xml:space="preserve">Park County Resource Council, Inc. v. U.S. Department of Agriculture, </w:t>
      </w:r>
      <w:r w:rsidRPr="007A3E0F">
        <w:rPr>
          <w:rFonts w:ascii="Times New Roman" w:hAnsi="Times New Roman" w:cs="Times New Roman"/>
          <w:color w:val="000000"/>
        </w:rPr>
        <w:t xml:space="preserve">817 F.2d 609 (10th Cir. 1987), and </w:t>
      </w:r>
      <w:proofErr w:type="spellStart"/>
      <w:r w:rsidRPr="007A3E0F">
        <w:rPr>
          <w:rFonts w:ascii="Times New Roman" w:hAnsi="Times New Roman" w:cs="Times New Roman"/>
          <w:i/>
          <w:iCs/>
          <w:color w:val="000000"/>
        </w:rPr>
        <w:t>Pennaco</w:t>
      </w:r>
      <w:proofErr w:type="spellEnd"/>
      <w:r w:rsidRPr="007A3E0F">
        <w:rPr>
          <w:rFonts w:ascii="Times New Roman" w:hAnsi="Times New Roman" w:cs="Times New Roman"/>
          <w:i/>
          <w:iCs/>
          <w:color w:val="000000"/>
        </w:rPr>
        <w:t xml:space="preserve"> Energy, Inc. v. U.S. Department of the Interior, </w:t>
      </w:r>
      <w:r w:rsidRPr="007A3E0F">
        <w:rPr>
          <w:rFonts w:ascii="Times New Roman" w:hAnsi="Times New Roman" w:cs="Times New Roman"/>
          <w:color w:val="000000"/>
        </w:rPr>
        <w:t xml:space="preserve">377 F.3d 1147 (10th Cir. 2004). Based on its analysis of those two cases, the court in </w:t>
      </w:r>
      <w:r w:rsidRPr="007A3E0F">
        <w:rPr>
          <w:rFonts w:ascii="Times New Roman" w:hAnsi="Times New Roman" w:cs="Times New Roman"/>
          <w:i/>
          <w:iCs/>
          <w:color w:val="000000"/>
        </w:rPr>
        <w:t xml:space="preserve">New Mexico ex rel. Richardson </w:t>
      </w:r>
      <w:r w:rsidRPr="007A3E0F">
        <w:rPr>
          <w:rFonts w:ascii="Times New Roman" w:hAnsi="Times New Roman" w:cs="Times New Roman"/>
          <w:color w:val="000000"/>
        </w:rPr>
        <w:t>gave the following guidance for courts to follow in future cases addressing this issue:</w:t>
      </w:r>
    </w:p>
    <w:p w14:paraId="61D8938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9FAB82" w14:textId="77777777" w:rsidR="00367840" w:rsidRPr="007A3E0F" w:rsidRDefault="00367840" w:rsidP="00367840">
      <w:pPr>
        <w:ind w:left="720" w:right="720"/>
        <w:rPr>
          <w:rFonts w:ascii="Times New Roman" w:eastAsia="Times New Roman" w:hAnsi="Times New Roman" w:cs="Times New Roman"/>
        </w:rPr>
      </w:pPr>
      <w:r w:rsidRPr="007A3E0F">
        <w:rPr>
          <w:rFonts w:ascii="Times New Roman" w:hAnsi="Times New Roman" w:cs="Times New Roman"/>
          <w:color w:val="000000"/>
        </w:rPr>
        <w:t>Taken together, these cases establish that there is no bright line rule that site- specific analysis may wait until the ...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Instead, the inquiry is necessarily contextual. Looking to the standards set out by regulation and by statute, assessment of all “reasonably foreseeable” impacts must occur at the earliest practicable point, and </w:t>
      </w:r>
      <w:r w:rsidRPr="007A3E0F">
        <w:rPr>
          <w:rFonts w:ascii="Times New Roman" w:eastAsia="Times New Roman" w:hAnsi="Times New Roman" w:cs="Times New Roman"/>
        </w:rPr>
        <w:t>must take place before an “</w:t>
      </w:r>
      <w:bookmarkStart w:id="1" w:name="SR;7847"/>
      <w:bookmarkEnd w:id="1"/>
      <w:r w:rsidRPr="007A3E0F">
        <w:rPr>
          <w:rFonts w:ascii="Times New Roman" w:eastAsia="Times New Roman" w:hAnsi="Times New Roman" w:cs="Times New Roman"/>
        </w:rPr>
        <w:t xml:space="preserve">irretrievable </w:t>
      </w:r>
      <w:bookmarkStart w:id="2" w:name="SR;7848"/>
      <w:bookmarkEnd w:id="2"/>
      <w:r w:rsidRPr="007A3E0F">
        <w:rPr>
          <w:rFonts w:ascii="Times New Roman" w:eastAsia="Times New Roman" w:hAnsi="Times New Roman" w:cs="Times New Roman"/>
        </w:rPr>
        <w:t xml:space="preserve">commitment of </w:t>
      </w:r>
      <w:bookmarkStart w:id="3" w:name="SR;7850"/>
      <w:bookmarkEnd w:id="3"/>
      <w:r w:rsidRPr="007A3E0F">
        <w:rPr>
          <w:rFonts w:ascii="Times New Roman" w:eastAsia="Times New Roman" w:hAnsi="Times New Roman" w:cs="Times New Roman"/>
        </w:rPr>
        <w:t>resources” is made. Each of these inquiries is tied to the existing environmental circumstances, not to the formalities of agency procedures. Thus, applying them necessarily requires a fact-specific inquiry.</w:t>
      </w:r>
    </w:p>
    <w:p w14:paraId="2483666E" w14:textId="77777777" w:rsidR="00367840" w:rsidRPr="007A3E0F" w:rsidRDefault="00367840" w:rsidP="00367840">
      <w:pPr>
        <w:ind w:left="720" w:right="720"/>
        <w:rPr>
          <w:rFonts w:ascii="Times New Roman" w:eastAsia="Times New Roman" w:hAnsi="Times New Roman" w:cs="Times New Roman"/>
        </w:rPr>
      </w:pPr>
      <w:r w:rsidRPr="007A3E0F">
        <w:rPr>
          <w:rFonts w:ascii="Times New Roman" w:hAnsi="Times New Roman" w:cs="Times New Roman"/>
          <w:color w:val="000000"/>
        </w:rPr>
        <w:t xml:space="preserve">565 F.3d at 717-18 (citations omitted). </w:t>
      </w:r>
    </w:p>
    <w:p w14:paraId="5FFD596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55AF32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When analyzing those two factors, the Tenth Circuit held that (1) environmental impacts were reasonably foreseeable at the leasing stage, and (2) that leasing constituted an irretrievable commitment of resources because oil and gas regulations entitle the leaseholder to drill.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at 718-19</w:t>
      </w:r>
      <w:r w:rsidRPr="007A3E0F">
        <w:rPr>
          <w:rFonts w:ascii="Times New Roman" w:hAnsi="Times New Roman" w:cs="Times New Roman"/>
          <w:b/>
          <w:color w:val="000000"/>
        </w:rPr>
        <w:t>.</w:t>
      </w:r>
      <w:r w:rsidRPr="007A3E0F">
        <w:rPr>
          <w:rFonts w:ascii="Times New Roman" w:hAnsi="Times New Roman" w:cs="Times New Roman"/>
          <w:color w:val="000000"/>
        </w:rPr>
        <w:t xml:space="preserve"> Thus, the Tenth Circuit held that the agency violated NEPA by failing to analyze site-specific impacts at the leasing stage.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 xml:space="preserve">at 718-19. </w:t>
      </w:r>
      <w:r w:rsidRPr="007A3E0F">
        <w:rPr>
          <w:rFonts w:ascii="Times New Roman" w:hAnsi="Times New Roman" w:cs="Times New Roman"/>
          <w:i/>
          <w:iCs/>
          <w:color w:val="000000"/>
        </w:rPr>
        <w:t xml:space="preserve">See also </w:t>
      </w:r>
      <w:proofErr w:type="spellStart"/>
      <w:r w:rsidRPr="007A3E0F">
        <w:rPr>
          <w:rFonts w:ascii="Times New Roman" w:hAnsi="Times New Roman" w:cs="Times New Roman"/>
          <w:i/>
          <w:iCs/>
          <w:color w:val="000000"/>
        </w:rPr>
        <w:t>Pennaco</w:t>
      </w:r>
      <w:proofErr w:type="spellEnd"/>
      <w:r w:rsidRPr="007A3E0F">
        <w:rPr>
          <w:rFonts w:ascii="Times New Roman" w:hAnsi="Times New Roman" w:cs="Times New Roman"/>
          <w:i/>
          <w:iCs/>
          <w:color w:val="000000"/>
        </w:rPr>
        <w:t xml:space="preserve"> Energy, </w:t>
      </w:r>
      <w:r w:rsidRPr="007A3E0F">
        <w:rPr>
          <w:rFonts w:ascii="Times New Roman" w:hAnsi="Times New Roman" w:cs="Times New Roman"/>
          <w:color w:val="000000"/>
        </w:rPr>
        <w:t xml:space="preserve">377 F.3d at 1160 (“Because the issuance of leases gave lessees a right to surface use, the failure to analyze </w:t>
      </w:r>
      <w:proofErr w:type="spellStart"/>
      <w:r w:rsidRPr="007A3E0F">
        <w:rPr>
          <w:rFonts w:ascii="Times New Roman" w:hAnsi="Times New Roman" w:cs="Times New Roman"/>
          <w:color w:val="000000"/>
        </w:rPr>
        <w:t>CBM</w:t>
      </w:r>
      <w:proofErr w:type="spellEnd"/>
      <w:r w:rsidRPr="007A3E0F">
        <w:rPr>
          <w:rFonts w:ascii="Times New Roman" w:hAnsi="Times New Roman" w:cs="Times New Roman"/>
          <w:color w:val="000000"/>
        </w:rPr>
        <w:t xml:space="preserve"> development impacts before the leasing stage foreclosed NEPA analysis from affecting the agency’s decision.”); </w:t>
      </w:r>
      <w:r w:rsidRPr="007A3E0F">
        <w:rPr>
          <w:rFonts w:ascii="Times New Roman" w:hAnsi="Times New Roman" w:cs="Times New Roman"/>
          <w:i/>
          <w:iCs/>
          <w:color w:val="000000"/>
        </w:rPr>
        <w:t>Colorado Environmental Coalition v. Office of Legacy Management</w:t>
      </w:r>
      <w:r w:rsidRPr="007A3E0F">
        <w:rPr>
          <w:rFonts w:ascii="Times New Roman" w:hAnsi="Times New Roman" w:cs="Times New Roman"/>
          <w:color w:val="000000"/>
        </w:rPr>
        <w:t>, --- F.Supp.2d ---, 2011 WL 4940662, 10 (</w:t>
      </w:r>
      <w:proofErr w:type="spellStart"/>
      <w:r w:rsidRPr="007A3E0F">
        <w:rPr>
          <w:rFonts w:ascii="Times New Roman" w:hAnsi="Times New Roman" w:cs="Times New Roman"/>
          <w:color w:val="000000"/>
        </w:rPr>
        <w:t>D.Colo</w:t>
      </w:r>
      <w:proofErr w:type="spellEnd"/>
      <w:r w:rsidRPr="007A3E0F">
        <w:rPr>
          <w:rFonts w:ascii="Times New Roman" w:hAnsi="Times New Roman" w:cs="Times New Roman"/>
          <w:color w:val="000000"/>
        </w:rPr>
        <w:t xml:space="preserve">. 2011) (holding that DOE acted arbitrarily and capriciously for failing to analyze site-specific impacts in its EA). Here, as in </w:t>
      </w:r>
      <w:r w:rsidRPr="007A3E0F">
        <w:rPr>
          <w:rFonts w:ascii="Times New Roman" w:hAnsi="Times New Roman" w:cs="Times New Roman"/>
          <w:i/>
          <w:iCs/>
          <w:color w:val="000000"/>
        </w:rPr>
        <w:t xml:space="preserve">New Mexico ex rel. Richardson </w:t>
      </w:r>
      <w:r w:rsidRPr="007A3E0F">
        <w:rPr>
          <w:rFonts w:ascii="Times New Roman" w:hAnsi="Times New Roman" w:cs="Times New Roman"/>
          <w:color w:val="000000"/>
        </w:rPr>
        <w:t xml:space="preserve">and </w:t>
      </w:r>
      <w:proofErr w:type="spellStart"/>
      <w:r w:rsidRPr="007A3E0F">
        <w:rPr>
          <w:rFonts w:ascii="Times New Roman" w:hAnsi="Times New Roman" w:cs="Times New Roman"/>
          <w:i/>
          <w:iCs/>
          <w:color w:val="000000"/>
        </w:rPr>
        <w:t>Pennaco</w:t>
      </w:r>
      <w:proofErr w:type="spellEnd"/>
      <w:r w:rsidRPr="007A3E0F">
        <w:rPr>
          <w:rFonts w:ascii="Times New Roman" w:hAnsi="Times New Roman" w:cs="Times New Roman"/>
          <w:color w:val="000000"/>
        </w:rPr>
        <w:t>, actual drilling and site-specific impacts are reasonably foreseeable and must be analyzed.</w:t>
      </w:r>
    </w:p>
    <w:p w14:paraId="5D2DC30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F9FCA6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While pursuant to the strict confines of the 1991 TRFO RMP, site-specific impacts are admittedly speculative – further necessitating a revision process that is needed to illuminate what is, in fact, reasonably foreseeable – current oil and gas development in the proposed lease areas  – which has proceeded without the guidance of a valid RMP – establishes a reference from which reasonably foreseeable site-specific impacts can be analyzed for the February 2013 Lease Sale. Corresponding to such region-wide development, in this case, reasonably foreseeable site-specific impacts can be analyzed at the lease sale stage. BLM’s express refusal to perform any </w:t>
      </w:r>
      <w:r w:rsidRPr="007A3E0F">
        <w:rPr>
          <w:rFonts w:ascii="Times New Roman" w:hAnsi="Times New Roman" w:cs="Times New Roman"/>
          <w:color w:val="000000"/>
        </w:rPr>
        <w:lastRenderedPageBreak/>
        <w:t>site-specific analysis is in direct conflict with what the Tenth Circuit has held NEPA requires.</w:t>
      </w:r>
    </w:p>
    <w:p w14:paraId="702553C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0B91C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7A3E0F">
        <w:rPr>
          <w:rFonts w:ascii="Times New Roman" w:hAnsi="Times New Roman" w:cs="Times New Roman"/>
          <w:color w:val="000000"/>
        </w:rPr>
        <w:t xml:space="preserve">Moreover, the Tenth Circuit further noted that its conclusion – requiring site-specific impacts analysis at the lease sale stage – is supported by internal BLM documents. BLM Handbook H-1624-1 provides: “By law, these impacts must be analyzed before the agency makes an irreversible commitment. In the fluid minerals program, this commitment occurs at the point of lease issuance.” </w:t>
      </w:r>
      <w:r w:rsidRPr="007A3E0F">
        <w:rPr>
          <w:rFonts w:ascii="Times New Roman" w:hAnsi="Times New Roman" w:cs="Times New Roman"/>
          <w:i/>
          <w:iCs/>
          <w:color w:val="000000"/>
        </w:rPr>
        <w:t>New Mexico ex rel. Richardson</w:t>
      </w:r>
      <w:r w:rsidRPr="007A3E0F">
        <w:rPr>
          <w:rFonts w:ascii="Times New Roman" w:hAnsi="Times New Roman" w:cs="Times New Roman"/>
          <w:color w:val="000000"/>
        </w:rPr>
        <w:t>, 565 F.3d at 718, n. 44</w:t>
      </w:r>
      <w:r w:rsidRPr="007A3E0F">
        <w:rPr>
          <w:rFonts w:ascii="Times New Roman" w:hAnsi="Times New Roman" w:cs="Times New Roman"/>
          <w:i/>
          <w:iCs/>
          <w:color w:val="000000"/>
        </w:rPr>
        <w:t>.</w:t>
      </w:r>
    </w:p>
    <w:p w14:paraId="4DE501D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65859BC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It is incredible – in the face of unambiguous Tenth Circuit precedent and even BLM’s own Handbook – that BLM’s TRFO persists in its assertion that it can put off any analysis of impacts until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w:t>
      </w:r>
      <w:r w:rsidRPr="007A3E0F">
        <w:rPr>
          <w:rFonts w:ascii="Times New Roman" w:hAnsi="Times New Roman" w:cs="Times New Roman"/>
          <w:i/>
          <w:iCs/>
          <w:color w:val="000000"/>
        </w:rPr>
        <w:t xml:space="preserve">after </w:t>
      </w:r>
      <w:r w:rsidRPr="007A3E0F">
        <w:rPr>
          <w:rFonts w:ascii="Times New Roman" w:hAnsi="Times New Roman" w:cs="Times New Roman"/>
          <w:color w:val="000000"/>
        </w:rPr>
        <w:t xml:space="preserve">the agency has made an irretrievable commitment of resources at the lease sale stage. Oil and gas leases confer “the right to use so much of the leased lands as is necessary to explore for, drill for, mine, extract, remove and dispose of all the leased resource in a leasehold.” 40 C.F.R. § 3101.1-2; </w:t>
      </w:r>
      <w:r w:rsidRPr="007A3E0F">
        <w:rPr>
          <w:rFonts w:ascii="Times New Roman" w:hAnsi="Times New Roman" w:cs="Times New Roman"/>
          <w:i/>
          <w:iCs/>
          <w:color w:val="000000"/>
        </w:rPr>
        <w:t xml:space="preserve">Sierra Club v. </w:t>
      </w:r>
      <w:proofErr w:type="spellStart"/>
      <w:r w:rsidRPr="007A3E0F">
        <w:rPr>
          <w:rFonts w:ascii="Times New Roman" w:hAnsi="Times New Roman" w:cs="Times New Roman"/>
          <w:i/>
          <w:iCs/>
          <w:color w:val="000000"/>
        </w:rPr>
        <w:t>Hodel</w:t>
      </w:r>
      <w:proofErr w:type="spellEnd"/>
      <w:r w:rsidRPr="007A3E0F">
        <w:rPr>
          <w:rFonts w:ascii="Times New Roman" w:hAnsi="Times New Roman" w:cs="Times New Roman"/>
          <w:color w:val="000000"/>
        </w:rPr>
        <w:t>, 848 F.2d 1068, 1093 (10th Cir. 1988) (agencies are to perform hard look NEPA analysis “before committing themselves irretrievably to a given course of action so that the action can be shaped to account for environmental values”). BLM’s failure to perform a hard look NEPA analysis, before the February 2013 Lease Sale, represents a fundamental error that cannot be overlooked.</w:t>
      </w:r>
    </w:p>
    <w:p w14:paraId="51B6245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39D11E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Significant environmental impacts, based on those lease rights, may occur once a lease is issued. Following the February 2013 Lease Sale, BLM’s authority will thereafter be limited to imposing mitigation measures consistent with the terms of the lease. In other words, BLM TRFO will not be able to impose conditions inconsistent with the lease terms and cannot deny the developer the right to drill altogether. Although it is possible that “some or all of the environmental consequences of oil and gas development may be mitigated through lease stipulations, it is equally true that the purpose of NEPA is to examine the foreseeable environmental consequences of a range of alternatives </w:t>
      </w:r>
      <w:r w:rsidRPr="007A3E0F">
        <w:rPr>
          <w:rFonts w:ascii="Times New Roman" w:hAnsi="Times New Roman" w:cs="Times New Roman"/>
          <w:i/>
          <w:iCs/>
          <w:color w:val="000000"/>
        </w:rPr>
        <w:t xml:space="preserve">prior </w:t>
      </w:r>
      <w:r w:rsidRPr="007A3E0F">
        <w:rPr>
          <w:rFonts w:ascii="Times New Roman" w:hAnsi="Times New Roman" w:cs="Times New Roman"/>
          <w:color w:val="000000"/>
        </w:rPr>
        <w:t xml:space="preserve">to taking an action that cannot be undone.” </w:t>
      </w:r>
      <w:r w:rsidRPr="007A3E0F">
        <w:rPr>
          <w:rFonts w:ascii="Times New Roman" w:hAnsi="Times New Roman" w:cs="Times New Roman"/>
          <w:i/>
          <w:iCs/>
          <w:color w:val="000000"/>
        </w:rPr>
        <w:t xml:space="preserve">Montana Wilderness </w:t>
      </w:r>
      <w:proofErr w:type="spellStart"/>
      <w:r w:rsidRPr="007A3E0F">
        <w:rPr>
          <w:rFonts w:ascii="Times New Roman" w:hAnsi="Times New Roman" w:cs="Times New Roman"/>
          <w:i/>
          <w:iCs/>
          <w:color w:val="000000"/>
        </w:rPr>
        <w:t>Ass’n</w:t>
      </w:r>
      <w:proofErr w:type="spellEnd"/>
      <w:r w:rsidRPr="007A3E0F">
        <w:rPr>
          <w:rFonts w:ascii="Times New Roman" w:hAnsi="Times New Roman" w:cs="Times New Roman"/>
          <w:i/>
          <w:iCs/>
          <w:color w:val="000000"/>
        </w:rPr>
        <w:t xml:space="preserve"> v. Fry</w:t>
      </w:r>
      <w:r w:rsidRPr="007A3E0F">
        <w:rPr>
          <w:rFonts w:ascii="Times New Roman" w:hAnsi="Times New Roman" w:cs="Times New Roman"/>
          <w:color w:val="000000"/>
        </w:rPr>
        <w:t>, 310 F.Sup.2d 1127, 1145 (</w:t>
      </w:r>
      <w:proofErr w:type="spellStart"/>
      <w:r w:rsidRPr="007A3E0F">
        <w:rPr>
          <w:rFonts w:ascii="Times New Roman" w:hAnsi="Times New Roman" w:cs="Times New Roman"/>
          <w:color w:val="000000"/>
        </w:rPr>
        <w:t>D.Mont</w:t>
      </w:r>
      <w:proofErr w:type="spellEnd"/>
      <w:r w:rsidRPr="007A3E0F">
        <w:rPr>
          <w:rFonts w:ascii="Times New Roman" w:hAnsi="Times New Roman" w:cs="Times New Roman"/>
          <w:color w:val="000000"/>
        </w:rPr>
        <w:t>., 2004) (citation omitted) (emphasis added); 40 C.F.R. § 1501.2. “[M]</w:t>
      </w:r>
      <w:proofErr w:type="spellStart"/>
      <w:r w:rsidRPr="007A3E0F">
        <w:rPr>
          <w:rFonts w:ascii="Times New Roman" w:hAnsi="Times New Roman" w:cs="Times New Roman"/>
          <w:color w:val="000000"/>
        </w:rPr>
        <w:t>itigation</w:t>
      </w:r>
      <w:proofErr w:type="spellEnd"/>
      <w:r w:rsidRPr="007A3E0F">
        <w:rPr>
          <w:rFonts w:ascii="Times New Roman" w:hAnsi="Times New Roman" w:cs="Times New Roman"/>
          <w:color w:val="000000"/>
        </w:rPr>
        <w:t xml:space="preserve"> measures, while necessary, are not alone sufficient to meet the [Agency’s] NEPA obligations to determine the projected extent of the environmental harm to enumerated resources </w:t>
      </w:r>
      <w:r w:rsidRPr="007A3E0F">
        <w:rPr>
          <w:rFonts w:ascii="Times New Roman" w:hAnsi="Times New Roman" w:cs="Times New Roman"/>
          <w:i/>
          <w:iCs/>
          <w:color w:val="000000"/>
        </w:rPr>
        <w:t xml:space="preserve">before </w:t>
      </w:r>
      <w:r w:rsidRPr="007A3E0F">
        <w:rPr>
          <w:rFonts w:ascii="Times New Roman" w:hAnsi="Times New Roman" w:cs="Times New Roman"/>
          <w:color w:val="000000"/>
        </w:rPr>
        <w:t xml:space="preserve">a project is approved.” </w:t>
      </w:r>
      <w:r w:rsidRPr="007A3E0F">
        <w:rPr>
          <w:rFonts w:ascii="Times New Roman" w:hAnsi="Times New Roman" w:cs="Times New Roman"/>
          <w:i/>
          <w:iCs/>
          <w:color w:val="000000"/>
        </w:rPr>
        <w:t xml:space="preserve">Northern Plains Resource Council, </w:t>
      </w:r>
      <w:r w:rsidRPr="007A3E0F">
        <w:rPr>
          <w:rFonts w:ascii="Times New Roman" w:hAnsi="Times New Roman" w:cs="Times New Roman"/>
          <w:color w:val="000000"/>
        </w:rPr>
        <w:t xml:space="preserve">668 F.3d at 1085 (emphasis in original). Consequently, if BLM discovers significant impacts at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it may no longer be able to prevent them.</w:t>
      </w:r>
    </w:p>
    <w:p w14:paraId="4BC4546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5E802C9" w14:textId="77777777" w:rsidR="00367840" w:rsidRPr="007A3E0F" w:rsidRDefault="00367840" w:rsidP="00A8732F">
      <w:pPr>
        <w:rPr>
          <w:rFonts w:ascii="Times New Roman" w:eastAsia="Times New Roman" w:hAnsi="Times New Roman" w:cs="Times New Roman"/>
        </w:rPr>
      </w:pPr>
      <w:r w:rsidRPr="007A3E0F">
        <w:rPr>
          <w:rFonts w:ascii="Times New Roman" w:eastAsia="Times New Roman" w:hAnsi="Times New Roman" w:cs="Times New Roman"/>
        </w:rPr>
        <w:t xml:space="preserve">The mitigation measures proposed by the agency must be reasonably developed. “A ‘perfunctory description,’ or ‘mere listing of mitigation measures, without supporting analytical data,’ is insufficient to support a finding of no significant impact.” </w:t>
      </w:r>
      <w:r w:rsidRPr="007A3E0F">
        <w:rPr>
          <w:rFonts w:ascii="Times New Roman" w:eastAsia="Times New Roman" w:hAnsi="Times New Roman" w:cs="Times New Roman"/>
          <w:i/>
        </w:rPr>
        <w:t xml:space="preserve">National Parks &amp; Conservation </w:t>
      </w:r>
      <w:proofErr w:type="spellStart"/>
      <w:r w:rsidRPr="007A3E0F">
        <w:rPr>
          <w:rFonts w:ascii="Times New Roman" w:eastAsia="Times New Roman" w:hAnsi="Times New Roman" w:cs="Times New Roman"/>
          <w:i/>
        </w:rPr>
        <w:t>Ass’n</w:t>
      </w:r>
      <w:proofErr w:type="spellEnd"/>
      <w:r w:rsidRPr="007A3E0F">
        <w:rPr>
          <w:rFonts w:ascii="Times New Roman" w:eastAsia="Times New Roman" w:hAnsi="Times New Roman" w:cs="Times New Roman"/>
          <w:i/>
        </w:rPr>
        <w:t xml:space="preserve"> v. Babbitt</w:t>
      </w:r>
      <w:r w:rsidRPr="007A3E0F">
        <w:rPr>
          <w:rFonts w:ascii="Times New Roman" w:eastAsia="Times New Roman" w:hAnsi="Times New Roman" w:cs="Times New Roman"/>
        </w:rPr>
        <w:t>, 241 F.3d 722, 735 (9</w:t>
      </w:r>
      <w:r w:rsidRPr="007A3E0F">
        <w:rPr>
          <w:rFonts w:ascii="Times New Roman" w:eastAsia="Times New Roman" w:hAnsi="Times New Roman" w:cs="Times New Roman"/>
          <w:vertAlign w:val="superscript"/>
        </w:rPr>
        <w:t>th</w:t>
      </w:r>
      <w:r w:rsidRPr="007A3E0F">
        <w:rPr>
          <w:rFonts w:ascii="Times New Roman" w:eastAsia="Times New Roman" w:hAnsi="Times New Roman" w:cs="Times New Roman"/>
        </w:rPr>
        <w:t xml:space="preserve"> Cir. 2001). The court, when determining the sufficiency of the mitigation measures, considers “whether they constitute an adequate buffer against the negative impacts that may result from the authorized activity. Specifically</w:t>
      </w:r>
      <w:bookmarkStart w:id="4" w:name="sp_4637_899"/>
      <w:bookmarkStart w:id="5" w:name="SDU_899"/>
      <w:bookmarkStart w:id="6" w:name="citeas((Cite_as:_689_F.Supp.2d_891,_*899"/>
      <w:bookmarkEnd w:id="4"/>
      <w:bookmarkEnd w:id="5"/>
      <w:bookmarkEnd w:id="6"/>
      <w:r w:rsidRPr="007A3E0F">
        <w:rPr>
          <w:rFonts w:ascii="Times New Roman" w:eastAsia="Times New Roman" w:hAnsi="Times New Roman" w:cs="Times New Roman"/>
        </w:rPr>
        <w:t xml:space="preserve">, [the court] examine[s] whether the mitigation measures will render such impacts so minor as to not warrant an EIS.” </w:t>
      </w:r>
      <w:r w:rsidRPr="007A3E0F">
        <w:rPr>
          <w:rFonts w:ascii="Times New Roman" w:eastAsia="Times New Roman" w:hAnsi="Times New Roman" w:cs="Times New Roman"/>
          <w:i/>
        </w:rPr>
        <w:t xml:space="preserve">Id.; </w:t>
      </w:r>
      <w:r w:rsidRPr="007A3E0F">
        <w:rPr>
          <w:rFonts w:ascii="Times New Roman" w:eastAsia="Times New Roman" w:hAnsi="Times New Roman" w:cs="Times New Roman"/>
          <w:i/>
          <w:iCs/>
        </w:rPr>
        <w:t>see also, Hill v. Boy,</w:t>
      </w:r>
      <w:r w:rsidRPr="007A3E0F">
        <w:rPr>
          <w:rFonts w:ascii="Times New Roman" w:eastAsia="Times New Roman" w:hAnsi="Times New Roman" w:cs="Times New Roman"/>
        </w:rPr>
        <w:t xml:space="preserve"> 144 F.3d 1446, 1451 (11</w:t>
      </w:r>
      <w:r w:rsidRPr="007A3E0F">
        <w:rPr>
          <w:rFonts w:ascii="Times New Roman" w:eastAsia="Times New Roman" w:hAnsi="Times New Roman" w:cs="Times New Roman"/>
          <w:vertAlign w:val="superscript"/>
        </w:rPr>
        <w:t>th</w:t>
      </w:r>
      <w:r w:rsidRPr="007A3E0F">
        <w:rPr>
          <w:rFonts w:ascii="Times New Roman" w:eastAsia="Times New Roman" w:hAnsi="Times New Roman" w:cs="Times New Roman"/>
        </w:rPr>
        <w:t xml:space="preserve"> Cir.1998) (explaining that where an agency relies on an assumption to reach a </w:t>
      </w:r>
      <w:proofErr w:type="spellStart"/>
      <w:r w:rsidRPr="007A3E0F">
        <w:rPr>
          <w:rFonts w:ascii="Times New Roman" w:eastAsia="Times New Roman" w:hAnsi="Times New Roman" w:cs="Times New Roman"/>
        </w:rPr>
        <w:t>FONSI</w:t>
      </w:r>
      <w:proofErr w:type="spellEnd"/>
      <w:r w:rsidRPr="007A3E0F">
        <w:rPr>
          <w:rFonts w:ascii="Times New Roman" w:eastAsia="Times New Roman" w:hAnsi="Times New Roman" w:cs="Times New Roman"/>
        </w:rPr>
        <w:t xml:space="preserve">, the assumption must be supported by substantial evidence). Moreover, the proposed mitigation underlying the </w:t>
      </w:r>
      <w:proofErr w:type="spellStart"/>
      <w:r w:rsidRPr="007A3E0F">
        <w:rPr>
          <w:rFonts w:ascii="Times New Roman" w:eastAsia="Times New Roman" w:hAnsi="Times New Roman" w:cs="Times New Roman"/>
        </w:rPr>
        <w:t>FONSI</w:t>
      </w:r>
      <w:proofErr w:type="spellEnd"/>
      <w:r w:rsidRPr="007A3E0F">
        <w:rPr>
          <w:rFonts w:ascii="Times New Roman" w:eastAsia="Times New Roman" w:hAnsi="Times New Roman" w:cs="Times New Roman"/>
        </w:rPr>
        <w:t xml:space="preserve"> “must be more than a possibility” in that it is “imposed by statute or regulation or have been so integrated into the initial proposal that it is impossible to define the proposal without mitigation.” </w:t>
      </w:r>
      <w:r w:rsidRPr="007A3E0F">
        <w:rPr>
          <w:rFonts w:ascii="Times New Roman" w:eastAsia="Times New Roman" w:hAnsi="Times New Roman" w:cs="Times New Roman"/>
          <w:i/>
          <w:iCs/>
        </w:rPr>
        <w:t xml:space="preserve">Wyoming Outdoor Council v. U.S. </w:t>
      </w:r>
      <w:r w:rsidRPr="007A3E0F">
        <w:rPr>
          <w:rFonts w:ascii="Times New Roman" w:eastAsia="Times New Roman" w:hAnsi="Times New Roman" w:cs="Times New Roman"/>
          <w:i/>
          <w:iCs/>
        </w:rPr>
        <w:lastRenderedPageBreak/>
        <w:t xml:space="preserve">Army Corps of </w:t>
      </w:r>
      <w:proofErr w:type="spellStart"/>
      <w:r w:rsidRPr="007A3E0F">
        <w:rPr>
          <w:rFonts w:ascii="Times New Roman" w:eastAsia="Times New Roman" w:hAnsi="Times New Roman" w:cs="Times New Roman"/>
          <w:i/>
          <w:iCs/>
        </w:rPr>
        <w:t>Eng’rs</w:t>
      </w:r>
      <w:proofErr w:type="spellEnd"/>
      <w:r w:rsidRPr="007A3E0F">
        <w:rPr>
          <w:rFonts w:ascii="Times New Roman" w:eastAsia="Times New Roman" w:hAnsi="Times New Roman" w:cs="Times New Roman"/>
          <w:i/>
          <w:iCs/>
        </w:rPr>
        <w:t>,</w:t>
      </w:r>
      <w:r w:rsidRPr="007A3E0F">
        <w:rPr>
          <w:rFonts w:ascii="Times New Roman" w:eastAsia="Times New Roman" w:hAnsi="Times New Roman" w:cs="Times New Roman"/>
        </w:rPr>
        <w:t xml:space="preserve"> 351 F.Supp.2d 1232, 1250 (</w:t>
      </w:r>
      <w:proofErr w:type="spellStart"/>
      <w:r w:rsidRPr="007A3E0F">
        <w:rPr>
          <w:rFonts w:ascii="Times New Roman" w:eastAsia="Times New Roman" w:hAnsi="Times New Roman" w:cs="Times New Roman"/>
        </w:rPr>
        <w:t>D.Wyo</w:t>
      </w:r>
      <w:proofErr w:type="spellEnd"/>
      <w:r w:rsidRPr="007A3E0F">
        <w:rPr>
          <w:rFonts w:ascii="Times New Roman" w:eastAsia="Times New Roman" w:hAnsi="Times New Roman" w:cs="Times New Roman"/>
        </w:rPr>
        <w:t xml:space="preserve">. 2005). Similarly, with regard to cumulative impacts, the agency must provide </w:t>
      </w:r>
      <w:r w:rsidRPr="007A3E0F">
        <w:rPr>
          <w:rFonts w:ascii="Times New Roman" w:eastAsia="Times New Roman" w:hAnsi="Times New Roman" w:cs="Times New Roman"/>
          <w:i/>
          <w:iCs/>
        </w:rPr>
        <w:t>some</w:t>
      </w:r>
      <w:r w:rsidRPr="007A3E0F">
        <w:rPr>
          <w:rFonts w:ascii="Times New Roman" w:eastAsia="Times New Roman" w:hAnsi="Times New Roman" w:cs="Times New Roman"/>
        </w:rPr>
        <w:t xml:space="preserve"> explanation of how or why compensatory mitigation will reduce the cumulative adverse impacts on the resources in question to insignificance. Bare assertions of mitigation are insufficient. </w:t>
      </w:r>
      <w:r w:rsidRPr="007A3E0F">
        <w:rPr>
          <w:rFonts w:ascii="Times New Roman" w:eastAsia="Times New Roman" w:hAnsi="Times New Roman" w:cs="Times New Roman"/>
          <w:i/>
          <w:iCs/>
        </w:rPr>
        <w:t xml:space="preserve">O'Reilly v. U.S. Army Corps of </w:t>
      </w:r>
      <w:proofErr w:type="spellStart"/>
      <w:r w:rsidRPr="007A3E0F">
        <w:rPr>
          <w:rFonts w:ascii="Times New Roman" w:eastAsia="Times New Roman" w:hAnsi="Times New Roman" w:cs="Times New Roman"/>
          <w:i/>
          <w:iCs/>
        </w:rPr>
        <w:t>Eng’rs</w:t>
      </w:r>
      <w:proofErr w:type="spellEnd"/>
      <w:r w:rsidRPr="007A3E0F">
        <w:rPr>
          <w:rFonts w:ascii="Times New Roman" w:eastAsia="Times New Roman" w:hAnsi="Times New Roman" w:cs="Times New Roman"/>
          <w:i/>
          <w:iCs/>
        </w:rPr>
        <w:t>,</w:t>
      </w:r>
      <w:r w:rsidRPr="007A3E0F">
        <w:rPr>
          <w:rFonts w:ascii="Times New Roman" w:eastAsia="Times New Roman" w:hAnsi="Times New Roman" w:cs="Times New Roman"/>
        </w:rPr>
        <w:t xml:space="preserve"> 477 F.3d 225, 235 (5</w:t>
      </w:r>
      <w:r w:rsidRPr="007A3E0F">
        <w:rPr>
          <w:rFonts w:ascii="Times New Roman" w:eastAsia="Times New Roman" w:hAnsi="Times New Roman" w:cs="Times New Roman"/>
          <w:vertAlign w:val="superscript"/>
        </w:rPr>
        <w:t>th</w:t>
      </w:r>
      <w:r w:rsidRPr="007A3E0F">
        <w:rPr>
          <w:rFonts w:ascii="Times New Roman" w:eastAsia="Times New Roman" w:hAnsi="Times New Roman" w:cs="Times New Roman"/>
        </w:rPr>
        <w:t xml:space="preserve"> Cir.2007) (“[A] bare assertion is simply insufficient to explain </w:t>
      </w:r>
      <w:r w:rsidRPr="007A3E0F">
        <w:rPr>
          <w:rFonts w:ascii="Times New Roman" w:eastAsia="Times New Roman" w:hAnsi="Times New Roman" w:cs="Times New Roman"/>
          <w:i/>
          <w:iCs/>
        </w:rPr>
        <w:t>why</w:t>
      </w:r>
      <w:r w:rsidRPr="007A3E0F">
        <w:rPr>
          <w:rFonts w:ascii="Times New Roman" w:eastAsia="Times New Roman" w:hAnsi="Times New Roman" w:cs="Times New Roman"/>
        </w:rPr>
        <w:t xml:space="preserve"> the mitigation requirements render the cumulative effects of this project less-than-significant, when considered with the past, present, and foreseeable future development in the project area.” (emphasis in the original)). As explained above, Appendix C is no more than a generic list of </w:t>
      </w:r>
      <w:proofErr w:type="spellStart"/>
      <w:r w:rsidRPr="007A3E0F">
        <w:rPr>
          <w:rFonts w:ascii="Times New Roman" w:eastAsia="Times New Roman" w:hAnsi="Times New Roman" w:cs="Times New Roman"/>
        </w:rPr>
        <w:t>BMPs</w:t>
      </w:r>
      <w:proofErr w:type="spellEnd"/>
      <w:r w:rsidRPr="007A3E0F">
        <w:rPr>
          <w:rFonts w:ascii="Times New Roman" w:eastAsia="Times New Roman" w:hAnsi="Times New Roman" w:cs="Times New Roman"/>
        </w:rPr>
        <w:t xml:space="preserve"> from which industry can pick and choose. The EA provides no analysis – much less specificity with regard to particular resources – concerning how </w:t>
      </w:r>
      <w:r w:rsidRPr="007A3E0F">
        <w:rPr>
          <w:rFonts w:ascii="Times New Roman" w:eastAsia="Times New Roman" w:hAnsi="Times New Roman" w:cs="Times New Roman"/>
          <w:b/>
        </w:rPr>
        <w:t xml:space="preserve">unspecified or possible mitigation </w:t>
      </w:r>
      <w:r w:rsidRPr="007A3E0F">
        <w:rPr>
          <w:rFonts w:ascii="Times New Roman" w:eastAsia="Times New Roman" w:hAnsi="Times New Roman" w:cs="Times New Roman"/>
        </w:rPr>
        <w:t xml:space="preserve">will create a sufficient buffer against impacts, nor is the suggested mitigation anything more than a list of possible measures to be chosen from at the </w:t>
      </w:r>
      <w:proofErr w:type="spellStart"/>
      <w:r w:rsidRPr="007A3E0F">
        <w:rPr>
          <w:rFonts w:ascii="Times New Roman" w:eastAsia="Times New Roman" w:hAnsi="Times New Roman" w:cs="Times New Roman"/>
        </w:rPr>
        <w:t>APD</w:t>
      </w:r>
      <w:proofErr w:type="spellEnd"/>
      <w:r w:rsidRPr="007A3E0F">
        <w:rPr>
          <w:rFonts w:ascii="Times New Roman" w:eastAsia="Times New Roman" w:hAnsi="Times New Roman" w:cs="Times New Roman"/>
        </w:rPr>
        <w:t xml:space="preserve"> stage. </w:t>
      </w:r>
    </w:p>
    <w:p w14:paraId="70BFB86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6122A07" w14:textId="77777777" w:rsidR="00367840" w:rsidRPr="007A3E0F" w:rsidRDefault="00367840" w:rsidP="00A8732F">
      <w:pPr>
        <w:rPr>
          <w:rFonts w:ascii="Times New Roman" w:hAnsi="Times New Roman" w:cs="Times New Roman"/>
        </w:rPr>
      </w:pPr>
      <w:r w:rsidRPr="007A3E0F">
        <w:rPr>
          <w:rFonts w:ascii="Times New Roman" w:hAnsi="Times New Roman" w:cs="Times New Roman"/>
        </w:rPr>
        <w:t xml:space="preserve">As provided in a recently released case from the Ninth Circuit, </w:t>
      </w:r>
      <w:r w:rsidRPr="007A3E0F">
        <w:rPr>
          <w:rFonts w:ascii="Times New Roman" w:hAnsi="Times New Roman" w:cs="Times New Roman"/>
          <w:i/>
        </w:rPr>
        <w:t>Northern Plains Resource Council v. Surface Transportation Board,</w:t>
      </w:r>
      <w:r w:rsidRPr="007A3E0F">
        <w:rPr>
          <w:rFonts w:ascii="Times New Roman" w:hAnsi="Times New Roman" w:cs="Times New Roman"/>
        </w:rPr>
        <w:t xml:space="preserve"> 668 F.3d 1067, 1084-85 (9</w:t>
      </w:r>
      <w:r w:rsidRPr="007A3E0F">
        <w:rPr>
          <w:rFonts w:ascii="Times New Roman" w:hAnsi="Times New Roman" w:cs="Times New Roman"/>
          <w:vertAlign w:val="superscript"/>
        </w:rPr>
        <w:t>th</w:t>
      </w:r>
      <w:r w:rsidRPr="007A3E0F">
        <w:rPr>
          <w:rFonts w:ascii="Times New Roman" w:hAnsi="Times New Roman" w:cs="Times New Roman"/>
        </w:rPr>
        <w:t xml:space="preserve"> Cir. 2011): “In a way, reliance on mitigation measures presupposes approval. It assumes that – regardless of what effects construction may have on resources – there are mitigation measures that might counteract the effect without first understanding the extent of the problem. This is inconsistent with what NEPA requires.” In other words, NEPA requires the </w:t>
      </w:r>
      <w:r w:rsidRPr="007A3E0F">
        <w:rPr>
          <w:rFonts w:ascii="Times New Roman" w:hAnsi="Times New Roman" w:cs="Times New Roman"/>
          <w:i/>
        </w:rPr>
        <w:t>analysis</w:t>
      </w:r>
      <w:r w:rsidRPr="007A3E0F">
        <w:rPr>
          <w:rFonts w:ascii="Times New Roman" w:hAnsi="Times New Roman" w:cs="Times New Roman"/>
        </w:rPr>
        <w:t xml:space="preserve"> to dictate whether mitigation is appropriate not, as here, an assumption that mitigation can satisfy the effects of development and, without any analysis, support a </w:t>
      </w:r>
      <w:proofErr w:type="spellStart"/>
      <w:r w:rsidRPr="007A3E0F">
        <w:rPr>
          <w:rFonts w:ascii="Times New Roman" w:hAnsi="Times New Roman" w:cs="Times New Roman"/>
        </w:rPr>
        <w:t>FONSI</w:t>
      </w:r>
      <w:proofErr w:type="spellEnd"/>
      <w:r w:rsidRPr="007A3E0F">
        <w:rPr>
          <w:rFonts w:ascii="Times New Roman" w:hAnsi="Times New Roman" w:cs="Times New Roman"/>
        </w:rPr>
        <w:t>. NEPA requires more; and the public deserves more. The TRFO’s EA/</w:t>
      </w:r>
      <w:proofErr w:type="spellStart"/>
      <w:r w:rsidRPr="007A3E0F">
        <w:rPr>
          <w:rFonts w:ascii="Times New Roman" w:hAnsi="Times New Roman" w:cs="Times New Roman"/>
        </w:rPr>
        <w:t>FONSI</w:t>
      </w:r>
      <w:proofErr w:type="spellEnd"/>
      <w:r w:rsidRPr="007A3E0F">
        <w:rPr>
          <w:rFonts w:ascii="Times New Roman" w:hAnsi="Times New Roman" w:cs="Times New Roman"/>
        </w:rPr>
        <w:t xml:space="preserve"> cannot be sustained in the face of such blatant disregard for NEPA.  An EIS, analyzing actual impacts and specific mitigation measures, must be performed before the proposed lease sale can proceed. .</w:t>
      </w:r>
    </w:p>
    <w:p w14:paraId="01E3038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0AC8E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rPr>
      </w:pPr>
      <w:r w:rsidRPr="007A3E0F">
        <w:rPr>
          <w:rFonts w:ascii="Times New Roman" w:hAnsi="Times New Roman" w:cs="Times New Roman"/>
          <w:b/>
          <w:bCs/>
          <w:color w:val="000000"/>
        </w:rPr>
        <w:t xml:space="preserve">            The BLM has failed to take a hard look at direct, indirect, and cumulative impacts, and must perform an EIS before the February 2013 Lease Sale can proceed.</w:t>
      </w:r>
    </w:p>
    <w:p w14:paraId="21CA199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14588C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The haste with which BLM has pushed forward with its NEPA process has resulted in BLM TRFO’s failure to take a “hard look” at impacts for the proposed February 2013 Lease Sale. NEPA instructs that an agency is required to “take a ‘hard look’ at the impacts of a proposed action.” </w:t>
      </w:r>
      <w:r w:rsidRPr="007A3E0F">
        <w:rPr>
          <w:rFonts w:ascii="Times New Roman" w:hAnsi="Times New Roman" w:cs="Times New Roman"/>
          <w:i/>
          <w:iCs/>
          <w:color w:val="000000"/>
        </w:rPr>
        <w:t xml:space="preserve">Citizens' Committee to Save Our Canyons v. Krueger, </w:t>
      </w:r>
      <w:r w:rsidRPr="007A3E0F">
        <w:rPr>
          <w:rFonts w:ascii="Times New Roman" w:hAnsi="Times New Roman" w:cs="Times New Roman"/>
          <w:color w:val="000000"/>
        </w:rPr>
        <w:t xml:space="preserve">513 F.3d 1169, 1179 (10th Cir. 2008) (quoting </w:t>
      </w:r>
      <w:r w:rsidRPr="007A3E0F">
        <w:rPr>
          <w:rFonts w:ascii="Times New Roman" w:hAnsi="Times New Roman" w:cs="Times New Roman"/>
          <w:i/>
          <w:iCs/>
          <w:color w:val="000000"/>
        </w:rPr>
        <w:t xml:space="preserve">Friends of the Bow v. Thompson, </w:t>
      </w:r>
      <w:r w:rsidRPr="007A3E0F">
        <w:rPr>
          <w:rFonts w:ascii="Times New Roman" w:hAnsi="Times New Roman" w:cs="Times New Roman"/>
          <w:color w:val="000000"/>
        </w:rPr>
        <w:t xml:space="preserve">124 F.3d 1210, 1213 (10th Cir.1997)). This hard look promotes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“sweeping commitment to ‘prevent or eliminate damage to the environment and biosphere’ by focusing Government and public attention on the environmental effects of proposed agency action.” </w:t>
      </w:r>
      <w:r w:rsidRPr="007A3E0F">
        <w:rPr>
          <w:rFonts w:ascii="Times New Roman" w:hAnsi="Times New Roman" w:cs="Times New Roman"/>
          <w:i/>
          <w:iCs/>
          <w:color w:val="000000"/>
        </w:rPr>
        <w:t>Marsh v. Or. Nat. Resources Council</w:t>
      </w:r>
      <w:r w:rsidRPr="007A3E0F">
        <w:rPr>
          <w:rFonts w:ascii="Times New Roman" w:hAnsi="Times New Roman" w:cs="Times New Roman"/>
          <w:color w:val="000000"/>
        </w:rPr>
        <w:t xml:space="preserve">, 490 U.S. 360, 371 (1989). NEPA achieves this focus through “action forcing procedures ... </w:t>
      </w:r>
      <w:proofErr w:type="spellStart"/>
      <w:r w:rsidRPr="007A3E0F">
        <w:rPr>
          <w:rFonts w:ascii="Times New Roman" w:hAnsi="Times New Roman" w:cs="Times New Roman"/>
          <w:color w:val="000000"/>
        </w:rPr>
        <w:t>requir</w:t>
      </w:r>
      <w:proofErr w:type="spellEnd"/>
      <w:r w:rsidRPr="007A3E0F">
        <w:rPr>
          <w:rFonts w:ascii="Times New Roman" w:hAnsi="Times New Roman" w:cs="Times New Roman"/>
          <w:color w:val="000000"/>
        </w:rPr>
        <w:t>[</w:t>
      </w:r>
      <w:proofErr w:type="spellStart"/>
      <w:r w:rsidRPr="007A3E0F">
        <w:rPr>
          <w:rFonts w:ascii="Times New Roman" w:hAnsi="Times New Roman" w:cs="Times New Roman"/>
          <w:color w:val="000000"/>
        </w:rPr>
        <w:t>ing</w:t>
      </w:r>
      <w:proofErr w:type="spellEnd"/>
      <w:r w:rsidRPr="007A3E0F">
        <w:rPr>
          <w:rFonts w:ascii="Times New Roman" w:hAnsi="Times New Roman" w:cs="Times New Roman"/>
          <w:color w:val="000000"/>
        </w:rPr>
        <w:t xml:space="preserve">] that agencies take a hard look at environmental consequences.” </w:t>
      </w:r>
      <w:r w:rsidRPr="007A3E0F">
        <w:rPr>
          <w:rFonts w:ascii="Times New Roman" w:hAnsi="Times New Roman" w:cs="Times New Roman"/>
          <w:i/>
          <w:iCs/>
          <w:color w:val="000000"/>
        </w:rPr>
        <w:t xml:space="preserve">Robertson v. </w:t>
      </w:r>
      <w:proofErr w:type="spellStart"/>
      <w:r w:rsidRPr="007A3E0F">
        <w:rPr>
          <w:rFonts w:ascii="Times New Roman" w:hAnsi="Times New Roman" w:cs="Times New Roman"/>
          <w:i/>
          <w:iCs/>
          <w:color w:val="000000"/>
        </w:rPr>
        <w:t>Methow</w:t>
      </w:r>
      <w:proofErr w:type="spellEnd"/>
      <w:r w:rsidRPr="007A3E0F">
        <w:rPr>
          <w:rFonts w:ascii="Times New Roman" w:hAnsi="Times New Roman" w:cs="Times New Roman"/>
          <w:i/>
          <w:iCs/>
          <w:color w:val="000000"/>
        </w:rPr>
        <w:t xml:space="preserve"> Valley Citizens Council</w:t>
      </w:r>
      <w:r w:rsidRPr="007A3E0F">
        <w:rPr>
          <w:rFonts w:ascii="Times New Roman" w:hAnsi="Times New Roman" w:cs="Times New Roman"/>
          <w:color w:val="000000"/>
        </w:rPr>
        <w:t xml:space="preserve">, 490 U.S. 332, 350 (1989) (citations omitted). These “environmental consequences” include direct, indirect, and cumulative impacts. 40 C.F.R. §§ 1508.7, 1508.8; </w:t>
      </w:r>
      <w:r w:rsidRPr="007A3E0F">
        <w:rPr>
          <w:rFonts w:ascii="Times New Roman" w:hAnsi="Times New Roman" w:cs="Times New Roman"/>
          <w:i/>
          <w:iCs/>
          <w:color w:val="000000"/>
        </w:rPr>
        <w:t>Custer Co. Action Assn. v. Garvey</w:t>
      </w:r>
      <w:r w:rsidRPr="007A3E0F">
        <w:rPr>
          <w:rFonts w:ascii="Times New Roman" w:hAnsi="Times New Roman" w:cs="Times New Roman"/>
          <w:color w:val="000000"/>
        </w:rPr>
        <w:t xml:space="preserve">, 256 F.3d 1024, 1035 (10th Cir. 2001).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hard look should provide an analysis of impacts that is pragmatic and useful to the </w:t>
      </w:r>
      <w:proofErr w:type="spellStart"/>
      <w:r w:rsidRPr="007A3E0F">
        <w:rPr>
          <w:rFonts w:ascii="Times New Roman" w:hAnsi="Times New Roman" w:cs="Times New Roman"/>
          <w:color w:val="000000"/>
        </w:rPr>
        <w:t>decisionmaker</w:t>
      </w:r>
      <w:proofErr w:type="spellEnd"/>
      <w:r w:rsidRPr="007A3E0F">
        <w:rPr>
          <w:rFonts w:ascii="Times New Roman" w:hAnsi="Times New Roman" w:cs="Times New Roman"/>
          <w:color w:val="000000"/>
        </w:rPr>
        <w:t xml:space="preserve"> and the public. </w:t>
      </w:r>
      <w:r w:rsidRPr="007A3E0F">
        <w:rPr>
          <w:rFonts w:ascii="Times New Roman" w:hAnsi="Times New Roman" w:cs="Times New Roman"/>
          <w:i/>
          <w:iCs/>
          <w:color w:val="000000"/>
        </w:rPr>
        <w:t xml:space="preserve">Nat. Resources Def. Council v. </w:t>
      </w:r>
      <w:proofErr w:type="spellStart"/>
      <w:r w:rsidRPr="007A3E0F">
        <w:rPr>
          <w:rFonts w:ascii="Times New Roman" w:hAnsi="Times New Roman" w:cs="Times New Roman"/>
          <w:i/>
          <w:iCs/>
          <w:color w:val="000000"/>
        </w:rPr>
        <w:t>Hodel</w:t>
      </w:r>
      <w:proofErr w:type="spellEnd"/>
      <w:r w:rsidRPr="007A3E0F">
        <w:rPr>
          <w:rFonts w:ascii="Times New Roman" w:hAnsi="Times New Roman" w:cs="Times New Roman"/>
          <w:color w:val="000000"/>
        </w:rPr>
        <w:t xml:space="preserve">, 865 F.2d 288, 299 (D.C. Cir. 1988) (hard look premised on providing “analysis useful to a </w:t>
      </w:r>
      <w:proofErr w:type="spellStart"/>
      <w:r w:rsidRPr="007A3E0F">
        <w:rPr>
          <w:rFonts w:ascii="Times New Roman" w:hAnsi="Times New Roman" w:cs="Times New Roman"/>
          <w:color w:val="000000"/>
        </w:rPr>
        <w:t>decisionmaker</w:t>
      </w:r>
      <w:proofErr w:type="spellEnd"/>
      <w:r w:rsidRPr="007A3E0F">
        <w:rPr>
          <w:rFonts w:ascii="Times New Roman" w:hAnsi="Times New Roman" w:cs="Times New Roman"/>
          <w:color w:val="000000"/>
        </w:rPr>
        <w:t xml:space="preserve"> in deciding whether, or how, to alter [a project] to lessen cumulative environmental impacts”). BLM’s EA falls woefully short of this bar. Indeed, BLM’s express determination not to perform any actual analysis at the lease sale stage – but rather delay </w:t>
      </w:r>
      <w:r w:rsidRPr="007A3E0F">
        <w:rPr>
          <w:rFonts w:ascii="Times New Roman" w:hAnsi="Times New Roman" w:cs="Times New Roman"/>
          <w:color w:val="000000"/>
        </w:rPr>
        <w:lastRenderedPageBreak/>
        <w:t>this analysis until some future time – fundamentally and almost by definition fails to take a hard look at impacts.</w:t>
      </w:r>
    </w:p>
    <w:p w14:paraId="32654884" w14:textId="77777777" w:rsidR="00A8732F" w:rsidRPr="007A3E0F" w:rsidRDefault="00A8732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9C437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 is required to make its threshold determination with respect to the significance of impacts based on a hard look at two factors: “context” and “intensity.” 40 C.F.R. § 1508.27. “Either of these factors may be sufficient to require preparation of an EIS in appropriate circumstances.” </w:t>
      </w:r>
      <w:r w:rsidRPr="007A3E0F">
        <w:rPr>
          <w:rFonts w:ascii="Times New Roman" w:hAnsi="Times New Roman" w:cs="Times New Roman"/>
          <w:i/>
          <w:iCs/>
          <w:color w:val="000000"/>
        </w:rPr>
        <w:t xml:space="preserve">Natl. Parks &amp; </w:t>
      </w:r>
      <w:proofErr w:type="spellStart"/>
      <w:r w:rsidRPr="007A3E0F">
        <w:rPr>
          <w:rFonts w:ascii="Times New Roman" w:hAnsi="Times New Roman" w:cs="Times New Roman"/>
          <w:i/>
          <w:iCs/>
          <w:color w:val="000000"/>
        </w:rPr>
        <w:t>Conserv</w:t>
      </w:r>
      <w:proofErr w:type="spellEnd"/>
      <w:r w:rsidRPr="007A3E0F">
        <w:rPr>
          <w:rFonts w:ascii="Times New Roman" w:hAnsi="Times New Roman" w:cs="Times New Roman"/>
          <w:i/>
          <w:iCs/>
          <w:color w:val="000000"/>
        </w:rPr>
        <w:t xml:space="preserve">. Assn. v. Babbitt, </w:t>
      </w:r>
      <w:r w:rsidRPr="007A3E0F">
        <w:rPr>
          <w:rFonts w:ascii="Times New Roman" w:hAnsi="Times New Roman" w:cs="Times New Roman"/>
          <w:color w:val="000000"/>
        </w:rPr>
        <w:t xml:space="preserve">241 F.3d 722, 731 (9th Cir. 2001). Context “means that the significance of an action must be analyzed in several contexts such as society as a whole (human, national), the affected region, the affected interests, and the locality” and “varies with the setting of the proposed action.”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 1508.27(a). Intensity “refers to the severity of the impact” and is evaluated according to several additional elements, including:</w:t>
      </w:r>
    </w:p>
    <w:p w14:paraId="729BACB8" w14:textId="77777777" w:rsidR="00A8732F" w:rsidRPr="007A3E0F" w:rsidRDefault="00A8732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CD4B63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(1) Impacts that may be both beneficial and adverse;</w:t>
      </w:r>
    </w:p>
    <w:p w14:paraId="675E7C1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(2) The degree to which the proposed action affects public health or safety;</w:t>
      </w:r>
    </w:p>
    <w:p w14:paraId="2ECAAB9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(3) Unique characteristics of the geographic area such as proximity to historic or cultural resources, park lands, prime farmlands, wetlands, wild and scenic rivers, or ecologically critical areas;</w:t>
      </w:r>
    </w:p>
    <w:p w14:paraId="302471C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(4) The degree to which the effects on the quality of the human environment are likely to be highly controversial;</w:t>
      </w:r>
    </w:p>
    <w:p w14:paraId="012EB20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(5) The degree to which the possible effects on the human environment are highly uncertain or involve unique or unknown risks;</w:t>
      </w:r>
    </w:p>
    <w:p w14:paraId="7771316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 (6) The degree to which the action may establish a precedent for future actions with significant effects or represents a decision in principle about a future consideration;</w:t>
      </w:r>
    </w:p>
    <w:p w14:paraId="4C811B5A"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(7) Whether the action is related to other actions with individually insignificant but cumulatively significant impacts;</w:t>
      </w:r>
    </w:p>
    <w:p w14:paraId="1003367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(8) The degree to which the action may adversely affect districts, sites, highways, structures, or objects listed in or eligible for listing in the National Register of Historic Places or may cause loss or destruction of significant scientific, cultural, or historical resources;</w:t>
      </w:r>
    </w:p>
    <w:p w14:paraId="664D6D3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(9) The degree to which the action may adversely affect an endangered or threatened species or its habitat that has been determined to be critical under the Endangered Species Act of 1973; and</w:t>
      </w:r>
    </w:p>
    <w:p w14:paraId="4363A5B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(10) Whether the action threatens a violation of Federal, State, or local law or requirements imposed for the protection of the environment.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 xml:space="preserve">§§ 1508.27(b). </w:t>
      </w:r>
    </w:p>
    <w:p w14:paraId="60D9CD1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9E33F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Most, if not all, of these elements are implicated in the February 2013 Lease Sale.</w:t>
      </w:r>
    </w:p>
    <w:p w14:paraId="363B61B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1FA589" w14:textId="77777777" w:rsidR="00367840" w:rsidRPr="007A3E0F" w:rsidRDefault="00367840" w:rsidP="00367840">
      <w:pPr>
        <w:widowControl w:val="0"/>
        <w:autoSpaceDE w:val="0"/>
        <w:autoSpaceDN w:val="0"/>
        <w:adjustRightInd w:val="0"/>
        <w:rPr>
          <w:rFonts w:ascii="Times New Roman" w:hAnsi="Times New Roman" w:cs="Times New Roman"/>
          <w:bCs/>
        </w:rPr>
      </w:pPr>
      <w:r w:rsidRPr="007A3E0F">
        <w:rPr>
          <w:rFonts w:ascii="Times New Roman" w:hAnsi="Times New Roman" w:cs="Times New Roman"/>
        </w:rPr>
        <w:t xml:space="preserve">The impacts from the February 2013 Lease Sale are also “highly uncertain.” An action is “highly uncertain </w:t>
      </w:r>
      <w:r w:rsidRPr="007A3E0F">
        <w:rPr>
          <w:rFonts w:ascii="Times New Roman" w:hAnsi="Times New Roman" w:cs="Times New Roman"/>
          <w:bCs/>
        </w:rPr>
        <w:t>or involve unique or unknown risks</w:t>
      </w:r>
      <w:r w:rsidRPr="007A3E0F">
        <w:rPr>
          <w:rFonts w:ascii="Times New Roman" w:hAnsi="Times New Roman" w:cs="Times New Roman"/>
        </w:rPr>
        <w:t xml:space="preserve">” where the “uncertainty may be resolved by further collection of data or where the collection of such data may prevent speculation on potential ... effects.” 40 C.F.R. § 1508.27(b)(5); </w:t>
      </w:r>
      <w:r w:rsidRPr="007A3E0F">
        <w:rPr>
          <w:rFonts w:ascii="Times New Roman" w:hAnsi="Times New Roman" w:cs="Times New Roman"/>
          <w:i/>
        </w:rPr>
        <w:t>Nat’l. Parks</w:t>
      </w:r>
      <w:r w:rsidRPr="007A3E0F">
        <w:rPr>
          <w:rFonts w:ascii="Times New Roman" w:hAnsi="Times New Roman" w:cs="Times New Roman"/>
        </w:rPr>
        <w:t>, 241 F.3d at 732 (internal citations and quotations omitted)</w:t>
      </w:r>
      <w:r w:rsidRPr="007A3E0F">
        <w:rPr>
          <w:rFonts w:ascii="Times New Roman" w:hAnsi="Times New Roman" w:cs="Times New Roman"/>
          <w:bCs/>
        </w:rPr>
        <w:t xml:space="preserve"> (holding that an agency must generally prepare an EIS if the environmental effects of a proposed action are highly uncertain)</w:t>
      </w:r>
      <w:r w:rsidRPr="007A3E0F">
        <w:rPr>
          <w:rFonts w:ascii="Times New Roman" w:hAnsi="Times New Roman" w:cs="Times New Roman"/>
        </w:rPr>
        <w:t>;</w:t>
      </w:r>
      <w:r w:rsidRPr="007A3E0F">
        <w:rPr>
          <w:rFonts w:ascii="Times New Roman" w:hAnsi="Times New Roman" w:cs="Times New Roman"/>
          <w:i/>
        </w:rPr>
        <w:t xml:space="preserve"> see also, Idaho Sporting Congress v. Thomas</w:t>
      </w:r>
      <w:r w:rsidRPr="007A3E0F">
        <w:rPr>
          <w:rFonts w:ascii="Times New Roman" w:hAnsi="Times New Roman" w:cs="Times New Roman"/>
          <w:bCs/>
        </w:rPr>
        <w:t>, 137 F.3d 1146, 1149 (9th Cir. 1988) (holding that where questions remain as to the significance of a project’s effects and the agency cannot state definitively that significant impacts will not occur, the agency must prepare an EIS).</w:t>
      </w:r>
    </w:p>
    <w:p w14:paraId="1C1E3145" w14:textId="77777777" w:rsidR="00367840" w:rsidRPr="007A3E0F" w:rsidRDefault="00367840" w:rsidP="00367840">
      <w:pPr>
        <w:widowControl w:val="0"/>
        <w:autoSpaceDE w:val="0"/>
        <w:autoSpaceDN w:val="0"/>
        <w:adjustRightInd w:val="0"/>
        <w:rPr>
          <w:rFonts w:ascii="Times New Roman" w:hAnsi="Times New Roman" w:cs="Times New Roman"/>
          <w:bCs/>
        </w:rPr>
      </w:pPr>
    </w:p>
    <w:p w14:paraId="4D54D5E5" w14:textId="77777777" w:rsidR="00367840" w:rsidRPr="007A3E0F" w:rsidRDefault="00367840" w:rsidP="00367840">
      <w:pPr>
        <w:widowControl w:val="0"/>
        <w:autoSpaceDE w:val="0"/>
        <w:autoSpaceDN w:val="0"/>
        <w:adjustRightInd w:val="0"/>
        <w:rPr>
          <w:rFonts w:ascii="Times New Roman" w:hAnsi="Times New Roman" w:cs="Times New Roman"/>
          <w:bCs/>
        </w:rPr>
      </w:pPr>
      <w:r w:rsidRPr="007A3E0F">
        <w:rPr>
          <w:rFonts w:ascii="Times New Roman" w:hAnsi="Times New Roman" w:cs="Times New Roman"/>
          <w:bCs/>
        </w:rPr>
        <w:t xml:space="preserve">Impacts to human health represent an unknown hazard of hydraulic fracturing. Rapid oil and gas </w:t>
      </w:r>
      <w:r w:rsidRPr="007A3E0F">
        <w:rPr>
          <w:rFonts w:ascii="Times New Roman" w:hAnsi="Times New Roman" w:cs="Times New Roman"/>
          <w:bCs/>
        </w:rPr>
        <w:lastRenderedPageBreak/>
        <w:t>development – as the February 2013 Lease Sale calls for – has resulted in significant and undetermined public health concerns in communities throughout the country. For example, in Garfield County, Colorado, residents there have experienced health effects they believe to be caused from oil and gas development. “Community concerns range from mild complaints such as dizziness, nausea, respiratory problems, and eye and skin irritation to more severe concerns including cancer.”</w:t>
      </w:r>
      <w:r w:rsidRPr="007A3E0F">
        <w:rPr>
          <w:rFonts w:ascii="Times New Roman" w:hAnsi="Times New Roman" w:cs="Times New Roman"/>
          <w:bCs/>
        </w:rPr>
        <w:footnoteReference w:id="1"/>
      </w:r>
      <w:r w:rsidRPr="007A3E0F">
        <w:rPr>
          <w:rFonts w:ascii="Times New Roman" w:hAnsi="Times New Roman" w:cs="Times New Roman"/>
          <w:bCs/>
        </w:rPr>
        <w:t xml:space="preserve"> Additionally, the community has “environmental concerns related to noise, odors, dust, and ‘toxic’ chemicals in water and air.”</w:t>
      </w:r>
      <w:r w:rsidRPr="007A3E0F">
        <w:rPr>
          <w:rFonts w:ascii="Times New Roman" w:hAnsi="Times New Roman" w:cs="Times New Roman"/>
          <w:bCs/>
        </w:rPr>
        <w:footnoteReference w:id="2"/>
      </w:r>
      <w:r w:rsidRPr="007A3E0F">
        <w:rPr>
          <w:rFonts w:ascii="Times New Roman" w:hAnsi="Times New Roman" w:cs="Times New Roman"/>
          <w:bCs/>
        </w:rPr>
        <w:t xml:space="preserve"> After a thorough review of ambient air data across Garfield County, </w:t>
      </w:r>
      <w:proofErr w:type="spellStart"/>
      <w:r w:rsidRPr="007A3E0F">
        <w:rPr>
          <w:rFonts w:ascii="Times New Roman" w:hAnsi="Times New Roman" w:cs="Times New Roman"/>
          <w:bCs/>
        </w:rPr>
        <w:t>ATSDR</w:t>
      </w:r>
      <w:proofErr w:type="spellEnd"/>
      <w:r w:rsidRPr="007A3E0F">
        <w:rPr>
          <w:rFonts w:ascii="Times New Roman" w:hAnsi="Times New Roman" w:cs="Times New Roman"/>
          <w:bCs/>
        </w:rPr>
        <w:t xml:space="preserve"> determined that, “</w:t>
      </w:r>
      <w:r w:rsidRPr="007A3E0F">
        <w:rPr>
          <w:rFonts w:ascii="Times New Roman" w:hAnsi="Times New Roman" w:cs="Times New Roman"/>
          <w:color w:val="000000"/>
        </w:rPr>
        <w:t>considering both theoretical cancer risks as well as non-cancer health effects and the uncertainties associated with the available data, it is concluded that the exposures to air pollution in Garfield County pose an indeterminate public health hazard for current exposures.”</w:t>
      </w:r>
      <w:r w:rsidRPr="007A3E0F">
        <w:rPr>
          <w:rFonts w:ascii="Times New Roman" w:hAnsi="Times New Roman" w:cs="Times New Roman"/>
          <w:color w:val="000000"/>
        </w:rPr>
        <w:footnoteReference w:id="3"/>
      </w:r>
      <w:r w:rsidRPr="007A3E0F">
        <w:rPr>
          <w:rFonts w:ascii="Times New Roman" w:hAnsi="Times New Roman" w:cs="Times New Roman"/>
          <w:color w:val="000000"/>
        </w:rPr>
        <w:t xml:space="preserve"> </w:t>
      </w:r>
      <w:proofErr w:type="spellStart"/>
      <w:r w:rsidRPr="007A3E0F">
        <w:rPr>
          <w:rFonts w:ascii="Times New Roman" w:hAnsi="Times New Roman" w:cs="Times New Roman"/>
          <w:color w:val="000000"/>
        </w:rPr>
        <w:t>ATSDR</w:t>
      </w:r>
      <w:proofErr w:type="spellEnd"/>
      <w:r w:rsidRPr="007A3E0F">
        <w:rPr>
          <w:rFonts w:ascii="Times New Roman" w:hAnsi="Times New Roman" w:cs="Times New Roman"/>
          <w:color w:val="000000"/>
        </w:rPr>
        <w:t xml:space="preserve"> further provided that </w:t>
      </w:r>
      <w:r w:rsidRPr="007A3E0F">
        <w:rPr>
          <w:rFonts w:ascii="Times New Roman" w:hAnsi="Times New Roman" w:cs="Times New Roman"/>
          <w:bCs/>
        </w:rPr>
        <w:t>“estimated theoretical cancer risks and non-cancer hazards for benzene [in the community], which is within the oil and gas development area, appear significantly higher than those in typical urban and rural area, causing some potential concern,” and later concluded that “[t]</w:t>
      </w:r>
      <w:proofErr w:type="spellStart"/>
      <w:r w:rsidRPr="007A3E0F">
        <w:rPr>
          <w:rFonts w:ascii="Times New Roman" w:hAnsi="Times New Roman" w:cs="Times New Roman"/>
          <w:bCs/>
        </w:rPr>
        <w:t>hese</w:t>
      </w:r>
      <w:proofErr w:type="spellEnd"/>
      <w:r w:rsidRPr="007A3E0F">
        <w:rPr>
          <w:rFonts w:ascii="Times New Roman" w:hAnsi="Times New Roman" w:cs="Times New Roman"/>
          <w:bCs/>
        </w:rPr>
        <w:t xml:space="preserve"> elevated levels are an indicator of the increased potential for health effects related to benzene exposure … in the oil and gas development area.</w:t>
      </w:r>
      <w:r w:rsidRPr="007A3E0F">
        <w:rPr>
          <w:rFonts w:ascii="Times New Roman" w:hAnsi="Times New Roman" w:cs="Times New Roman"/>
          <w:bCs/>
        </w:rPr>
        <w:footnoteReference w:id="4"/>
      </w:r>
    </w:p>
    <w:p w14:paraId="4A9E8403" w14:textId="77777777" w:rsidR="00367840" w:rsidRPr="007A3E0F" w:rsidRDefault="00367840" w:rsidP="00367840">
      <w:pPr>
        <w:widowControl w:val="0"/>
        <w:autoSpaceDE w:val="0"/>
        <w:autoSpaceDN w:val="0"/>
        <w:adjustRightInd w:val="0"/>
        <w:rPr>
          <w:rFonts w:ascii="Times New Roman" w:hAnsi="Times New Roman" w:cs="Times New Roman"/>
          <w:bCs/>
        </w:rPr>
      </w:pPr>
    </w:p>
    <w:p w14:paraId="3E3B4E6B" w14:textId="77777777" w:rsidR="00367840" w:rsidRPr="007A3E0F" w:rsidRDefault="00367840" w:rsidP="00367840">
      <w:pPr>
        <w:spacing w:before="2" w:after="2"/>
        <w:rPr>
          <w:rFonts w:ascii="Times New Roman" w:hAnsi="Times New Roman" w:cs="Times New Roman"/>
        </w:rPr>
      </w:pPr>
      <w:r w:rsidRPr="007A3E0F">
        <w:rPr>
          <w:rFonts w:ascii="Times New Roman" w:hAnsi="Times New Roman" w:cs="Times New Roman"/>
          <w:bCs/>
        </w:rPr>
        <w:t xml:space="preserve">Leading doctors and scientists studying these issues recognize the unknown risks inherent to fracking. </w:t>
      </w:r>
      <w:r w:rsidRPr="007A3E0F">
        <w:rPr>
          <w:rFonts w:ascii="Times New Roman" w:hAnsi="Times New Roman" w:cs="Times New Roman"/>
        </w:rPr>
        <w:t xml:space="preserve">“We don’t know the chemicals that are involved, really; we sort of generally know,” </w:t>
      </w:r>
      <w:proofErr w:type="spellStart"/>
      <w:r w:rsidRPr="007A3E0F">
        <w:rPr>
          <w:rFonts w:ascii="Times New Roman" w:hAnsi="Times New Roman" w:cs="Times New Roman"/>
        </w:rPr>
        <w:t>Vikas</w:t>
      </w:r>
      <w:proofErr w:type="spellEnd"/>
      <w:r w:rsidRPr="007A3E0F">
        <w:rPr>
          <w:rFonts w:ascii="Times New Roman" w:hAnsi="Times New Roman" w:cs="Times New Roman"/>
        </w:rPr>
        <w:t xml:space="preserve"> </w:t>
      </w:r>
      <w:proofErr w:type="spellStart"/>
      <w:r w:rsidRPr="007A3E0F">
        <w:rPr>
          <w:rFonts w:ascii="Times New Roman" w:hAnsi="Times New Roman" w:cs="Times New Roman"/>
        </w:rPr>
        <w:t>Kapil</w:t>
      </w:r>
      <w:proofErr w:type="spellEnd"/>
      <w:r w:rsidRPr="007A3E0F">
        <w:rPr>
          <w:rFonts w:ascii="Times New Roman" w:hAnsi="Times New Roman" w:cs="Times New Roman"/>
        </w:rPr>
        <w:t>, chief medical officer at National Center for Environmental Health, part of the U.S. Centers for Disease Control and Prevention, said at a conference on hydraulic fracturing.</w:t>
      </w:r>
      <w:r w:rsidRPr="007A3E0F">
        <w:rPr>
          <w:rFonts w:ascii="Times New Roman" w:hAnsi="Times New Roman" w:cs="Times New Roman"/>
        </w:rPr>
        <w:footnoteReference w:id="5"/>
      </w:r>
      <w:r w:rsidRPr="007A3E0F">
        <w:rPr>
          <w:rFonts w:ascii="Times New Roman" w:hAnsi="Times New Roman" w:cs="Times New Roman"/>
        </w:rPr>
        <w:t xml:space="preserve"> “We don’t have a great handle on the toxicology of fracking chemicals.”</w:t>
      </w:r>
      <w:r w:rsidRPr="007A3E0F">
        <w:rPr>
          <w:rFonts w:ascii="Times New Roman" w:hAnsi="Times New Roman" w:cs="Times New Roman"/>
        </w:rPr>
        <w:footnoteReference w:id="6"/>
      </w:r>
      <w:r w:rsidRPr="007A3E0F">
        <w:rPr>
          <w:rFonts w:ascii="Times New Roman" w:hAnsi="Times New Roman" w:cs="Times New Roman"/>
        </w:rPr>
        <w:t xml:space="preserve"> Christopher </w:t>
      </w:r>
      <w:proofErr w:type="spellStart"/>
      <w:r w:rsidRPr="007A3E0F">
        <w:rPr>
          <w:rFonts w:ascii="Times New Roman" w:hAnsi="Times New Roman" w:cs="Times New Roman"/>
        </w:rPr>
        <w:t>Portier</w:t>
      </w:r>
      <w:proofErr w:type="spellEnd"/>
      <w:r w:rsidRPr="007A3E0F">
        <w:rPr>
          <w:rFonts w:ascii="Times New Roman" w:hAnsi="Times New Roman" w:cs="Times New Roman"/>
        </w:rPr>
        <w:t>, director of the CDC’s National Center for Environmental Health and Agency for Toxic Substances and Disease Registry further provided that “additional studies should examine whether wastewater from wells can harm people or the animals and vegetables they eat.”</w:t>
      </w:r>
      <w:r w:rsidRPr="007A3E0F">
        <w:rPr>
          <w:rFonts w:ascii="Times New Roman" w:hAnsi="Times New Roman" w:cs="Times New Roman"/>
        </w:rPr>
        <w:footnoteReference w:id="7"/>
      </w:r>
      <w:r w:rsidRPr="007A3E0F">
        <w:rPr>
          <w:rFonts w:ascii="Times New Roman" w:hAnsi="Times New Roman" w:cs="Times New Roman"/>
        </w:rPr>
        <w:t xml:space="preserve"> “We </w:t>
      </w:r>
      <w:r w:rsidRPr="007A3E0F">
        <w:rPr>
          <w:rFonts w:ascii="Times New Roman" w:hAnsi="Times New Roman" w:cs="Times New Roman"/>
        </w:rPr>
        <w:lastRenderedPageBreak/>
        <w:t>do not have enough information to say with certainty whether shale gas drilling poses a threat to public health.”</w:t>
      </w:r>
      <w:r w:rsidRPr="007A3E0F">
        <w:rPr>
          <w:rFonts w:ascii="Times New Roman" w:hAnsi="Times New Roman" w:cs="Times New Roman"/>
        </w:rPr>
        <w:footnoteReference w:id="8"/>
      </w:r>
      <w:r w:rsidRPr="007A3E0F">
        <w:rPr>
          <w:rFonts w:ascii="Times New Roman" w:hAnsi="Times New Roman" w:cs="Times New Roman"/>
        </w:rPr>
        <w:t xml:space="preserve"> </w:t>
      </w:r>
    </w:p>
    <w:p w14:paraId="043C24DC" w14:textId="77777777" w:rsidR="00367840" w:rsidRPr="007A3E0F" w:rsidRDefault="00367840" w:rsidP="00367840">
      <w:pPr>
        <w:spacing w:before="2" w:after="2"/>
        <w:rPr>
          <w:rFonts w:ascii="Times New Roman" w:hAnsi="Times New Roman" w:cs="Times New Roman"/>
        </w:rPr>
      </w:pPr>
    </w:p>
    <w:p w14:paraId="125EB210"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Indeed, a new study demonstrates that animals, especially livestock, are sensitive to the contaminants released into the environment by drilling and by its cumulative impacts.</w:t>
      </w:r>
      <w:r w:rsidRPr="007A3E0F">
        <w:rPr>
          <w:rFonts w:ascii="Times New Roman" w:hAnsi="Times New Roman" w:cs="Times New Roman"/>
        </w:rPr>
        <w:footnoteReference w:id="9"/>
      </w:r>
      <w:r w:rsidRPr="007A3E0F">
        <w:rPr>
          <w:rFonts w:ascii="Times New Roman" w:hAnsi="Times New Roman" w:cs="Times New Roman"/>
        </w:rPr>
        <w:t xml:space="preserve">  Because animals often are exposed continually to air, soil, and groundwater and have more frequent reproductive cycles, animals can be used to monitor potential impacts to human health – they are shale gas drilling’s “canary in the coalmine.” The study evaluated all available fracking-related reports on sick or dying animals. Although secrecy surrounds the fracking industry, “a few ‘natural experiments’ have provided powerful evidence that fracking can harm animals.”</w:t>
      </w:r>
      <w:r w:rsidRPr="007A3E0F">
        <w:rPr>
          <w:rFonts w:ascii="Times New Roman" w:hAnsi="Times New Roman" w:cs="Times New Roman"/>
        </w:rPr>
        <w:footnoteReference w:id="10"/>
      </w:r>
      <w:r w:rsidRPr="007A3E0F">
        <w:rPr>
          <w:rFonts w:ascii="Times New Roman" w:hAnsi="Times New Roman" w:cs="Times New Roman"/>
        </w:rPr>
        <w:t xml:space="preserve">  For example: </w:t>
      </w:r>
    </w:p>
    <w:p w14:paraId="55E1D4BF" w14:textId="77777777" w:rsidR="00367840" w:rsidRPr="007A3E0F" w:rsidRDefault="00367840" w:rsidP="00367840">
      <w:pPr>
        <w:spacing w:before="2" w:after="2"/>
        <w:rPr>
          <w:rFonts w:ascii="Times New Roman" w:hAnsi="Times New Roman" w:cs="Times New Roman"/>
        </w:rPr>
      </w:pPr>
    </w:p>
    <w:p w14:paraId="53AB816C"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r w:rsidRPr="007A3E0F">
        <w:rPr>
          <w:rFonts w:ascii="Times New Roman" w:hAnsi="Times New Roman" w:cs="Times New Roman"/>
        </w:rPr>
        <w:t>Two cases involving beef cattle farms inadvertently provided control and experimental groups.  In one case, a creek into which wastewater was allegedly dumped was the source of water for 60 head, with the remaining 36 head in the herd kept in other pastures without access to the creek. Of the 60 head that were exposed to the creek water, 21 died and 16 failed to produce calves the following spring. Of the 36 that were not exposed, no health problems were observed, and only one cow failed to breed. At another farm, 140 head were exposed when the liner of a wastewater impoundment was allegedly slit, as reported by the farmer, and the fluid drained into the pasture and the pond used as a source of water for the cows. Of those 140 head exposed to the wastewater, approximately 70 died and there was a high incidence of stillborn and stunted calves. The remainder of the herd (60 head) was held in another pasture and did not have access to the wastewater; they showed no health or growth problems. These cases approach the design of a controlled experiment, and strongly implicate wastewater exposure in the death, failure to breed, and reduced growth rate of cattle.</w:t>
      </w:r>
      <w:r w:rsidRPr="007A3E0F">
        <w:rPr>
          <w:rFonts w:ascii="Times New Roman" w:hAnsi="Times New Roman" w:cs="Times New Roman"/>
        </w:rPr>
        <w:footnoteReference w:id="11"/>
      </w:r>
    </w:p>
    <w:p w14:paraId="7590E47F" w14:textId="77777777" w:rsidR="00367840" w:rsidRPr="007A3E0F" w:rsidRDefault="00367840" w:rsidP="00367840">
      <w:pPr>
        <w:widowControl w:val="0"/>
        <w:autoSpaceDE w:val="0"/>
        <w:autoSpaceDN w:val="0"/>
        <w:adjustRightInd w:val="0"/>
        <w:rPr>
          <w:rFonts w:ascii="Times New Roman" w:hAnsi="Times New Roman" w:cs="Times New Roman"/>
          <w:bCs/>
        </w:rPr>
      </w:pPr>
    </w:p>
    <w:p w14:paraId="529ADB4A" w14:textId="77777777" w:rsidR="00367840" w:rsidRPr="007A3E0F" w:rsidRDefault="00367840" w:rsidP="00367840">
      <w:pPr>
        <w:widowControl w:val="0"/>
        <w:autoSpaceDE w:val="0"/>
        <w:autoSpaceDN w:val="0"/>
        <w:adjustRightInd w:val="0"/>
        <w:rPr>
          <w:rFonts w:ascii="Times New Roman" w:hAnsi="Times New Roman" w:cs="Times New Roman"/>
          <w:bCs/>
        </w:rPr>
      </w:pPr>
      <w:r w:rsidRPr="007A3E0F">
        <w:rPr>
          <w:rFonts w:ascii="Times New Roman" w:hAnsi="Times New Roman" w:cs="Times New Roman"/>
          <w:bCs/>
        </w:rPr>
        <w:t xml:space="preserve">The health problems and uncertainties that proliferate in communities where oil and gas development takes place warrants the further collection of data and research, as contemplated under NEPA, before such development can be made possible through the February 2013 Lease </w:t>
      </w:r>
      <w:r w:rsidRPr="007A3E0F">
        <w:rPr>
          <w:rFonts w:ascii="Times New Roman" w:hAnsi="Times New Roman" w:cs="Times New Roman"/>
          <w:bCs/>
        </w:rPr>
        <w:lastRenderedPageBreak/>
        <w:t xml:space="preserve">Sale. </w:t>
      </w:r>
      <w:r w:rsidRPr="007A3E0F">
        <w:rPr>
          <w:rFonts w:ascii="Times New Roman" w:hAnsi="Times New Roman" w:cs="Times New Roman"/>
        </w:rPr>
        <w:t xml:space="preserve">A </w:t>
      </w:r>
      <w:proofErr w:type="spellStart"/>
      <w:r w:rsidRPr="007A3E0F">
        <w:rPr>
          <w:rFonts w:ascii="Times New Roman" w:hAnsi="Times New Roman" w:cs="Times New Roman"/>
        </w:rPr>
        <w:t>FONSI</w:t>
      </w:r>
      <w:proofErr w:type="spellEnd"/>
      <w:r w:rsidRPr="007A3E0F">
        <w:rPr>
          <w:rFonts w:ascii="Times New Roman" w:hAnsi="Times New Roman" w:cs="Times New Roman"/>
        </w:rPr>
        <w:t xml:space="preserve"> must be supported by an actual NEPA hard look at these impacts. This ensures that impacts are below </w:t>
      </w:r>
      <w:proofErr w:type="spellStart"/>
      <w:r w:rsidRPr="007A3E0F">
        <w:rPr>
          <w:rFonts w:ascii="Times New Roman" w:hAnsi="Times New Roman" w:cs="Times New Roman"/>
        </w:rPr>
        <w:t>NEPA’s</w:t>
      </w:r>
      <w:proofErr w:type="spellEnd"/>
      <w:r w:rsidRPr="007A3E0F">
        <w:rPr>
          <w:rFonts w:ascii="Times New Roman" w:hAnsi="Times New Roman" w:cs="Times New Roman"/>
        </w:rPr>
        <w:t xml:space="preserve"> significance threshold before a </w:t>
      </w:r>
      <w:proofErr w:type="spellStart"/>
      <w:r w:rsidRPr="007A3E0F">
        <w:rPr>
          <w:rFonts w:ascii="Times New Roman" w:hAnsi="Times New Roman" w:cs="Times New Roman"/>
        </w:rPr>
        <w:t>FONSI</w:t>
      </w:r>
      <w:proofErr w:type="spellEnd"/>
      <w:r w:rsidRPr="007A3E0F">
        <w:rPr>
          <w:rFonts w:ascii="Times New Roman" w:hAnsi="Times New Roman" w:cs="Times New Roman"/>
        </w:rPr>
        <w:t xml:space="preserve"> can be justified. It is hard to imagine that a </w:t>
      </w:r>
      <w:proofErr w:type="spellStart"/>
      <w:r w:rsidRPr="007A3E0F">
        <w:rPr>
          <w:rFonts w:ascii="Times New Roman" w:hAnsi="Times New Roman" w:cs="Times New Roman"/>
        </w:rPr>
        <w:t>FONSI</w:t>
      </w:r>
      <w:proofErr w:type="spellEnd"/>
      <w:r w:rsidRPr="007A3E0F">
        <w:rPr>
          <w:rFonts w:ascii="Times New Roman" w:hAnsi="Times New Roman" w:cs="Times New Roman"/>
        </w:rPr>
        <w:t xml:space="preserve"> could be supported in the present context, suggesting that the preparation of an EIS is necessary to address the serious uncertainties that are known to exist. </w:t>
      </w:r>
    </w:p>
    <w:p w14:paraId="19DB892A"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49BBC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BLM’s EA is filled with only perfunctory, surficial evaluation of impacts. Contrary to BLM TRFO’s running hypothesis, the sale of 12,175 acres to oil and gas development is far more than a mere paper transaction: it commits oil and gas resources to development and will forever impact the nature of the proposed parcels, their residents and their ecosystem. </w:t>
      </w:r>
      <w:r w:rsidRPr="007A3E0F">
        <w:rPr>
          <w:rFonts w:ascii="Times New Roman" w:hAnsi="Times New Roman" w:cs="Times New Roman"/>
          <w:i/>
          <w:iCs/>
          <w:color w:val="000000"/>
        </w:rPr>
        <w:t>See New Mexico ex rel. Richardson</w:t>
      </w:r>
      <w:r w:rsidRPr="007A3E0F">
        <w:rPr>
          <w:rFonts w:ascii="Times New Roman" w:hAnsi="Times New Roman" w:cs="Times New Roman"/>
          <w:color w:val="000000"/>
        </w:rPr>
        <w:t xml:space="preserve">, 565 F.3d at 718 (holding the agency violated NEPA by failing to analyze site-specific impacts at the leasing stage). While BLM is mandated to give these impacts a true “hard look” – the failure of which is further discussed below – the citizens of the areas that will be impacted by the leasing and subsequent development also deserve more than BLM TRFO’s flippant and disingenuous treatment of their role as stewards of our public resources. Based on the standards established by </w:t>
      </w:r>
      <w:proofErr w:type="spellStart"/>
      <w:r w:rsidRPr="007A3E0F">
        <w:rPr>
          <w:rFonts w:ascii="Times New Roman" w:hAnsi="Times New Roman" w:cs="Times New Roman"/>
          <w:color w:val="000000"/>
        </w:rPr>
        <w:t>CEQ</w:t>
      </w:r>
      <w:proofErr w:type="spellEnd"/>
      <w:r w:rsidRPr="007A3E0F">
        <w:rPr>
          <w:rFonts w:ascii="Times New Roman" w:hAnsi="Times New Roman" w:cs="Times New Roman"/>
          <w:color w:val="000000"/>
        </w:rPr>
        <w:t xml:space="preserve"> regulations, 40 C.F.R. § 1508.27, significant impacts must be analyzed in an EIS before the lease sale can proceed.</w:t>
      </w:r>
    </w:p>
    <w:p w14:paraId="7BB5043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A6FFD7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An EIS is required when a major federal action “significantly affects the quality of the human environment.” 42 </w:t>
      </w:r>
      <w:proofErr w:type="spellStart"/>
      <w:r w:rsidRPr="007A3E0F">
        <w:rPr>
          <w:rFonts w:ascii="Times New Roman" w:hAnsi="Times New Roman" w:cs="Times New Roman"/>
          <w:color w:val="000000"/>
        </w:rPr>
        <w:t>U.S.C</w:t>
      </w:r>
      <w:proofErr w:type="spellEnd"/>
      <w:r w:rsidRPr="007A3E0F">
        <w:rPr>
          <w:rFonts w:ascii="Times New Roman" w:hAnsi="Times New Roman" w:cs="Times New Roman"/>
          <w:color w:val="000000"/>
        </w:rPr>
        <w:t xml:space="preserve">. § 4332(2)(C); 40 C.F.R. § 1502.4. A federal action “affects” the environment when it “will or </w:t>
      </w:r>
      <w:r w:rsidRPr="007A3E0F">
        <w:rPr>
          <w:rFonts w:ascii="Times New Roman" w:hAnsi="Times New Roman" w:cs="Times New Roman"/>
          <w:i/>
          <w:iCs/>
          <w:color w:val="000000"/>
        </w:rPr>
        <w:t xml:space="preserve">may </w:t>
      </w:r>
      <w:r w:rsidRPr="007A3E0F">
        <w:rPr>
          <w:rFonts w:ascii="Times New Roman" w:hAnsi="Times New Roman" w:cs="Times New Roman"/>
          <w:color w:val="000000"/>
        </w:rPr>
        <w:t xml:space="preserve">have an effect” on the environment. 40 C.F.R. § 1508.3 (emphasis added); </w:t>
      </w:r>
      <w:r w:rsidRPr="007A3E0F">
        <w:rPr>
          <w:rFonts w:ascii="Times New Roman" w:hAnsi="Times New Roman" w:cs="Times New Roman"/>
          <w:i/>
          <w:iCs/>
          <w:color w:val="000000"/>
        </w:rPr>
        <w:t xml:space="preserve">Airport Neighbors Alliance v. U.S., </w:t>
      </w:r>
      <w:r w:rsidRPr="007A3E0F">
        <w:rPr>
          <w:rFonts w:ascii="Times New Roman" w:hAnsi="Times New Roman" w:cs="Times New Roman"/>
          <w:color w:val="000000"/>
        </w:rPr>
        <w:t xml:space="preserve">90 F.3d 426, 429 (10th Cir. 1996) (“If the agency determines that its proposed action </w:t>
      </w:r>
      <w:r w:rsidRPr="007A3E0F">
        <w:rPr>
          <w:rFonts w:ascii="Times New Roman" w:hAnsi="Times New Roman" w:cs="Times New Roman"/>
          <w:i/>
          <w:iCs/>
          <w:color w:val="000000"/>
        </w:rPr>
        <w:t xml:space="preserve">may </w:t>
      </w:r>
      <w:r w:rsidRPr="007A3E0F">
        <w:rPr>
          <w:rFonts w:ascii="Times New Roman" w:hAnsi="Times New Roman" w:cs="Times New Roman"/>
          <w:color w:val="000000"/>
        </w:rPr>
        <w:t>‘significantly affect’ the environment, the agency must prepare a detailed statement on the environmental impact of the proposed action in the form of an EIS.”) (emphasis added). Similarly, according to the Ninth Circuit:</w:t>
      </w:r>
    </w:p>
    <w:p w14:paraId="655C64C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We have held that an EIS </w:t>
      </w:r>
      <w:r w:rsidRPr="007A3E0F">
        <w:rPr>
          <w:rFonts w:ascii="Times New Roman" w:hAnsi="Times New Roman" w:cs="Times New Roman"/>
          <w:i/>
          <w:iCs/>
          <w:color w:val="000000"/>
        </w:rPr>
        <w:t xml:space="preserve">must </w:t>
      </w:r>
      <w:r w:rsidRPr="007A3E0F">
        <w:rPr>
          <w:rFonts w:ascii="Times New Roman" w:hAnsi="Times New Roman" w:cs="Times New Roman"/>
          <w:color w:val="000000"/>
        </w:rPr>
        <w:t xml:space="preserve">be prepared if ‘substantial questions are raised as to whether a project ... </w:t>
      </w:r>
      <w:r w:rsidRPr="007A3E0F">
        <w:rPr>
          <w:rFonts w:ascii="Times New Roman" w:hAnsi="Times New Roman" w:cs="Times New Roman"/>
          <w:i/>
          <w:iCs/>
          <w:color w:val="000000"/>
        </w:rPr>
        <w:t xml:space="preserve">may </w:t>
      </w:r>
      <w:r w:rsidRPr="007A3E0F">
        <w:rPr>
          <w:rFonts w:ascii="Times New Roman" w:hAnsi="Times New Roman" w:cs="Times New Roman"/>
          <w:color w:val="000000"/>
        </w:rPr>
        <w:t xml:space="preserve">cause significant degradation to some human environmental factor.’ To trigger this requirement a ‘plaintiff need not show that significant effects </w:t>
      </w:r>
      <w:r w:rsidRPr="007A3E0F">
        <w:rPr>
          <w:rFonts w:ascii="Times New Roman" w:hAnsi="Times New Roman" w:cs="Times New Roman"/>
          <w:i/>
          <w:iCs/>
          <w:color w:val="000000"/>
        </w:rPr>
        <w:t>will in fact occur</w:t>
      </w:r>
      <w:r w:rsidRPr="007A3E0F">
        <w:rPr>
          <w:rFonts w:ascii="Times New Roman" w:hAnsi="Times New Roman" w:cs="Times New Roman"/>
          <w:color w:val="000000"/>
        </w:rPr>
        <w:t xml:space="preserve">,’ [but instead] raising ‘substantial questions whether a project may have a significant effect’ is sufficient.  </w:t>
      </w:r>
      <w:r w:rsidRPr="007A3E0F">
        <w:rPr>
          <w:rFonts w:ascii="Times New Roman" w:hAnsi="Times New Roman" w:cs="Times New Roman"/>
          <w:i/>
          <w:iCs/>
          <w:color w:val="000000"/>
        </w:rPr>
        <w:t>Idaho Sporting Cong. v. Thomas</w:t>
      </w:r>
      <w:r w:rsidRPr="007A3E0F">
        <w:rPr>
          <w:rFonts w:ascii="Times New Roman" w:hAnsi="Times New Roman" w:cs="Times New Roman"/>
          <w:color w:val="000000"/>
        </w:rPr>
        <w:t xml:space="preserve">, 137 F.3d 1146, 1149-50 (9th Cir. 1998) (citations omitted) (emphasis original). Given the magnitude of the proposed action and impacts will create this lease sale will create to the communities in the proposed lease areas, BLM’s </w:t>
      </w:r>
      <w:proofErr w:type="spellStart"/>
      <w:r w:rsidRPr="007A3E0F">
        <w:rPr>
          <w:rFonts w:ascii="Times New Roman" w:hAnsi="Times New Roman" w:cs="Times New Roman"/>
          <w:color w:val="000000"/>
        </w:rPr>
        <w:t>FONSI</w:t>
      </w:r>
      <w:proofErr w:type="spellEnd"/>
      <w:r w:rsidRPr="007A3E0F">
        <w:rPr>
          <w:rFonts w:ascii="Times New Roman" w:hAnsi="Times New Roman" w:cs="Times New Roman"/>
          <w:color w:val="000000"/>
        </w:rPr>
        <w:t xml:space="preserve"> is completely unsupportable.</w:t>
      </w:r>
    </w:p>
    <w:p w14:paraId="2492DAE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0E44A4D"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Indeed, many courts have held that the issuance of a federal oil and gas lease may require an EIS simply because of the effects on surface lands. </w:t>
      </w:r>
      <w:r w:rsidRPr="007A3E0F">
        <w:rPr>
          <w:rFonts w:ascii="Times New Roman" w:hAnsi="Times New Roman" w:cs="Times New Roman"/>
          <w:i/>
          <w:iCs/>
          <w:color w:val="000000"/>
        </w:rPr>
        <w:t xml:space="preserve">See WildEarth Guardians v. U.S. Forest Service, </w:t>
      </w:r>
      <w:r w:rsidRPr="007A3E0F">
        <w:rPr>
          <w:rFonts w:ascii="Times New Roman" w:hAnsi="Times New Roman" w:cs="Times New Roman"/>
          <w:color w:val="000000"/>
        </w:rPr>
        <w:t>--- F.Supp.2d ---, 2011 WL 5172277, 15 (</w:t>
      </w:r>
      <w:proofErr w:type="spellStart"/>
      <w:r w:rsidRPr="007A3E0F">
        <w:rPr>
          <w:rFonts w:ascii="Times New Roman" w:hAnsi="Times New Roman" w:cs="Times New Roman"/>
          <w:color w:val="000000"/>
        </w:rPr>
        <w:t>D.Colo</w:t>
      </w:r>
      <w:proofErr w:type="spellEnd"/>
      <w:r w:rsidRPr="007A3E0F">
        <w:rPr>
          <w:rFonts w:ascii="Times New Roman" w:hAnsi="Times New Roman" w:cs="Times New Roman"/>
          <w:color w:val="000000"/>
        </w:rPr>
        <w:t xml:space="preserve">. 2011) (citing </w:t>
      </w:r>
      <w:r w:rsidRPr="007A3E0F">
        <w:rPr>
          <w:rFonts w:ascii="Times New Roman" w:hAnsi="Times New Roman" w:cs="Times New Roman"/>
          <w:i/>
          <w:iCs/>
          <w:color w:val="000000"/>
        </w:rPr>
        <w:t xml:space="preserve">Sierra Club v. United States Dep't of Energy, </w:t>
      </w:r>
      <w:r w:rsidRPr="007A3E0F">
        <w:rPr>
          <w:rFonts w:ascii="Times New Roman" w:hAnsi="Times New Roman" w:cs="Times New Roman"/>
          <w:color w:val="000000"/>
        </w:rPr>
        <w:t>255 F.Supp.2d 1177, 1186 (</w:t>
      </w:r>
      <w:proofErr w:type="spellStart"/>
      <w:r w:rsidRPr="007A3E0F">
        <w:rPr>
          <w:rFonts w:ascii="Times New Roman" w:hAnsi="Times New Roman" w:cs="Times New Roman"/>
          <w:color w:val="000000"/>
        </w:rPr>
        <w:t>D.Colo</w:t>
      </w:r>
      <w:proofErr w:type="spellEnd"/>
      <w:r w:rsidRPr="007A3E0F">
        <w:rPr>
          <w:rFonts w:ascii="Times New Roman" w:hAnsi="Times New Roman" w:cs="Times New Roman"/>
          <w:color w:val="000000"/>
        </w:rPr>
        <w:t xml:space="preserve">. 2002) (the government’s actions in granting access to a federally-owned surface estate for the purpose of exploiting the mineral estate is a federal action under NEPA); </w:t>
      </w:r>
      <w:r w:rsidRPr="007A3E0F">
        <w:rPr>
          <w:rFonts w:ascii="Times New Roman" w:hAnsi="Times New Roman" w:cs="Times New Roman"/>
          <w:i/>
          <w:iCs/>
          <w:color w:val="000000"/>
        </w:rPr>
        <w:t xml:space="preserve">see also Sierra Club v. Peterson, </w:t>
      </w:r>
      <w:r w:rsidRPr="007A3E0F">
        <w:rPr>
          <w:rFonts w:ascii="Times New Roman" w:hAnsi="Times New Roman" w:cs="Times New Roman"/>
          <w:color w:val="000000"/>
        </w:rPr>
        <w:t>717 F.2d 1409, 1413-15 (D.C. Cir. 1983) (concluding that the agency was required to conduct a site-specific analysis through an EIS before it could authorize the issuance of oil and gas leases within two national forests).</w:t>
      </w:r>
    </w:p>
    <w:p w14:paraId="41032DE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205177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Moreover, in the absence of an EIS, BLM TRFO “must put forth a convincing statement of reasons’ that explains why the project will impact the environment no more than insignificantly. This account proves crucial to evaluating whether the [agency] took the requisite ‘hard look.’ ” </w:t>
      </w:r>
      <w:r w:rsidRPr="007A3E0F">
        <w:rPr>
          <w:rFonts w:ascii="Times New Roman" w:hAnsi="Times New Roman" w:cs="Times New Roman"/>
          <w:i/>
          <w:iCs/>
          <w:color w:val="000000"/>
        </w:rPr>
        <w:t xml:space="preserve">Ocean </w:t>
      </w:r>
      <w:proofErr w:type="spellStart"/>
      <w:r w:rsidRPr="007A3E0F">
        <w:rPr>
          <w:rFonts w:ascii="Times New Roman" w:hAnsi="Times New Roman" w:cs="Times New Roman"/>
          <w:i/>
          <w:iCs/>
          <w:color w:val="000000"/>
        </w:rPr>
        <w:t>Advoc</w:t>
      </w:r>
      <w:proofErr w:type="spellEnd"/>
      <w:r w:rsidRPr="007A3E0F">
        <w:rPr>
          <w:rFonts w:ascii="Times New Roman" w:hAnsi="Times New Roman" w:cs="Times New Roman"/>
          <w:i/>
          <w:iCs/>
          <w:color w:val="000000"/>
        </w:rPr>
        <w:t xml:space="preserve">. v. U.S. Army Corps of </w:t>
      </w:r>
      <w:proofErr w:type="spellStart"/>
      <w:r w:rsidRPr="007A3E0F">
        <w:rPr>
          <w:rFonts w:ascii="Times New Roman" w:hAnsi="Times New Roman" w:cs="Times New Roman"/>
          <w:i/>
          <w:iCs/>
          <w:color w:val="000000"/>
        </w:rPr>
        <w:t>Engrs</w:t>
      </w:r>
      <w:proofErr w:type="spellEnd"/>
      <w:r w:rsidRPr="007A3E0F">
        <w:rPr>
          <w:rFonts w:ascii="Times New Roman" w:hAnsi="Times New Roman" w:cs="Times New Roman"/>
          <w:color w:val="000000"/>
        </w:rPr>
        <w:t xml:space="preserve">., 402 F.3d 846, 864 (9th Cir. 2005). Nowhere in </w:t>
      </w:r>
      <w:r w:rsidRPr="007A3E0F">
        <w:rPr>
          <w:rFonts w:ascii="Times New Roman" w:hAnsi="Times New Roman" w:cs="Times New Roman"/>
          <w:color w:val="000000"/>
        </w:rPr>
        <w:lastRenderedPageBreak/>
        <w:t>BLM’s scant EA/</w:t>
      </w:r>
      <w:proofErr w:type="spellStart"/>
      <w:r w:rsidRPr="007A3E0F">
        <w:rPr>
          <w:rFonts w:ascii="Times New Roman" w:hAnsi="Times New Roman" w:cs="Times New Roman"/>
          <w:color w:val="000000"/>
        </w:rPr>
        <w:t>FONSI</w:t>
      </w:r>
      <w:proofErr w:type="spellEnd"/>
      <w:r w:rsidRPr="007A3E0F">
        <w:rPr>
          <w:rFonts w:ascii="Times New Roman" w:hAnsi="Times New Roman" w:cs="Times New Roman"/>
          <w:color w:val="000000"/>
        </w:rPr>
        <w:t xml:space="preserve"> does there exist a convincing statement explaining the insignificance of impacts from this sale. To the contrary, BLM suggests that any real analysis of impacts can be pushed off until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 which, as described above, is wholly deficient. If BLM proceeds in its refusal to perform an EIS, it must provide a detailed accounting of each NEPA significance factor, as outlined above, explaining why the project will impact the environment no more than insignificantly.</w:t>
      </w:r>
    </w:p>
    <w:p w14:paraId="0862FA1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582027F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rPr>
      </w:pPr>
      <w:r w:rsidRPr="007A3E0F">
        <w:rPr>
          <w:rFonts w:ascii="Times New Roman" w:hAnsi="Times New Roman" w:cs="Times New Roman"/>
          <w:b/>
          <w:bCs/>
          <w:color w:val="000000"/>
        </w:rPr>
        <w:t xml:space="preserve">            The BLM has failed to analyze and take a hard look at the cumulative impacts of the February 2013 Lease Sale.</w:t>
      </w:r>
    </w:p>
    <w:p w14:paraId="64AA9EC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09AF76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A cumulative impact is the “impact on the environment which results from the incremental impact of the action when added to other past, present, and reasonably foreseeable future actions regardless of what agency (Federal or non-Federal) or person undertakes such other actions. Cumulative impacts can result from individually minor but collectively significant actions taking place over a period of time.” 40 C.F.R. § 1508.7. While BLM includes a “</w:t>
      </w:r>
      <w:r w:rsidRPr="007A3E0F">
        <w:rPr>
          <w:rFonts w:ascii="Times New Roman" w:hAnsi="Times New Roman" w:cs="Times New Roman"/>
          <w:i/>
          <w:iCs/>
          <w:color w:val="000000"/>
        </w:rPr>
        <w:t>Past, Present, and Reasonably Foreseeable Future Actions</w:t>
      </w:r>
      <w:r w:rsidRPr="007A3E0F">
        <w:rPr>
          <w:rFonts w:ascii="Times New Roman" w:hAnsi="Times New Roman" w:cs="Times New Roman"/>
          <w:color w:val="000000"/>
        </w:rPr>
        <w:t xml:space="preserve">” section in their EA, </w:t>
      </w:r>
      <w:r w:rsidRPr="007A3E0F">
        <w:rPr>
          <w:rFonts w:ascii="Times New Roman" w:hAnsi="Times New Roman" w:cs="Times New Roman"/>
          <w:i/>
          <w:iCs/>
          <w:color w:val="000000"/>
        </w:rPr>
        <w:t xml:space="preserve">see </w:t>
      </w:r>
      <w:r w:rsidRPr="007A3E0F">
        <w:rPr>
          <w:rFonts w:ascii="Times New Roman" w:hAnsi="Times New Roman" w:cs="Times New Roman"/>
          <w:color w:val="000000"/>
        </w:rPr>
        <w:t xml:space="preserve">EA at 18-23, BLM fails to actually conduct any cumulative analysis of those impacts. </w:t>
      </w:r>
      <w:r w:rsidRPr="007A3E0F">
        <w:rPr>
          <w:rFonts w:ascii="Times New Roman" w:hAnsi="Times New Roman" w:cs="Times New Roman"/>
          <w:i/>
          <w:iCs/>
          <w:color w:val="000000"/>
        </w:rPr>
        <w:t xml:space="preserve">See Natural Resources Defense Council v. </w:t>
      </w:r>
      <w:proofErr w:type="spellStart"/>
      <w:r w:rsidRPr="007A3E0F">
        <w:rPr>
          <w:rFonts w:ascii="Times New Roman" w:hAnsi="Times New Roman" w:cs="Times New Roman"/>
          <w:i/>
          <w:iCs/>
          <w:color w:val="000000"/>
        </w:rPr>
        <w:t>Hodel</w:t>
      </w:r>
      <w:proofErr w:type="spellEnd"/>
      <w:r w:rsidRPr="007A3E0F">
        <w:rPr>
          <w:rFonts w:ascii="Times New Roman" w:hAnsi="Times New Roman" w:cs="Times New Roman"/>
          <w:color w:val="000000"/>
        </w:rPr>
        <w:t xml:space="preserve">, 865 F.2d 288, 298 (D.C. Cir. 1988) (providing that section headings without the “requisite analysis” are insufficient); </w:t>
      </w:r>
      <w:r w:rsidRPr="007A3E0F">
        <w:rPr>
          <w:rFonts w:ascii="Times New Roman" w:hAnsi="Times New Roman" w:cs="Times New Roman"/>
          <w:i/>
          <w:iCs/>
          <w:color w:val="000000"/>
        </w:rPr>
        <w:t xml:space="preserve">see also </w:t>
      </w:r>
      <w:r w:rsidRPr="007A3E0F">
        <w:rPr>
          <w:rFonts w:ascii="Times New Roman" w:hAnsi="Times New Roman" w:cs="Times New Roman"/>
          <w:color w:val="000000"/>
        </w:rPr>
        <w:t xml:space="preserve">40 C.F.R. § 1508.27(b)(7) (BLM must consider whether the proposed action is related to other actions that together may have cumulatively significant </w:t>
      </w:r>
      <w:r w:rsidRPr="007A3E0F">
        <w:rPr>
          <w:rFonts w:ascii="Times New Roman" w:hAnsi="Times New Roman" w:cs="Times New Roman"/>
          <w:i/>
          <w:iCs/>
          <w:color w:val="000000"/>
        </w:rPr>
        <w:t>impacts</w:t>
      </w:r>
      <w:r w:rsidRPr="007A3E0F">
        <w:rPr>
          <w:rFonts w:ascii="Times New Roman" w:hAnsi="Times New Roman" w:cs="Times New Roman"/>
          <w:color w:val="000000"/>
        </w:rPr>
        <w:t>. “Significance exists if it is reasonable to anticipate a cumulatively significant impact on the environment. Significance cannot be avoided by terming an action temporary or by breaking it down into small component parts.”).</w:t>
      </w:r>
    </w:p>
    <w:p w14:paraId="5412684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D8EDE32" w14:textId="0CC34521"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Within BLM’s cumulative effects section, the TRFO refers to the history of mineral resource development in the region, but fails to analyze how future development will cumulatively impact the environment and the proposed area much of which currently has not mineral development in it. In other words, BLM provides a list of impacts that is in no way related to information that would help inform the decision reached. “</w:t>
      </w:r>
      <w:proofErr w:type="spellStart"/>
      <w:r w:rsidRPr="007A3E0F">
        <w:rPr>
          <w:rFonts w:ascii="Times New Roman" w:hAnsi="Times New Roman" w:cs="Times New Roman"/>
          <w:color w:val="000000"/>
        </w:rPr>
        <w:t>Conclusory</w:t>
      </w:r>
      <w:proofErr w:type="spellEnd"/>
      <w:r w:rsidRPr="007A3E0F">
        <w:rPr>
          <w:rFonts w:ascii="Times New Roman" w:hAnsi="Times New Roman" w:cs="Times New Roman"/>
          <w:color w:val="000000"/>
        </w:rPr>
        <w:t xml:space="preserve"> remarks,” as are consistently provided throughout BLM’s EA, “do not equip a </w:t>
      </w:r>
      <w:proofErr w:type="spellStart"/>
      <w:r w:rsidRPr="007A3E0F">
        <w:rPr>
          <w:rFonts w:ascii="Times New Roman" w:hAnsi="Times New Roman" w:cs="Times New Roman"/>
          <w:color w:val="000000"/>
        </w:rPr>
        <w:t>decisionmaker</w:t>
      </w:r>
      <w:proofErr w:type="spellEnd"/>
      <w:r w:rsidRPr="007A3E0F">
        <w:rPr>
          <w:rFonts w:ascii="Times New Roman" w:hAnsi="Times New Roman" w:cs="Times New Roman"/>
          <w:color w:val="000000"/>
        </w:rPr>
        <w:t xml:space="preserve"> to make an informed decision about alternative courses of action.” </w:t>
      </w:r>
      <w:proofErr w:type="spellStart"/>
      <w:r w:rsidRPr="007A3E0F">
        <w:rPr>
          <w:rFonts w:ascii="Times New Roman" w:hAnsi="Times New Roman" w:cs="Times New Roman"/>
          <w:i/>
          <w:iCs/>
          <w:color w:val="000000"/>
        </w:rPr>
        <w:t>NRDC</w:t>
      </w:r>
      <w:proofErr w:type="spellEnd"/>
      <w:r w:rsidRPr="007A3E0F">
        <w:rPr>
          <w:rFonts w:ascii="Times New Roman" w:hAnsi="Times New Roman" w:cs="Times New Roman"/>
          <w:color w:val="000000"/>
        </w:rPr>
        <w:t>, 865 F.2d at 298</w:t>
      </w:r>
      <w:r w:rsidRPr="007A3E0F">
        <w:rPr>
          <w:rFonts w:ascii="Times New Roman" w:hAnsi="Times New Roman" w:cs="Times New Roman"/>
          <w:i/>
          <w:iCs/>
          <w:color w:val="000000"/>
        </w:rPr>
        <w:t xml:space="preserve">. </w:t>
      </w:r>
      <w:r w:rsidRPr="007A3E0F">
        <w:rPr>
          <w:rFonts w:ascii="Times New Roman" w:hAnsi="Times New Roman" w:cs="Times New Roman"/>
          <w:color w:val="000000"/>
        </w:rPr>
        <w:t xml:space="preserve">For example, when BLM discusses the “cumulative effects” of various resources, the TRFO characteristically states: “There will be no cumulative effects to [the resource] from the proposed action of leasing the parcels under consideration.” EA at 36. “Perfunctory references do not constitute analysis useful to a </w:t>
      </w:r>
      <w:proofErr w:type="spellStart"/>
      <w:r w:rsidRPr="007A3E0F">
        <w:rPr>
          <w:rFonts w:ascii="Times New Roman" w:hAnsi="Times New Roman" w:cs="Times New Roman"/>
          <w:color w:val="000000"/>
        </w:rPr>
        <w:t>decisionmaker</w:t>
      </w:r>
      <w:proofErr w:type="spellEnd"/>
      <w:r w:rsidRPr="007A3E0F">
        <w:rPr>
          <w:rFonts w:ascii="Times New Roman" w:hAnsi="Times New Roman" w:cs="Times New Roman"/>
          <w:color w:val="000000"/>
        </w:rPr>
        <w:t xml:space="preserve"> in deciding whether, or how, to alter the program to lessen cumulative environmental impacts.” </w:t>
      </w:r>
      <w:proofErr w:type="spellStart"/>
      <w:r w:rsidRPr="007A3E0F">
        <w:rPr>
          <w:rFonts w:ascii="Times New Roman" w:hAnsi="Times New Roman" w:cs="Times New Roman"/>
          <w:i/>
          <w:iCs/>
          <w:color w:val="000000"/>
        </w:rPr>
        <w:t>NRDC</w:t>
      </w:r>
      <w:proofErr w:type="spellEnd"/>
      <w:r w:rsidRPr="007A3E0F">
        <w:rPr>
          <w:rFonts w:ascii="Times New Roman" w:hAnsi="Times New Roman" w:cs="Times New Roman"/>
          <w:i/>
          <w:iCs/>
          <w:color w:val="000000"/>
        </w:rPr>
        <w:t xml:space="preserve">, </w:t>
      </w:r>
      <w:r w:rsidRPr="007A3E0F">
        <w:rPr>
          <w:rFonts w:ascii="Times New Roman" w:hAnsi="Times New Roman" w:cs="Times New Roman"/>
          <w:color w:val="000000"/>
        </w:rPr>
        <w:t xml:space="preserve">865 F.2d at 275. BLM’s </w:t>
      </w:r>
      <w:proofErr w:type="spellStart"/>
      <w:r w:rsidRPr="007A3E0F">
        <w:rPr>
          <w:rFonts w:ascii="Times New Roman" w:hAnsi="Times New Roman" w:cs="Times New Roman"/>
          <w:color w:val="000000"/>
        </w:rPr>
        <w:t>conclusory</w:t>
      </w:r>
      <w:proofErr w:type="spellEnd"/>
      <w:r w:rsidRPr="007A3E0F">
        <w:rPr>
          <w:rFonts w:ascii="Times New Roman" w:hAnsi="Times New Roman" w:cs="Times New Roman"/>
          <w:color w:val="000000"/>
        </w:rPr>
        <w:t xml:space="preserve"> treatment of their cumulative impacts analysis fails to meet their hard look requirement under NEPA.</w:t>
      </w:r>
    </w:p>
    <w:p w14:paraId="5CEEEBC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D8BD7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Similarly, although BLM’s EA identifies coal mining and oil and gas development in the broader region, there is no analysis of the cumulative affect that proposed oil and gas development will have on the environment. BLM’s approach, which is to inventory impacts without conducting any analysis of those impacts, is simply inexcusable and represents a blatant affront of the agency’s duties under both NEPA and as trustee of our public lands. A true NEPA hard look analysis is required before BLM can proceed with the February 2013 Lease Sale, and must include the preparation of a comprehensive EIS incorporating all past, present and reasonably foreseeable future impacts from mineral development projects in the proposed lease areas.</w:t>
      </w:r>
    </w:p>
    <w:p w14:paraId="19E9353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2ABD85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rPr>
      </w:pPr>
      <w:r w:rsidRPr="007A3E0F">
        <w:rPr>
          <w:rFonts w:ascii="Times New Roman" w:hAnsi="Times New Roman" w:cs="Times New Roman"/>
          <w:b/>
          <w:bCs/>
          <w:color w:val="000000"/>
        </w:rPr>
        <w:t xml:space="preserve">            BLM must complete a single EIS for all proposed oil and gas actions within the TRFO.</w:t>
      </w:r>
    </w:p>
    <w:p w14:paraId="3597A5D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5C255A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Furthermore, under NEPA, BLM “must analyze not only the direct impacts of the proposed action, but also the indirect and cumulative impacts of ‘past, present, and reasonably foreseeable future </w:t>
      </w:r>
      <w:r w:rsidRPr="007A3E0F">
        <w:rPr>
          <w:rFonts w:ascii="Times New Roman" w:hAnsi="Times New Roman" w:cs="Times New Roman"/>
          <w:i/>
          <w:iCs/>
          <w:color w:val="000000"/>
        </w:rPr>
        <w:t xml:space="preserve">actions </w:t>
      </w:r>
      <w:r w:rsidRPr="007A3E0F">
        <w:rPr>
          <w:rFonts w:ascii="Times New Roman" w:hAnsi="Times New Roman" w:cs="Times New Roman"/>
          <w:color w:val="000000"/>
        </w:rPr>
        <w:t xml:space="preserve">regardless of what agency (Federal or non-Federal) or person undertakes such actions.’” </w:t>
      </w:r>
      <w:r w:rsidRPr="007A3E0F">
        <w:rPr>
          <w:rFonts w:ascii="Times New Roman" w:hAnsi="Times New Roman" w:cs="Times New Roman"/>
          <w:i/>
          <w:iCs/>
          <w:color w:val="000000"/>
        </w:rPr>
        <w:t>Wyoming v. U.S. Dept. of Agriculture</w:t>
      </w:r>
      <w:r w:rsidRPr="007A3E0F">
        <w:rPr>
          <w:rFonts w:ascii="Times New Roman" w:hAnsi="Times New Roman" w:cs="Times New Roman"/>
          <w:color w:val="000000"/>
        </w:rPr>
        <w:t xml:space="preserve">, 661 F.3d 1209, 1251 (10th Cir. 2011) (citing </w:t>
      </w:r>
      <w:r w:rsidRPr="007A3E0F">
        <w:rPr>
          <w:rFonts w:ascii="Times New Roman" w:hAnsi="Times New Roman" w:cs="Times New Roman"/>
          <w:i/>
          <w:iCs/>
          <w:color w:val="000000"/>
        </w:rPr>
        <w:t xml:space="preserve">Colorado Environmental Coalition v. </w:t>
      </w:r>
      <w:proofErr w:type="spellStart"/>
      <w:r w:rsidRPr="007A3E0F">
        <w:rPr>
          <w:rFonts w:ascii="Times New Roman" w:hAnsi="Times New Roman" w:cs="Times New Roman"/>
          <w:i/>
          <w:iCs/>
          <w:color w:val="000000"/>
        </w:rPr>
        <w:t>Dombeck</w:t>
      </w:r>
      <w:proofErr w:type="spellEnd"/>
      <w:r w:rsidRPr="007A3E0F">
        <w:rPr>
          <w:rFonts w:ascii="Times New Roman" w:hAnsi="Times New Roman" w:cs="Times New Roman"/>
          <w:color w:val="000000"/>
        </w:rPr>
        <w:t xml:space="preserve">, 185 F.3d 1162, 1176 (10th Cir.1999) (quoting 40 C.F.R. § 1508.7)); </w:t>
      </w:r>
      <w:r w:rsidRPr="007A3E0F">
        <w:rPr>
          <w:rFonts w:ascii="Times New Roman" w:hAnsi="Times New Roman" w:cs="Times New Roman"/>
          <w:i/>
          <w:iCs/>
          <w:color w:val="000000"/>
        </w:rPr>
        <w:t xml:space="preserve">see also </w:t>
      </w:r>
      <w:r w:rsidRPr="007A3E0F">
        <w:rPr>
          <w:rFonts w:ascii="Times New Roman" w:hAnsi="Times New Roman" w:cs="Times New Roman"/>
          <w:color w:val="000000"/>
        </w:rPr>
        <w:t xml:space="preserve">40 C.F.R. § 1508.25 (c) (stating that the “scope” of an EIS includes consideration of “cumulative” impacts). Where “several actions have a cumulative ... environmental effect, this consequence must be considered in an EIS.” </w:t>
      </w:r>
      <w:r w:rsidRPr="007A3E0F">
        <w:rPr>
          <w:rFonts w:ascii="Times New Roman" w:hAnsi="Times New Roman" w:cs="Times New Roman"/>
          <w:i/>
          <w:iCs/>
          <w:color w:val="000000"/>
        </w:rPr>
        <w:t xml:space="preserve">Neighbors of </w:t>
      </w:r>
      <w:proofErr w:type="spellStart"/>
      <w:r w:rsidRPr="007A3E0F">
        <w:rPr>
          <w:rFonts w:ascii="Times New Roman" w:hAnsi="Times New Roman" w:cs="Times New Roman"/>
          <w:i/>
          <w:iCs/>
          <w:color w:val="000000"/>
        </w:rPr>
        <w:t>Cuddy</w:t>
      </w:r>
      <w:proofErr w:type="spellEnd"/>
      <w:r w:rsidRPr="007A3E0F">
        <w:rPr>
          <w:rFonts w:ascii="Times New Roman" w:hAnsi="Times New Roman" w:cs="Times New Roman"/>
          <w:i/>
          <w:iCs/>
          <w:color w:val="000000"/>
        </w:rPr>
        <w:t xml:space="preserve"> Mountain v. U.S. Forest Service</w:t>
      </w:r>
      <w:r w:rsidRPr="007A3E0F">
        <w:rPr>
          <w:rFonts w:ascii="Times New Roman" w:hAnsi="Times New Roman" w:cs="Times New Roman"/>
          <w:color w:val="000000"/>
        </w:rPr>
        <w:t xml:space="preserve">, 137 F.3d 1372, 1378 (9th Cir. 1998) (citing </w:t>
      </w:r>
      <w:r w:rsidRPr="007A3E0F">
        <w:rPr>
          <w:rFonts w:ascii="Times New Roman" w:hAnsi="Times New Roman" w:cs="Times New Roman"/>
          <w:i/>
          <w:iCs/>
          <w:color w:val="000000"/>
        </w:rPr>
        <w:t xml:space="preserve">City of </w:t>
      </w:r>
      <w:proofErr w:type="spellStart"/>
      <w:r w:rsidRPr="007A3E0F">
        <w:rPr>
          <w:rFonts w:ascii="Times New Roman" w:hAnsi="Times New Roman" w:cs="Times New Roman"/>
          <w:i/>
          <w:iCs/>
          <w:color w:val="000000"/>
        </w:rPr>
        <w:t>Tenakee</w:t>
      </w:r>
      <w:proofErr w:type="spellEnd"/>
      <w:r w:rsidRPr="007A3E0F">
        <w:rPr>
          <w:rFonts w:ascii="Times New Roman" w:hAnsi="Times New Roman" w:cs="Times New Roman"/>
          <w:i/>
          <w:iCs/>
          <w:color w:val="000000"/>
        </w:rPr>
        <w:t xml:space="preserve"> Springs v. Clough, </w:t>
      </w:r>
      <w:r w:rsidRPr="007A3E0F">
        <w:rPr>
          <w:rFonts w:ascii="Times New Roman" w:hAnsi="Times New Roman" w:cs="Times New Roman"/>
          <w:color w:val="000000"/>
        </w:rPr>
        <w:t xml:space="preserve">915 F.2d 1308, 1312 (9th Cir. 1990)); </w:t>
      </w:r>
      <w:r w:rsidRPr="007A3E0F">
        <w:rPr>
          <w:rFonts w:ascii="Times New Roman" w:hAnsi="Times New Roman" w:cs="Times New Roman"/>
          <w:i/>
          <w:iCs/>
          <w:color w:val="000000"/>
        </w:rPr>
        <w:t xml:space="preserve">see also </w:t>
      </w:r>
      <w:r w:rsidRPr="007A3E0F">
        <w:rPr>
          <w:rFonts w:ascii="Times New Roman" w:hAnsi="Times New Roman" w:cs="Times New Roman"/>
          <w:color w:val="000000"/>
        </w:rPr>
        <w:t xml:space="preserve">40 C.F.R. § 1508.25(a) (stating that the “scope” of an EIS includes consideration of “connected actions”). The purpose of this requirement is to prevent agencies from dividing one project into multiple individual actions “each of which individually has an insignificant environmental impact, but which collectively have a substantial impact.” </w:t>
      </w:r>
      <w:r w:rsidRPr="007A3E0F">
        <w:rPr>
          <w:rFonts w:ascii="Times New Roman" w:hAnsi="Times New Roman" w:cs="Times New Roman"/>
          <w:i/>
          <w:iCs/>
          <w:color w:val="000000"/>
        </w:rPr>
        <w:t xml:space="preserve">Thomas v. Peterson, </w:t>
      </w:r>
      <w:r w:rsidRPr="007A3E0F">
        <w:rPr>
          <w:rFonts w:ascii="Times New Roman" w:hAnsi="Times New Roman" w:cs="Times New Roman"/>
          <w:color w:val="000000"/>
        </w:rPr>
        <w:t xml:space="preserve">753 F.2d 754, 758 (9th Cir.1985). As provided above, an EIS is not only warranted but also required under these circumstances – particularly because the TRFO is operating from a stale 1991 RMP that fails to address oil and gas development in the present context, and thus puts into serious question the accuracy of the agency’s reasonably foreseeable development assumptions. </w:t>
      </w:r>
    </w:p>
    <w:p w14:paraId="5B5D40C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8C2E2D" w14:textId="77777777" w:rsidR="00367840" w:rsidRPr="00852072" w:rsidRDefault="00367840" w:rsidP="00852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highlight w:val="yellow"/>
        </w:rPr>
      </w:pPr>
      <w:r w:rsidRPr="007A3E0F">
        <w:rPr>
          <w:rFonts w:ascii="Times New Roman" w:hAnsi="Times New Roman" w:cs="Times New Roman"/>
          <w:color w:val="000000"/>
        </w:rPr>
        <w:t xml:space="preserve">Of note, again, is the fact that there currently is a revision to the 1991 RMP and an SEIS being written that would address this concern.   This EIS is required not only for the February 2013 Lease Sale, but must also consider the other oil and gas projects in the area </w:t>
      </w:r>
      <w:r w:rsidRPr="00852072">
        <w:rPr>
          <w:rFonts w:ascii="Times New Roman" w:hAnsi="Times New Roman" w:cs="Times New Roman"/>
          <w:color w:val="000000"/>
          <w:highlight w:val="yellow"/>
        </w:rPr>
        <w:t xml:space="preserve">Failure to include cumulative impacts of </w:t>
      </w:r>
      <w:r w:rsidRPr="00852072">
        <w:rPr>
          <w:rFonts w:ascii="Times New Roman" w:hAnsi="Times New Roman" w:cs="Times New Roman"/>
          <w:i/>
          <w:iCs/>
          <w:color w:val="000000"/>
          <w:highlight w:val="yellow"/>
        </w:rPr>
        <w:t xml:space="preserve">all </w:t>
      </w:r>
      <w:r w:rsidRPr="00852072">
        <w:rPr>
          <w:rFonts w:ascii="Times New Roman" w:hAnsi="Times New Roman" w:cs="Times New Roman"/>
          <w:color w:val="000000"/>
          <w:highlight w:val="yellow"/>
        </w:rPr>
        <w:t>the leasing and permitting decisions “</w:t>
      </w:r>
    </w:p>
    <w:p w14:paraId="53D43A2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sidRPr="00852072">
        <w:rPr>
          <w:rFonts w:ascii="Times New Roman" w:hAnsi="Times New Roman" w:cs="Times New Roman"/>
          <w:i/>
          <w:iCs/>
          <w:color w:val="000000"/>
          <w:highlight w:val="yellow"/>
        </w:rPr>
        <w:t>NRDC</w:t>
      </w:r>
      <w:proofErr w:type="spellEnd"/>
      <w:r w:rsidRPr="00852072">
        <w:rPr>
          <w:rFonts w:ascii="Times New Roman" w:hAnsi="Times New Roman" w:cs="Times New Roman"/>
          <w:color w:val="000000"/>
          <w:highlight w:val="yellow"/>
        </w:rPr>
        <w:t>, 865 F.2d at 297-298.</w:t>
      </w:r>
      <w:r w:rsidRPr="007A3E0F">
        <w:rPr>
          <w:rFonts w:ascii="Times New Roman" w:hAnsi="Times New Roman" w:cs="Times New Roman"/>
          <w:color w:val="000000"/>
        </w:rPr>
        <w:t xml:space="preserve"> Indeed, the Supreme Court has held that, under NEPA, an agency not only has a duty to consider cumulative impacts, but also a separate duty, applicable here, to consider those impacts in a single NEPA process:</w:t>
      </w:r>
    </w:p>
    <w:p w14:paraId="279EEFC2" w14:textId="3C97BEC0"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proposals for ... related actions that will have cumulative or synergistic environmental impact upon a region concurrently pending before an agency must be considered together. Only through comprehensive consideration of pending proposals can the agency evaluate the different courses of action.</w:t>
      </w:r>
      <w:r w:rsidR="0089556A" w:rsidRPr="007A3E0F">
        <w:rPr>
          <w:rFonts w:ascii="Times New Roman" w:hAnsi="Times New Roman" w:cs="Times New Roman"/>
          <w:color w:val="000000"/>
        </w:rPr>
        <w:t xml:space="preserve">  </w:t>
      </w:r>
      <w:proofErr w:type="spellStart"/>
      <w:r w:rsidRPr="007A3E0F">
        <w:rPr>
          <w:rFonts w:ascii="Times New Roman" w:hAnsi="Times New Roman" w:cs="Times New Roman"/>
          <w:i/>
          <w:iCs/>
          <w:color w:val="000000"/>
        </w:rPr>
        <w:t>Kleppe</w:t>
      </w:r>
      <w:proofErr w:type="spellEnd"/>
      <w:r w:rsidRPr="007A3E0F">
        <w:rPr>
          <w:rFonts w:ascii="Times New Roman" w:hAnsi="Times New Roman" w:cs="Times New Roman"/>
          <w:i/>
          <w:iCs/>
          <w:color w:val="000000"/>
        </w:rPr>
        <w:t xml:space="preserve"> v. Sierra Club, </w:t>
      </w:r>
      <w:r w:rsidRPr="007A3E0F">
        <w:rPr>
          <w:rFonts w:ascii="Times New Roman" w:hAnsi="Times New Roman" w:cs="Times New Roman"/>
          <w:color w:val="000000"/>
        </w:rPr>
        <w:t xml:space="preserve">427 U.S. 390, 410, 96 </w:t>
      </w:r>
      <w:proofErr w:type="spellStart"/>
      <w:r w:rsidRPr="007A3E0F">
        <w:rPr>
          <w:rFonts w:ascii="Times New Roman" w:hAnsi="Times New Roman" w:cs="Times New Roman"/>
          <w:color w:val="000000"/>
        </w:rPr>
        <w:t>S.Ct</w:t>
      </w:r>
      <w:proofErr w:type="spellEnd"/>
      <w:r w:rsidRPr="007A3E0F">
        <w:rPr>
          <w:rFonts w:ascii="Times New Roman" w:hAnsi="Times New Roman" w:cs="Times New Roman"/>
          <w:color w:val="000000"/>
        </w:rPr>
        <w:t xml:space="preserve">. 2718, 2730, 49 L.Ed.2d 576 (1976); </w:t>
      </w:r>
      <w:r w:rsidRPr="007A3E0F">
        <w:rPr>
          <w:rFonts w:ascii="Times New Roman" w:hAnsi="Times New Roman" w:cs="Times New Roman"/>
          <w:i/>
          <w:iCs/>
          <w:color w:val="000000"/>
        </w:rPr>
        <w:t xml:space="preserve">see also </w:t>
      </w:r>
      <w:r w:rsidRPr="007A3E0F">
        <w:rPr>
          <w:rFonts w:ascii="Times New Roman" w:hAnsi="Times New Roman" w:cs="Times New Roman"/>
          <w:color w:val="000000"/>
        </w:rPr>
        <w:t xml:space="preserve">40 C.F.R. §§ 1508.25(a)(1)-(3). </w:t>
      </w:r>
    </w:p>
    <w:p w14:paraId="17609C6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5CD45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The proposed February 2013 Lease Sale comes within the context of broader oil and gas development in the region. Given the history of the region’s resource development, BLM could easily ascertain what the infrastructure requirements for future development will be and analyze the cumulative impacts of that infrastructure. How field development will tie together and use the same infrastructure to deliver natural gas to local and national markets must be analyzed at the leasing stage and not as BLM asserts, at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Segmenting analysis of separate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actions accomplishes nothing and these must be considered in a single comprehensive EIS. 40 C.F.R. §§ 1508.25(a)(1), (2). BLM must therefore evaluate what level of infrastructure may be required and whether that infrastructure will, in fact, be tied together, and what the resulting impacts will be.</w:t>
      </w:r>
    </w:p>
    <w:p w14:paraId="344BCF6C" w14:textId="77777777" w:rsidR="00367840" w:rsidRPr="007A3E0F" w:rsidRDefault="00367840" w:rsidP="00367840">
      <w:pPr>
        <w:rPr>
          <w:rFonts w:ascii="Times New Roman" w:hAnsi="Times New Roman" w:cs="Times New Roman"/>
          <w:color w:val="000000"/>
        </w:rPr>
      </w:pPr>
    </w:p>
    <w:p w14:paraId="5B6141C4" w14:textId="77777777" w:rsidR="00367840" w:rsidRPr="007A3E0F" w:rsidRDefault="00367840" w:rsidP="00367840">
      <w:pPr>
        <w:rPr>
          <w:rFonts w:ascii="Times New Roman" w:hAnsi="Times New Roman" w:cs="Times New Roman"/>
          <w:color w:val="000000"/>
        </w:rPr>
      </w:pPr>
    </w:p>
    <w:p w14:paraId="3D24ECB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b/>
          <w:bCs/>
          <w:color w:val="000000"/>
        </w:rPr>
      </w:pPr>
      <w:r w:rsidRPr="007A3E0F">
        <w:rPr>
          <w:rFonts w:ascii="Times New Roman" w:hAnsi="Times New Roman" w:cs="Times New Roman"/>
          <w:b/>
          <w:bCs/>
          <w:color w:val="000000"/>
        </w:rPr>
        <w:t xml:space="preserve">            By failing to analyze impacts in its EA, BLM has also failed to establish baseline data from which future impacts can be measured.</w:t>
      </w:r>
    </w:p>
    <w:p w14:paraId="4C9B2E7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8530F6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The evasive approach BLM has taken in its EA not only delays or averts any actual NEPA analysis – instead relying on future mitigation – but it further fails to establish any baseline information from which a future impacts analysis can be measured. NEPA requires that the agency provide data on which it bases its environmental analysis. </w:t>
      </w:r>
      <w:r w:rsidRPr="007A3E0F">
        <w:rPr>
          <w:rFonts w:ascii="Times New Roman" w:hAnsi="Times New Roman" w:cs="Times New Roman"/>
          <w:i/>
          <w:iCs/>
          <w:color w:val="000000"/>
        </w:rPr>
        <w:t>See The Lands Council v. McNair</w:t>
      </w:r>
      <w:r w:rsidRPr="007A3E0F">
        <w:rPr>
          <w:rFonts w:ascii="Times New Roman" w:hAnsi="Times New Roman" w:cs="Times New Roman"/>
          <w:color w:val="000000"/>
        </w:rPr>
        <w:t xml:space="preserve">, 537 F.3d 981, 994 (9th Cir. 2008) (holding that an agency must support its conclusions with studies that the agency deems reliable). Such analysis must occur before the proposed action is approved, not afterward. </w:t>
      </w:r>
      <w:r w:rsidRPr="007A3E0F">
        <w:rPr>
          <w:rFonts w:ascii="Times New Roman" w:hAnsi="Times New Roman" w:cs="Times New Roman"/>
          <w:i/>
          <w:iCs/>
          <w:color w:val="000000"/>
        </w:rPr>
        <w:t xml:space="preserve">See </w:t>
      </w:r>
      <w:proofErr w:type="spellStart"/>
      <w:r w:rsidRPr="007A3E0F">
        <w:rPr>
          <w:rFonts w:ascii="Times New Roman" w:hAnsi="Times New Roman" w:cs="Times New Roman"/>
          <w:i/>
          <w:iCs/>
          <w:color w:val="000000"/>
        </w:rPr>
        <w:t>LaFlamme</w:t>
      </w:r>
      <w:proofErr w:type="spellEnd"/>
      <w:r w:rsidRPr="007A3E0F">
        <w:rPr>
          <w:rFonts w:ascii="Times New Roman" w:hAnsi="Times New Roman" w:cs="Times New Roman"/>
          <w:i/>
          <w:iCs/>
          <w:color w:val="000000"/>
        </w:rPr>
        <w:t xml:space="preserve"> v. </w:t>
      </w:r>
      <w:proofErr w:type="spellStart"/>
      <w:r w:rsidRPr="007A3E0F">
        <w:rPr>
          <w:rFonts w:ascii="Times New Roman" w:hAnsi="Times New Roman" w:cs="Times New Roman"/>
          <w:i/>
          <w:iCs/>
          <w:color w:val="000000"/>
        </w:rPr>
        <w:t>F.E.R.C</w:t>
      </w:r>
      <w:proofErr w:type="spellEnd"/>
      <w:r w:rsidRPr="007A3E0F">
        <w:rPr>
          <w:rFonts w:ascii="Times New Roman" w:hAnsi="Times New Roman" w:cs="Times New Roman"/>
          <w:i/>
          <w:iCs/>
          <w:color w:val="000000"/>
        </w:rPr>
        <w:t>.</w:t>
      </w:r>
      <w:r w:rsidRPr="007A3E0F">
        <w:rPr>
          <w:rFonts w:ascii="Times New Roman" w:hAnsi="Times New Roman" w:cs="Times New Roman"/>
          <w:color w:val="000000"/>
        </w:rPr>
        <w:t xml:space="preserve">, 852 F.2d 389, 400 (9th Cir. 1988) (“[T]he very purpose of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requirement that an EIS be prepared for all actions that may significantly affect the environment is to obviate the need for speculation by insuring that available data is gathered and analyzed prior to the implementation of the proposed action.”) (citation omitted). “[O]</w:t>
      </w:r>
      <w:proofErr w:type="spellStart"/>
      <w:r w:rsidRPr="007A3E0F">
        <w:rPr>
          <w:rFonts w:ascii="Times New Roman" w:hAnsi="Times New Roman" w:cs="Times New Roman"/>
          <w:color w:val="000000"/>
        </w:rPr>
        <w:t>nce</w:t>
      </w:r>
      <w:proofErr w:type="spellEnd"/>
      <w:r w:rsidRPr="007A3E0F">
        <w:rPr>
          <w:rFonts w:ascii="Times New Roman" w:hAnsi="Times New Roman" w:cs="Times New Roman"/>
          <w:color w:val="000000"/>
        </w:rPr>
        <w:t xml:space="preserve"> a project begins, the ‘pre-project environment’ becomes something of the past” and evaluation of the project’s effect becomes “simply impossible.” </w:t>
      </w:r>
      <w:r w:rsidRPr="007A3E0F">
        <w:rPr>
          <w:rFonts w:ascii="Times New Roman" w:hAnsi="Times New Roman" w:cs="Times New Roman"/>
          <w:i/>
          <w:iCs/>
          <w:color w:val="000000"/>
        </w:rPr>
        <w:t xml:space="preserve">Id. See also Sierra Club, </w:t>
      </w:r>
      <w:r w:rsidRPr="007A3E0F">
        <w:rPr>
          <w:rFonts w:ascii="Times New Roman" w:hAnsi="Times New Roman" w:cs="Times New Roman"/>
          <w:color w:val="000000"/>
        </w:rPr>
        <w:t>848 F.2d at 1093 (holding that analysis must occur before the point of commitment) (overturned on other grounds).</w:t>
      </w:r>
    </w:p>
    <w:p w14:paraId="247DB10E" w14:textId="77777777" w:rsidR="0089556A" w:rsidRPr="007A3E0F" w:rsidRDefault="0089556A"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81EF4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Moreover, baseline data and analysis is fundamental to public involvement and participation in the study process. NEPA § 102(2)(C) provides for broad-based participation. </w:t>
      </w:r>
      <w:r w:rsidRPr="007A3E0F">
        <w:rPr>
          <w:rFonts w:ascii="Times New Roman" w:hAnsi="Times New Roman" w:cs="Times New Roman"/>
          <w:i/>
          <w:iCs/>
          <w:color w:val="000000"/>
        </w:rPr>
        <w:t xml:space="preserve">See </w:t>
      </w:r>
      <w:r w:rsidRPr="007A3E0F">
        <w:rPr>
          <w:rFonts w:ascii="Times New Roman" w:hAnsi="Times New Roman" w:cs="Times New Roman"/>
          <w:color w:val="000000"/>
        </w:rPr>
        <w:t xml:space="preserve">42 </w:t>
      </w:r>
      <w:proofErr w:type="spellStart"/>
      <w:r w:rsidRPr="007A3E0F">
        <w:rPr>
          <w:rFonts w:ascii="Times New Roman" w:hAnsi="Times New Roman" w:cs="Times New Roman"/>
          <w:color w:val="000000"/>
        </w:rPr>
        <w:t>U.S.C</w:t>
      </w:r>
      <w:proofErr w:type="spellEnd"/>
      <w:r w:rsidRPr="007A3E0F">
        <w:rPr>
          <w:rFonts w:ascii="Times New Roman" w:hAnsi="Times New Roman" w:cs="Times New Roman"/>
          <w:color w:val="000000"/>
        </w:rPr>
        <w:t xml:space="preserve">. § 4332(2)(C). </w:t>
      </w:r>
      <w:proofErr w:type="spellStart"/>
      <w:r w:rsidRPr="007A3E0F">
        <w:rPr>
          <w:rFonts w:ascii="Times New Roman" w:hAnsi="Times New Roman" w:cs="Times New Roman"/>
          <w:color w:val="000000"/>
        </w:rPr>
        <w:t>CEQ</w:t>
      </w:r>
      <w:proofErr w:type="spellEnd"/>
      <w:r w:rsidRPr="007A3E0F">
        <w:rPr>
          <w:rFonts w:ascii="Times New Roman" w:hAnsi="Times New Roman" w:cs="Times New Roman"/>
          <w:color w:val="000000"/>
        </w:rPr>
        <w:t xml:space="preserve"> regulations implement this mandate by requiring that agencies “shall involve environmental agencies, applicants, and the public, to the extent practicable, in preparing [environmental] assessments [required by NEPA].” 40 C.F.R. § 1501.4(b). </w:t>
      </w:r>
      <w:r w:rsidRPr="007A3E0F">
        <w:rPr>
          <w:rFonts w:ascii="Times New Roman" w:hAnsi="Times New Roman" w:cs="Times New Roman"/>
          <w:i/>
          <w:iCs/>
          <w:color w:val="000000"/>
        </w:rPr>
        <w:t xml:space="preserve">See City of Aurora v. Hunt, </w:t>
      </w:r>
      <w:r w:rsidRPr="007A3E0F">
        <w:rPr>
          <w:rFonts w:ascii="Times New Roman" w:hAnsi="Times New Roman" w:cs="Times New Roman"/>
          <w:color w:val="000000"/>
        </w:rPr>
        <w:t xml:space="preserve">749 F.2d 1457, 1465 (10th Cir. 1984). </w:t>
      </w:r>
    </w:p>
    <w:p w14:paraId="04C4639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2C41B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Public participation and involvement is also a central theme in BLM’s recently established leasing reform policy. </w:t>
      </w:r>
      <w:r w:rsidRPr="007A3E0F">
        <w:rPr>
          <w:rFonts w:ascii="Times New Roman" w:hAnsi="Times New Roman" w:cs="Times New Roman"/>
          <w:i/>
          <w:iCs/>
          <w:color w:val="000000"/>
        </w:rPr>
        <w:t xml:space="preserve">See </w:t>
      </w:r>
      <w:r w:rsidRPr="007A3E0F">
        <w:rPr>
          <w:rFonts w:ascii="Times New Roman" w:hAnsi="Times New Roman" w:cs="Times New Roman"/>
          <w:color w:val="000000"/>
        </w:rPr>
        <w:t xml:space="preserve">BLM Instruction Memorandum, No. 2010-117. The Court in </w:t>
      </w:r>
      <w:r w:rsidRPr="007A3E0F">
        <w:rPr>
          <w:rFonts w:ascii="Times New Roman" w:hAnsi="Times New Roman" w:cs="Times New Roman"/>
          <w:i/>
          <w:iCs/>
          <w:color w:val="000000"/>
        </w:rPr>
        <w:t xml:space="preserve">Northern Plains Resource Council </w:t>
      </w:r>
      <w:r w:rsidRPr="007A3E0F">
        <w:rPr>
          <w:rFonts w:ascii="Times New Roman" w:hAnsi="Times New Roman" w:cs="Times New Roman"/>
          <w:color w:val="000000"/>
        </w:rPr>
        <w:t>further provided:</w:t>
      </w:r>
    </w:p>
    <w:p w14:paraId="04FE2FBF" w14:textId="77777777" w:rsidR="0089556A" w:rsidRPr="007A3E0F" w:rsidRDefault="0089556A"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5D1D49" w14:textId="5B0D824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NEPA aims (1) to ensure that agencies carefully consider information about significant environmental impacts and (2) to guarantee relevant information is available to the public. The use of mitigation measures as a proxy for baseline data does not further either purpose. First, without this data, an agency cannot carefully consider information about significant environmental impacts. Thus, the agency “fail[s] to consider an important aspect of the problem,” resulting in an arbitrary and capricious decision. Second, even if the mitigation measures may guarantee that the data will be collected some time in the future, the data is not available during the [NEPA] process and is not available for public comment.... The [NEPA] process cannot serve its larger informational role, and the public is deprived of their opportunity to play a role in the decision-making process.</w:t>
      </w:r>
      <w:r w:rsidR="00852072">
        <w:rPr>
          <w:rFonts w:ascii="Times New Roman" w:hAnsi="Times New Roman" w:cs="Times New Roman"/>
          <w:color w:val="000000"/>
        </w:rPr>
        <w:t xml:space="preserve"> </w:t>
      </w:r>
      <w:r w:rsidRPr="007A3E0F">
        <w:rPr>
          <w:rFonts w:ascii="Times New Roman" w:hAnsi="Times New Roman" w:cs="Times New Roman"/>
          <w:i/>
          <w:iCs/>
          <w:color w:val="000000"/>
        </w:rPr>
        <w:t xml:space="preserve">Northern Plains Resource Council, </w:t>
      </w:r>
      <w:r w:rsidRPr="007A3E0F">
        <w:rPr>
          <w:rFonts w:ascii="Times New Roman" w:hAnsi="Times New Roman" w:cs="Times New Roman"/>
          <w:color w:val="000000"/>
        </w:rPr>
        <w:t xml:space="preserve">668 F.3d at 1085 (citations omitted). “Without establishing baseline conditions ... there is simply no way to determine what effect [an action] will have on the environment, and consequently, no way to comply with NEPA.” </w:t>
      </w:r>
      <w:r w:rsidRPr="007A3E0F">
        <w:rPr>
          <w:rFonts w:ascii="Times New Roman" w:hAnsi="Times New Roman" w:cs="Times New Roman"/>
          <w:i/>
          <w:iCs/>
          <w:color w:val="000000"/>
        </w:rPr>
        <w:t xml:space="preserve">Half Moon Bay Fisherman’s Marketing </w:t>
      </w:r>
      <w:proofErr w:type="spellStart"/>
      <w:r w:rsidRPr="007A3E0F">
        <w:rPr>
          <w:rFonts w:ascii="Times New Roman" w:hAnsi="Times New Roman" w:cs="Times New Roman"/>
          <w:i/>
          <w:iCs/>
          <w:color w:val="000000"/>
        </w:rPr>
        <w:t>Ass’n</w:t>
      </w:r>
      <w:proofErr w:type="spellEnd"/>
      <w:r w:rsidRPr="007A3E0F">
        <w:rPr>
          <w:rFonts w:ascii="Times New Roman" w:hAnsi="Times New Roman" w:cs="Times New Roman"/>
          <w:i/>
          <w:iCs/>
          <w:color w:val="000000"/>
        </w:rPr>
        <w:t xml:space="preserve"> v. Carlucci</w:t>
      </w:r>
      <w:r w:rsidRPr="007A3E0F">
        <w:rPr>
          <w:rFonts w:ascii="Times New Roman" w:hAnsi="Times New Roman" w:cs="Times New Roman"/>
          <w:color w:val="000000"/>
        </w:rPr>
        <w:t xml:space="preserve">, 857 F.2d 505, 510 (9th Cir. 1988). As federal courts have recognized, this requirement is “critical to” developing a reasonable range of alternatives. </w:t>
      </w:r>
      <w:r w:rsidRPr="007A3E0F">
        <w:rPr>
          <w:rFonts w:ascii="Times New Roman" w:hAnsi="Times New Roman" w:cs="Times New Roman"/>
          <w:i/>
          <w:iCs/>
          <w:color w:val="000000"/>
        </w:rPr>
        <w:t xml:space="preserve">American Rivers v. </w:t>
      </w:r>
      <w:proofErr w:type="spellStart"/>
      <w:r w:rsidRPr="007A3E0F">
        <w:rPr>
          <w:rFonts w:ascii="Times New Roman" w:hAnsi="Times New Roman" w:cs="Times New Roman"/>
          <w:i/>
          <w:iCs/>
          <w:color w:val="000000"/>
        </w:rPr>
        <w:t>F.E.R.C</w:t>
      </w:r>
      <w:proofErr w:type="spellEnd"/>
      <w:r w:rsidRPr="007A3E0F">
        <w:rPr>
          <w:rFonts w:ascii="Times New Roman" w:hAnsi="Times New Roman" w:cs="Times New Roman"/>
          <w:i/>
          <w:iCs/>
          <w:color w:val="000000"/>
        </w:rPr>
        <w:t>.</w:t>
      </w:r>
      <w:r w:rsidRPr="007A3E0F">
        <w:rPr>
          <w:rFonts w:ascii="Times New Roman" w:hAnsi="Times New Roman" w:cs="Times New Roman"/>
          <w:color w:val="000000"/>
        </w:rPr>
        <w:t xml:space="preserve">, 201 F.3d 1186, 1195 n.15 (9th Cir. </w:t>
      </w:r>
      <w:r w:rsidRPr="007A3E0F">
        <w:rPr>
          <w:rFonts w:ascii="Times New Roman" w:hAnsi="Times New Roman" w:cs="Times New Roman"/>
          <w:color w:val="000000"/>
        </w:rPr>
        <w:lastRenderedPageBreak/>
        <w:t>1999) (internal quotations and citation omitted).</w:t>
      </w:r>
    </w:p>
    <w:p w14:paraId="12395D54" w14:textId="77777777" w:rsidR="00367840" w:rsidRPr="007A3E0F" w:rsidRDefault="00367840" w:rsidP="00367840">
      <w:pPr>
        <w:rPr>
          <w:rFonts w:ascii="Times New Roman" w:hAnsi="Times New Roman" w:cs="Times New Roman"/>
          <w:color w:val="000000"/>
        </w:rPr>
      </w:pPr>
    </w:p>
    <w:p w14:paraId="3DBE10E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purpose of NEPA is to ensure that federal agencies are fully aware of the impact of their decisions on the environment.” </w:t>
      </w:r>
      <w:r w:rsidRPr="007A3E0F">
        <w:rPr>
          <w:rFonts w:ascii="Times New Roman" w:hAnsi="Times New Roman" w:cs="Times New Roman"/>
          <w:i/>
          <w:iCs/>
          <w:color w:val="000000"/>
        </w:rPr>
        <w:t xml:space="preserve">Oregon Environmental Council v. </w:t>
      </w:r>
      <w:proofErr w:type="spellStart"/>
      <w:r w:rsidRPr="007A3E0F">
        <w:rPr>
          <w:rFonts w:ascii="Times New Roman" w:hAnsi="Times New Roman" w:cs="Times New Roman"/>
          <w:i/>
          <w:iCs/>
          <w:color w:val="000000"/>
        </w:rPr>
        <w:t>Kunzman</w:t>
      </w:r>
      <w:proofErr w:type="spellEnd"/>
      <w:r w:rsidRPr="007A3E0F">
        <w:rPr>
          <w:rFonts w:ascii="Times New Roman" w:hAnsi="Times New Roman" w:cs="Times New Roman"/>
          <w:i/>
          <w:iCs/>
          <w:color w:val="000000"/>
        </w:rPr>
        <w:t xml:space="preserve">, </w:t>
      </w:r>
      <w:r w:rsidRPr="007A3E0F">
        <w:rPr>
          <w:rFonts w:ascii="Times New Roman" w:hAnsi="Times New Roman" w:cs="Times New Roman"/>
          <w:color w:val="000000"/>
        </w:rPr>
        <w:t xml:space="preserve">817 F.2d 484, 492 (9th Cir. 1987). In the case at bar, BLM must establish baseline information including, but not necessarily limited to: greenhouse gas emissions, air quality, water resources (encompassing both quality and quantity, and the use and need for that quality and quantity), wildlife and endangered species (including those species’ habitat, and that habitat’s connectivity and health), farmland productivity.  Due to an apparent aversion to analysis, BLM’s EA fails to collect or study any baseline information, which is fundamental to reaching a reasoned decision under NEPA. This baseline data, even in the absence of a specific proposal to drill, may compel BLM to rethink its decision to offer the proposed leases for sale in February 2013, in particular relative to the pending revision of the TRFO RMP. Failing to conduct an honest NEPA analysis at the lease sale stage also circumvents any opportunity for the public to meaningfully participate – which makes the need for baseline data even more important. </w:t>
      </w:r>
      <w:r w:rsidRPr="007A3E0F">
        <w:rPr>
          <w:rFonts w:ascii="Times New Roman" w:hAnsi="Times New Roman" w:cs="Times New Roman"/>
          <w:i/>
          <w:iCs/>
          <w:color w:val="000000"/>
        </w:rPr>
        <w:t xml:space="preserve">See </w:t>
      </w:r>
      <w:r w:rsidRPr="007A3E0F">
        <w:rPr>
          <w:rFonts w:ascii="Times New Roman" w:hAnsi="Times New Roman" w:cs="Times New Roman"/>
          <w:color w:val="000000"/>
        </w:rPr>
        <w:t xml:space="preserve">40 C.F.R. § 1501.4(b). In other words, while BLM identifies several resource values at stake in this action, it fails to identify what the impacts to those resources will be.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informational purpose requires the agency to identify impacts to resource values so that BLM and the public can make an informed decision about executing leases which commit oil and gas resources to development.</w:t>
      </w:r>
    </w:p>
    <w:p w14:paraId="35E5675E" w14:textId="77777777" w:rsidR="00367840" w:rsidRPr="007A3E0F" w:rsidRDefault="00367840" w:rsidP="00367840">
      <w:pPr>
        <w:rPr>
          <w:rFonts w:ascii="Times New Roman" w:hAnsi="Times New Roman" w:cs="Times New Roman"/>
          <w:color w:val="000000"/>
        </w:rPr>
      </w:pPr>
    </w:p>
    <w:p w14:paraId="3CBB44E2" w14:textId="77777777" w:rsidR="00367840" w:rsidRPr="007A3E0F" w:rsidRDefault="00367840" w:rsidP="00367840">
      <w:pPr>
        <w:rPr>
          <w:rFonts w:ascii="Times New Roman" w:hAnsi="Times New Roman" w:cs="Times New Roman"/>
          <w:b/>
        </w:rPr>
      </w:pPr>
      <w:r w:rsidRPr="007A3E0F">
        <w:rPr>
          <w:rFonts w:ascii="Times New Roman" w:hAnsi="Times New Roman" w:cs="Times New Roman"/>
          <w:b/>
        </w:rPr>
        <w:t xml:space="preserve"> Instruction Memorandum </w:t>
      </w:r>
    </w:p>
    <w:p w14:paraId="774E73BB" w14:textId="77777777" w:rsidR="00367840" w:rsidRPr="007A3E0F" w:rsidRDefault="00367840" w:rsidP="00367840">
      <w:pPr>
        <w:rPr>
          <w:rFonts w:ascii="Times New Roman" w:hAnsi="Times New Roman" w:cs="Times New Roman"/>
        </w:rPr>
      </w:pPr>
    </w:p>
    <w:p w14:paraId="17BAC0C7"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BLM May 17, 2010 Instruction Memorandum (IM) No. 2010-117 is a document that not only provides direction to field offices but also provides standards upon which the public can determine field office compliance. </w:t>
      </w:r>
    </w:p>
    <w:p w14:paraId="72823EDF" w14:textId="77777777" w:rsidR="00367840" w:rsidRPr="007A3E0F" w:rsidRDefault="00367840" w:rsidP="00367840">
      <w:pPr>
        <w:rPr>
          <w:rFonts w:ascii="Times New Roman" w:hAnsi="Times New Roman" w:cs="Times New Roman"/>
        </w:rPr>
      </w:pPr>
    </w:p>
    <w:p w14:paraId="09B2F42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IM N. 2010-117 provides directives that the TRFO did not follow in this case; in the following referenced sections of the IM provide examples of how TRFO did not following those directives, thereby making the process of compiling the EA and subsequently the EA itself defective.</w:t>
      </w:r>
    </w:p>
    <w:p w14:paraId="314CB7C2" w14:textId="77777777" w:rsidR="00367840" w:rsidRPr="007A3E0F" w:rsidRDefault="00367840" w:rsidP="00367840">
      <w:pPr>
        <w:rPr>
          <w:rFonts w:ascii="Times New Roman" w:hAnsi="Times New Roman" w:cs="Times New Roman"/>
          <w:color w:val="000000"/>
        </w:rPr>
      </w:pPr>
    </w:p>
    <w:p w14:paraId="67326D8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Page 6. C.</w:t>
      </w:r>
      <w:r w:rsidRPr="007A3E0F">
        <w:rPr>
          <w:rFonts w:ascii="Times New Roman" w:hAnsi="Times New Roman" w:cs="Times New Roman"/>
          <w:color w:val="000000"/>
        </w:rPr>
        <w:tab/>
      </w:r>
      <w:r w:rsidRPr="007A3E0F">
        <w:rPr>
          <w:rFonts w:ascii="Times New Roman" w:hAnsi="Times New Roman" w:cs="Times New Roman"/>
          <w:color w:val="000000"/>
          <w:u w:val="single"/>
        </w:rPr>
        <w:t>Interdisciplinary Review of Lease Sale Parcels</w:t>
      </w:r>
    </w:p>
    <w:p w14:paraId="14A0F55E"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Field offices will form an Interdisciplinary Parcel Review Team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of resource specialists to review lease sale parcels and ensure compliance with NEPA (see III. E. NEPA Compliance Documentation, below) and other legal and policy requirements. The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will include subject matter experts for the resources potentially affected by leasing. When appropriate, the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should consider including staff specialists from other agencies when lands and/or resources that are administered by those agencies could be impacted by future development on the lease parcels under review.</w:t>
      </w:r>
    </w:p>
    <w:p w14:paraId="7DF1CD65" w14:textId="77777777" w:rsidR="00367840" w:rsidRPr="007A3E0F" w:rsidRDefault="00367840" w:rsidP="00367840">
      <w:pPr>
        <w:rPr>
          <w:rFonts w:ascii="Times New Roman" w:hAnsi="Times New Roman" w:cs="Times New Roman"/>
          <w:color w:val="000000"/>
        </w:rPr>
      </w:pPr>
    </w:p>
    <w:p w14:paraId="4061890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On page 10 of the EA 1.7 </w:t>
      </w:r>
      <w:r w:rsidRPr="007A3E0F">
        <w:rPr>
          <w:rFonts w:ascii="Times New Roman" w:hAnsi="Times New Roman" w:cs="Times New Roman"/>
          <w:color w:val="000000"/>
          <w:u w:val="single"/>
        </w:rPr>
        <w:t>Scoping &amp; Identification of Issues</w:t>
      </w:r>
      <w:r w:rsidRPr="007A3E0F">
        <w:rPr>
          <w:rFonts w:ascii="Times New Roman" w:hAnsi="Times New Roman" w:cs="Times New Roman"/>
          <w:color w:val="000000"/>
        </w:rPr>
        <w:t>, it states:</w:t>
      </w:r>
    </w:p>
    <w:p w14:paraId="78D2128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proposed parcels were reviewed by an ID Team composed of resource specialists from the BLM TRFO. This team identified resources in the parcel areas which might be affected and considered potential effects using current office records and geographic information system (GIS) data. </w:t>
      </w:r>
    </w:p>
    <w:p w14:paraId="2E1DA819" w14:textId="77777777" w:rsidR="00367840" w:rsidRPr="007A3E0F" w:rsidRDefault="00367840" w:rsidP="00367840">
      <w:pPr>
        <w:rPr>
          <w:rFonts w:ascii="Times New Roman" w:hAnsi="Times New Roman" w:cs="Times New Roman"/>
          <w:color w:val="000000"/>
        </w:rPr>
      </w:pPr>
    </w:p>
    <w:p w14:paraId="42C6A60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lastRenderedPageBreak/>
        <w:t>There is no indication that BLM made any effort to include any resource specialists from other agencies whose input would have created a more detailed, factual analysis of impacts from the proposed action.</w:t>
      </w:r>
    </w:p>
    <w:p w14:paraId="59DBC69C" w14:textId="77777777" w:rsidR="00367840" w:rsidRPr="007A3E0F" w:rsidRDefault="00367840" w:rsidP="00367840">
      <w:pPr>
        <w:rPr>
          <w:rFonts w:ascii="Times New Roman" w:hAnsi="Times New Roman" w:cs="Times New Roman"/>
          <w:color w:val="000000"/>
        </w:rPr>
      </w:pPr>
    </w:p>
    <w:p w14:paraId="5F5F42BC"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Page 8</w:t>
      </w:r>
    </w:p>
    <w:p w14:paraId="64900DFF" w14:textId="77777777" w:rsidR="00367840" w:rsidRPr="007A3E0F" w:rsidRDefault="00367840" w:rsidP="00367840">
      <w:pPr>
        <w:rPr>
          <w:rFonts w:ascii="Times New Roman" w:hAnsi="Times New Roman" w:cs="Times New Roman"/>
        </w:rPr>
      </w:pPr>
      <w:r w:rsidRPr="007A3E0F">
        <w:rPr>
          <w:rFonts w:ascii="Times New Roman" w:hAnsi="Times New Roman" w:cs="Times New Roman"/>
          <w:color w:val="000000"/>
        </w:rPr>
        <w:t xml:space="preserve"> III. </w:t>
      </w:r>
      <w:r w:rsidRPr="007A3E0F">
        <w:rPr>
          <w:rFonts w:ascii="Times New Roman" w:hAnsi="Times New Roman" w:cs="Times New Roman"/>
          <w:color w:val="000000"/>
          <w:u w:val="single"/>
        </w:rPr>
        <w:t>Lease Parcel Review and Lease Issuance Process</w:t>
      </w:r>
    </w:p>
    <w:p w14:paraId="0575D877" w14:textId="77777777" w:rsidR="00367840" w:rsidRPr="007A3E0F" w:rsidRDefault="00367840" w:rsidP="00367840">
      <w:pPr>
        <w:ind w:left="720"/>
        <w:rPr>
          <w:rFonts w:ascii="Times New Roman" w:hAnsi="Times New Roman" w:cs="Times New Roman"/>
          <w:u w:val="single"/>
        </w:rPr>
      </w:pPr>
      <w:r w:rsidRPr="007A3E0F">
        <w:rPr>
          <w:rFonts w:ascii="Times New Roman" w:hAnsi="Times New Roman" w:cs="Times New Roman"/>
          <w:color w:val="000000"/>
        </w:rPr>
        <w:t>C.</w:t>
      </w:r>
      <w:r w:rsidRPr="007A3E0F">
        <w:rPr>
          <w:rFonts w:ascii="Times New Roman" w:hAnsi="Times New Roman" w:cs="Times New Roman"/>
          <w:color w:val="000000"/>
        </w:rPr>
        <w:tab/>
      </w:r>
      <w:r w:rsidRPr="007A3E0F">
        <w:rPr>
          <w:rFonts w:ascii="Times New Roman" w:hAnsi="Times New Roman" w:cs="Times New Roman"/>
          <w:color w:val="000000"/>
          <w:u w:val="single"/>
        </w:rPr>
        <w:t>Interdisciplinary Review of Lease Sale Parcels</w:t>
      </w:r>
    </w:p>
    <w:p w14:paraId="14FE052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            5. </w:t>
      </w:r>
      <w:r w:rsidRPr="007A3E0F">
        <w:rPr>
          <w:rFonts w:ascii="Times New Roman" w:hAnsi="Times New Roman" w:cs="Times New Roman"/>
          <w:color w:val="000000"/>
        </w:rPr>
        <w:tab/>
      </w:r>
      <w:r w:rsidRPr="007A3E0F">
        <w:rPr>
          <w:rFonts w:ascii="Times New Roman" w:hAnsi="Times New Roman" w:cs="Times New Roman"/>
          <w:color w:val="000000"/>
          <w:u w:val="single"/>
        </w:rPr>
        <w:t>Site Visits</w:t>
      </w:r>
      <w:r w:rsidRPr="007A3E0F">
        <w:rPr>
          <w:rFonts w:ascii="Times New Roman" w:hAnsi="Times New Roman" w:cs="Times New Roman"/>
          <w:color w:val="000000"/>
        </w:rPr>
        <w:t>:</w:t>
      </w:r>
    </w:p>
    <w:p w14:paraId="701789CB" w14:textId="77777777" w:rsidR="00367840" w:rsidRPr="007A3E0F" w:rsidRDefault="00367840" w:rsidP="00367840">
      <w:pPr>
        <w:ind w:left="720"/>
        <w:rPr>
          <w:rFonts w:ascii="Times New Roman" w:hAnsi="Times New Roman" w:cs="Times New Roman"/>
        </w:rPr>
      </w:pPr>
      <w:r w:rsidRPr="007A3E0F">
        <w:rPr>
          <w:rFonts w:ascii="Times New Roman" w:hAnsi="Times New Roman" w:cs="Times New Roman"/>
          <w:color w:val="000000"/>
        </w:rPr>
        <w:t xml:space="preserve">In light of changing resource values, new information, and current policy, the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or a subset of the team will usually conduct site visits to validate existing data or gather new information in order to make an informed leasing recommendation. However, the site visits are not a substitute for acquiring the site-specific cultural or wildlife data that is typically gathered during the permit approval stage. Site visits are highly recommended in any case involving new leasing in an area not already under oil and gas development. It is anticipated that, at least initially, the majority of lease sale parcels under review will require site visits.</w:t>
      </w:r>
    </w:p>
    <w:p w14:paraId="520E2389" w14:textId="77777777" w:rsidR="00367840" w:rsidRPr="007A3E0F" w:rsidRDefault="00367840" w:rsidP="00367840">
      <w:pPr>
        <w:rPr>
          <w:rFonts w:ascii="Times New Roman" w:hAnsi="Times New Roman" w:cs="Times New Roman"/>
        </w:rPr>
      </w:pPr>
    </w:p>
    <w:p w14:paraId="662D583C" w14:textId="6FAA7DA0" w:rsidR="00367840" w:rsidRPr="007A3E0F" w:rsidRDefault="00367840" w:rsidP="00367840">
      <w:pPr>
        <w:rPr>
          <w:rFonts w:ascii="Times New Roman" w:hAnsi="Times New Roman" w:cs="Times New Roman"/>
          <w:color w:val="000000"/>
        </w:rPr>
      </w:pPr>
      <w:r w:rsidRPr="007A3E0F">
        <w:rPr>
          <w:rFonts w:ascii="Times New Roman" w:hAnsi="Times New Roman" w:cs="Times New Roman"/>
        </w:rPr>
        <w:t>Again, according to the EA, no site visits were conducted (see above:</w:t>
      </w:r>
      <w:r w:rsidRPr="007A3E0F">
        <w:rPr>
          <w:rFonts w:ascii="Times New Roman" w:hAnsi="Times New Roman" w:cs="Times New Roman"/>
          <w:color w:val="000000"/>
        </w:rPr>
        <w:t xml:space="preserve"> “This team identified resources in the parcel areas which might be affected and considered potential effects using current office records and geographic information system (GIS) data.”)</w:t>
      </w:r>
      <w:r w:rsidR="00852072">
        <w:rPr>
          <w:rFonts w:ascii="Times New Roman" w:hAnsi="Times New Roman" w:cs="Times New Roman"/>
          <w:color w:val="000000"/>
        </w:rPr>
        <w:t xml:space="preserve"> This </w:t>
      </w:r>
      <w:r w:rsidRPr="007A3E0F">
        <w:rPr>
          <w:rFonts w:ascii="Times New Roman" w:hAnsi="Times New Roman" w:cs="Times New Roman"/>
          <w:color w:val="000000"/>
        </w:rPr>
        <w:t>further points out the deficiency of the document and how the TRFO ignored recommended agency protocol.</w:t>
      </w:r>
    </w:p>
    <w:p w14:paraId="749EF40C" w14:textId="77777777" w:rsidR="00367840" w:rsidRPr="007A3E0F" w:rsidRDefault="00367840" w:rsidP="00367840">
      <w:pPr>
        <w:rPr>
          <w:rFonts w:ascii="Times New Roman" w:hAnsi="Times New Roman" w:cs="Times New Roman"/>
          <w:color w:val="000000"/>
        </w:rPr>
      </w:pPr>
    </w:p>
    <w:p w14:paraId="1105730A"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Page 6    </w:t>
      </w:r>
      <w:r w:rsidRPr="007A3E0F">
        <w:rPr>
          <w:rFonts w:ascii="Times New Roman" w:hAnsi="Times New Roman" w:cs="Times New Roman"/>
          <w:color w:val="000000"/>
          <w:u w:val="single"/>
        </w:rPr>
        <w:t>2.</w:t>
      </w:r>
      <w:r w:rsidRPr="007A3E0F">
        <w:rPr>
          <w:rFonts w:ascii="Times New Roman" w:hAnsi="Times New Roman" w:cs="Times New Roman"/>
          <w:color w:val="000000"/>
          <w:u w:val="single"/>
        </w:rPr>
        <w:tab/>
        <w:t>Plan Conformance and Adequacy:</w:t>
      </w:r>
    </w:p>
    <w:p w14:paraId="191AF1B8"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Field offices will determine whether leasing the parcel is in conformance with the RMP. In addition, the field office will evaluate whether oil and gas management decisions identified in the RMP (including lease stipulations) are still appropriate and provide adequate protection of resource values (including, but not limited to, biological, cultural, visual, and socioeconomic resource values). If the lease stipulations do not provide adequate resource protection, it may be necessary to develop new lease stipulations or revise existing ones. A lease stipulation may be revised consistent with modification criteria found in the RMP, or as necessary given conditions or issues not anticipated in the RMP.</w:t>
      </w:r>
    </w:p>
    <w:p w14:paraId="39B7E454" w14:textId="77777777" w:rsidR="00367840" w:rsidRPr="007A3E0F" w:rsidRDefault="00367840" w:rsidP="00367840">
      <w:pPr>
        <w:rPr>
          <w:rFonts w:ascii="Times New Roman" w:hAnsi="Times New Roman" w:cs="Times New Roman"/>
          <w:color w:val="000000"/>
        </w:rPr>
      </w:pPr>
    </w:p>
    <w:p w14:paraId="5EBF451A" w14:textId="41A14C82"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There is no explanation of how the agency determined why documents that are more than 20 years old are still appropriate and provide adequate protection of resource values. Again, by the deferral of these parcels in 2009, the BLM clearly </w:t>
      </w:r>
      <w:r w:rsidR="00852072" w:rsidRPr="007A3E0F">
        <w:rPr>
          <w:rFonts w:ascii="Times New Roman" w:hAnsi="Times New Roman" w:cs="Times New Roman"/>
          <w:color w:val="000000"/>
        </w:rPr>
        <w:t>understood</w:t>
      </w:r>
      <w:r w:rsidRPr="007A3E0F">
        <w:rPr>
          <w:rFonts w:ascii="Times New Roman" w:hAnsi="Times New Roman" w:cs="Times New Roman"/>
          <w:color w:val="000000"/>
        </w:rPr>
        <w:t xml:space="preserve"> that the existing RMP and SEIS were not still appropriate and did not provide protection adequacy. </w:t>
      </w:r>
    </w:p>
    <w:p w14:paraId="6ACAE76F"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The BLM has failed to meet the standards of this requirement</w:t>
      </w:r>
    </w:p>
    <w:p w14:paraId="051D8A3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94CCB7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Page 8</w:t>
      </w:r>
    </w:p>
    <w:p w14:paraId="7227038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7. Public Participation:</w:t>
      </w:r>
    </w:p>
    <w:p w14:paraId="5DC0183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State and field offices will provide for public participation as part of the review of parcels identified for potential leasing through the NEPA compliance documentation process (see section </w:t>
      </w:r>
      <w:proofErr w:type="spellStart"/>
      <w:r w:rsidRPr="007A3E0F">
        <w:rPr>
          <w:rFonts w:ascii="Times New Roman" w:hAnsi="Times New Roman" w:cs="Times New Roman"/>
          <w:color w:val="000000"/>
        </w:rPr>
        <w:t>III.E</w:t>
      </w:r>
      <w:proofErr w:type="spellEnd"/>
      <w:r w:rsidRPr="007A3E0F">
        <w:rPr>
          <w:rFonts w:ascii="Times New Roman" w:hAnsi="Times New Roman" w:cs="Times New Roman"/>
          <w:color w:val="000000"/>
        </w:rPr>
        <w:t xml:space="preserve">). State and field offices will identify groups and individuals with an interest in local BLM oil and gas leasing, including surface owners of split estate lands where Federal minerals are being considered for leasing. </w:t>
      </w:r>
      <w:r w:rsidRPr="007A3E0F">
        <w:rPr>
          <w:rFonts w:ascii="Times New Roman" w:hAnsi="Times New Roman" w:cs="Times New Roman"/>
          <w:i/>
          <w:color w:val="000000"/>
        </w:rPr>
        <w:t>Interested groups, individuals, and potentially affected split estate surface owners</w:t>
      </w:r>
      <w:r w:rsidRPr="007A3E0F">
        <w:rPr>
          <w:rFonts w:ascii="Times New Roman" w:hAnsi="Times New Roman" w:cs="Times New Roman"/>
          <w:i/>
          <w:color w:val="0D5717"/>
        </w:rPr>
        <w:t xml:space="preserve">[xi] </w:t>
      </w:r>
      <w:r w:rsidRPr="007A3E0F">
        <w:rPr>
          <w:rFonts w:ascii="Times New Roman" w:hAnsi="Times New Roman" w:cs="Times New Roman"/>
          <w:i/>
          <w:color w:val="000000"/>
        </w:rPr>
        <w:t xml:space="preserve">will be kept informed of field office leasing and NEPA activities </w:t>
      </w:r>
      <w:r w:rsidRPr="007A3E0F">
        <w:rPr>
          <w:rFonts w:ascii="Times New Roman" w:hAnsi="Times New Roman" w:cs="Times New Roman"/>
          <w:i/>
          <w:color w:val="000000"/>
        </w:rPr>
        <w:lastRenderedPageBreak/>
        <w:t xml:space="preserve">through updated websites and email lists, and will be invited to comment during the NEPA compliance process. (emphasis </w:t>
      </w:r>
      <w:r w:rsidRPr="007A3E0F">
        <w:rPr>
          <w:rFonts w:ascii="Times New Roman" w:hAnsi="Times New Roman" w:cs="Times New Roman"/>
          <w:color w:val="000000"/>
        </w:rPr>
        <w:t>added)</w:t>
      </w:r>
    </w:p>
    <w:p w14:paraId="2D6D76F5" w14:textId="77777777" w:rsidR="00367840" w:rsidRPr="007A3E0F" w:rsidRDefault="00367840" w:rsidP="00367840">
      <w:pPr>
        <w:rPr>
          <w:rFonts w:ascii="Times New Roman" w:hAnsi="Times New Roman" w:cs="Times New Roman"/>
          <w:color w:val="000000"/>
        </w:rPr>
      </w:pPr>
    </w:p>
    <w:p w14:paraId="58F2306E" w14:textId="6400F329"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BLM has failed to meet its outreach obligation. </w:t>
      </w:r>
      <w:bookmarkStart w:id="7" w:name="_GoBack"/>
      <w:bookmarkEnd w:id="7"/>
      <w:r w:rsidRPr="007A3E0F">
        <w:rPr>
          <w:rFonts w:ascii="Times New Roman" w:hAnsi="Times New Roman" w:cs="Times New Roman"/>
          <w:color w:val="000000"/>
        </w:rPr>
        <w:t xml:space="preserve">The San Juan Citizens Alliance has been actively involved in oil and gas development in the San Juan Basin for more than 25 years.  It has participated in every EIS, EA and proposed lease sale that have been initiated in that time and has been an ongoing stakeholder in the </w:t>
      </w:r>
      <w:proofErr w:type="spellStart"/>
      <w:r w:rsidRPr="007A3E0F">
        <w:rPr>
          <w:rFonts w:ascii="Times New Roman" w:hAnsi="Times New Roman" w:cs="Times New Roman"/>
          <w:color w:val="000000"/>
        </w:rPr>
        <w:t>USFS</w:t>
      </w:r>
      <w:proofErr w:type="spellEnd"/>
      <w:r w:rsidRPr="007A3E0F">
        <w:rPr>
          <w:rFonts w:ascii="Times New Roman" w:hAnsi="Times New Roman" w:cs="Times New Roman"/>
          <w:color w:val="000000"/>
        </w:rPr>
        <w:t xml:space="preserve">/BLM Northern San Juan Basin Stakeholders Work Group. It submitted extensive comments on the 2009 proposed lease sale and though not solicited to do so, submitted scoping comments on the February 2013 proposed lease sale.  The Alliance’s credentials have been long established and it is acknowledged as an ‘interested group’. No effort via email list to inform or solicit comment was made to the Alliance at any phase of this project. That also applies to the counties in whose jurisdictions this leasing, if it proceeds, would occur. </w:t>
      </w:r>
    </w:p>
    <w:p w14:paraId="5E38CA3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B2B384"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Page 9. </w:t>
      </w:r>
    </w:p>
    <w:p w14:paraId="399D9B6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E.</w:t>
      </w:r>
      <w:r w:rsidRPr="007A3E0F">
        <w:rPr>
          <w:rFonts w:ascii="Times New Roman" w:hAnsi="Times New Roman" w:cs="Times New Roman"/>
          <w:color w:val="000000"/>
        </w:rPr>
        <w:tab/>
        <w:t>NEPA Compliance Documentation</w:t>
      </w:r>
    </w:p>
    <w:p w14:paraId="6E5EBC91"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will complete site-specific NEPA compliance documentation for all BLM surface and split estate</w:t>
      </w:r>
      <w:r w:rsidRPr="007A3E0F">
        <w:rPr>
          <w:rFonts w:ascii="Times New Roman" w:hAnsi="Times New Roman" w:cs="Times New Roman"/>
          <w:color w:val="0D5717"/>
        </w:rPr>
        <w:t xml:space="preserve">[xii] </w:t>
      </w:r>
      <w:r w:rsidRPr="007A3E0F">
        <w:rPr>
          <w:rFonts w:ascii="Times New Roman" w:hAnsi="Times New Roman" w:cs="Times New Roman"/>
          <w:color w:val="000000"/>
        </w:rPr>
        <w:t>lease sale parcels.</w:t>
      </w:r>
    </w:p>
    <w:p w14:paraId="4374E8D5" w14:textId="77777777" w:rsidR="00367840" w:rsidRPr="007A3E0F" w:rsidRDefault="00367840" w:rsidP="00367840">
      <w:pPr>
        <w:rPr>
          <w:rFonts w:ascii="Times New Roman" w:hAnsi="Times New Roman" w:cs="Times New Roman"/>
          <w:color w:val="000000"/>
        </w:rPr>
      </w:pPr>
    </w:p>
    <w:p w14:paraId="77150B6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It is not clear in the EA that the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met this requirement.  Please verify that this occurred; lacking such verification, the BLM has not met its obligation of NEPA Compliance Documentation.</w:t>
      </w:r>
    </w:p>
    <w:p w14:paraId="7D63F21E" w14:textId="77777777" w:rsidR="00367840" w:rsidRPr="007A3E0F" w:rsidRDefault="00367840" w:rsidP="00367840">
      <w:pPr>
        <w:rPr>
          <w:rFonts w:ascii="Times New Roman" w:hAnsi="Times New Roman" w:cs="Times New Roman"/>
          <w:color w:val="000000"/>
        </w:rPr>
      </w:pPr>
    </w:p>
    <w:p w14:paraId="1151244A" w14:textId="77777777" w:rsidR="00367840" w:rsidRPr="007A3E0F" w:rsidRDefault="00367840" w:rsidP="00367840">
      <w:pPr>
        <w:rPr>
          <w:rFonts w:ascii="Times New Roman" w:hAnsi="Times New Roman" w:cs="Times New Roman"/>
          <w:b/>
        </w:rPr>
      </w:pPr>
    </w:p>
    <w:p w14:paraId="70E9F642" w14:textId="77777777" w:rsidR="00367840" w:rsidRPr="007A3E0F" w:rsidRDefault="00367840" w:rsidP="00367840">
      <w:pPr>
        <w:rPr>
          <w:rFonts w:ascii="Times New Roman" w:hAnsi="Times New Roman" w:cs="Times New Roman"/>
          <w:b/>
          <w:u w:val="single"/>
        </w:rPr>
      </w:pPr>
      <w:r w:rsidRPr="007A3E0F">
        <w:rPr>
          <w:rFonts w:ascii="Times New Roman" w:hAnsi="Times New Roman" w:cs="Times New Roman"/>
          <w:b/>
          <w:u w:val="single"/>
        </w:rPr>
        <w:t>SIGNIFICANCE CRITERIA</w:t>
      </w:r>
    </w:p>
    <w:p w14:paraId="5A9937D6" w14:textId="77777777" w:rsidR="00367840" w:rsidRPr="007A3E0F" w:rsidRDefault="00367840" w:rsidP="00367840">
      <w:pPr>
        <w:rPr>
          <w:rFonts w:ascii="Times New Roman" w:hAnsi="Times New Roman" w:cs="Times New Roman"/>
          <w:b/>
          <w:u w:val="single"/>
        </w:rPr>
      </w:pPr>
    </w:p>
    <w:p w14:paraId="4300024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rPr>
        <w:t>The Alliance asserts the following minimum steps must be undertaken by the BLM prior to consideration of inclusion of the referenced parcels in any lease sale:</w:t>
      </w:r>
    </w:p>
    <w:p w14:paraId="726543F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1ECA469" w14:textId="77777777" w:rsidR="00367840" w:rsidRPr="007A3E0F" w:rsidRDefault="00367840" w:rsidP="0036784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rPr>
        <w:t>Production of an Environmental Impact Statement (“EIS”) and Resource Management Plan (RMP) Amendment for development of BLM minerals in the proposed areas;</w:t>
      </w:r>
    </w:p>
    <w:p w14:paraId="5E6C0F9B" w14:textId="77777777" w:rsidR="00367840" w:rsidRPr="007A3E0F" w:rsidRDefault="00367840" w:rsidP="0036784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rPr>
        <w:t>BLM acknowledgement of the interconnection between leasing and exploration and development and the need for much more thorough evaluation of cumulative impacts at the leasing stage;</w:t>
      </w:r>
    </w:p>
    <w:p w14:paraId="729FA7BD" w14:textId="77777777" w:rsidR="00367840" w:rsidRPr="007A3E0F" w:rsidRDefault="00367840" w:rsidP="0036784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rPr>
        <w:t>Formal development of Cooperating Agencies commensurate with significant scientific data needed for baseline and impact assessment including local, state and federal agencies with oversight authority commensurate with the acknowledgement that this Proposed Action impacts land not managed by BLM;</w:t>
      </w:r>
    </w:p>
    <w:p w14:paraId="71F2F638" w14:textId="77777777" w:rsidR="00367840" w:rsidRPr="007A3E0F" w:rsidRDefault="00367840" w:rsidP="0036784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Due to significant potential impacts concerning, but not limited to, water, geology, air and public health and safety as a result of the Proposed Action, the BLM must assess production and full field development scenarios of the proposed development at this stage;  </w:t>
      </w:r>
    </w:p>
    <w:p w14:paraId="10DCA63A" w14:textId="77777777" w:rsidR="00367840" w:rsidRPr="007A3E0F" w:rsidRDefault="00367840" w:rsidP="0036784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rPr>
        <w:t>Compliance with BLM Manual and Handbook Guidance that clearly points to an EA being inadequate for the proposed leasing areas.</w:t>
      </w:r>
    </w:p>
    <w:p w14:paraId="7BE1B77D"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u w:val="single"/>
        </w:rPr>
      </w:pPr>
    </w:p>
    <w:p w14:paraId="1D492E0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u w:val="single"/>
        </w:rPr>
      </w:pPr>
    </w:p>
    <w:p w14:paraId="1B76659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b/>
          <w:i/>
        </w:rPr>
        <w:lastRenderedPageBreak/>
        <w:t xml:space="preserve">   </w:t>
      </w:r>
      <w:r w:rsidRPr="007A3E0F">
        <w:rPr>
          <w:rFonts w:ascii="Times New Roman" w:hAnsi="Times New Roman" w:cs="Times New Roman"/>
          <w:b/>
          <w:u w:val="single"/>
        </w:rPr>
        <w:t>Significance Criteria: Scope of National environmental Policy Act Compliance</w:t>
      </w:r>
      <w:r w:rsidRPr="007A3E0F">
        <w:rPr>
          <w:rFonts w:ascii="Times New Roman" w:hAnsi="Times New Roman" w:cs="Times New Roman"/>
        </w:rPr>
        <w:t>.</w:t>
      </w:r>
    </w:p>
    <w:p w14:paraId="2823C5B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National Environmental Policy Act (NEPA) regulations under 40 </w:t>
      </w:r>
      <w:proofErr w:type="spellStart"/>
      <w:r w:rsidRPr="007A3E0F">
        <w:rPr>
          <w:rFonts w:ascii="Times New Roman" w:hAnsi="Times New Roman" w:cs="Times New Roman"/>
        </w:rPr>
        <w:t>CFR</w:t>
      </w:r>
      <w:proofErr w:type="spellEnd"/>
      <w:r w:rsidRPr="007A3E0F">
        <w:rPr>
          <w:rFonts w:ascii="Times New Roman" w:hAnsi="Times New Roman" w:cs="Times New Roman"/>
        </w:rPr>
        <w:t xml:space="preserve"> § 1508.27 define “significantly” based on the criteria of context and intensity:</w:t>
      </w:r>
    </w:p>
    <w:p w14:paraId="7F64ED5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DF25070" w14:textId="77777777" w:rsidR="00367840" w:rsidRPr="007A3E0F" w:rsidRDefault="00367840" w:rsidP="00367840">
      <w:pPr>
        <w:widowControl w:val="0"/>
        <w:autoSpaceDE w:val="0"/>
        <w:autoSpaceDN w:val="0"/>
        <w:adjustRightInd w:val="0"/>
        <w:ind w:left="630"/>
        <w:jc w:val="both"/>
        <w:rPr>
          <w:rFonts w:ascii="Times New Roman" w:hAnsi="Times New Roman" w:cs="Times New Roman"/>
        </w:rPr>
      </w:pPr>
      <w:r w:rsidRPr="007A3E0F">
        <w:rPr>
          <w:rFonts w:ascii="Times New Roman" w:hAnsi="Times New Roman" w:cs="Times New Roman"/>
        </w:rPr>
        <w:t>(a) Context. This means that the significance of an action must be analyzed in several contexts such as society as a whole (human, national), the affected region, the affected interests, and the locality. Significance varies with the setting of the proposed action. For instance, in the case of a site-specific action, significance would usually depend upon the effects in the locale rather than in the world as a whole. Both short- and long-term effects are relevant.</w:t>
      </w:r>
    </w:p>
    <w:p w14:paraId="3404C21D" w14:textId="77777777" w:rsidR="00367840" w:rsidRPr="007A3E0F" w:rsidRDefault="00367840" w:rsidP="00367840">
      <w:pPr>
        <w:widowControl w:val="0"/>
        <w:autoSpaceDE w:val="0"/>
        <w:autoSpaceDN w:val="0"/>
        <w:adjustRightInd w:val="0"/>
        <w:ind w:left="630"/>
        <w:jc w:val="both"/>
        <w:rPr>
          <w:rFonts w:ascii="Times New Roman" w:hAnsi="Times New Roman" w:cs="Times New Roman"/>
        </w:rPr>
      </w:pPr>
    </w:p>
    <w:p w14:paraId="35979BD1" w14:textId="77777777" w:rsidR="00367840" w:rsidRPr="007A3E0F" w:rsidRDefault="00367840" w:rsidP="00367840">
      <w:pPr>
        <w:widowControl w:val="0"/>
        <w:autoSpaceDE w:val="0"/>
        <w:autoSpaceDN w:val="0"/>
        <w:adjustRightInd w:val="0"/>
        <w:ind w:left="630"/>
        <w:jc w:val="both"/>
        <w:rPr>
          <w:rFonts w:ascii="Times New Roman" w:hAnsi="Times New Roman" w:cs="Times New Roman"/>
        </w:rPr>
      </w:pPr>
      <w:r w:rsidRPr="007A3E0F">
        <w:rPr>
          <w:rFonts w:ascii="Times New Roman" w:hAnsi="Times New Roman" w:cs="Times New Roman"/>
        </w:rPr>
        <w:t>(b) Intensity. This refers to the severity of impact. Responsible officials must bear in mind that more than one agency may make decisions about partial aspects of a major action. The following should be considered in evaluating intensity:</w:t>
      </w:r>
    </w:p>
    <w:p w14:paraId="14416D21" w14:textId="77777777" w:rsidR="00367840" w:rsidRPr="007A3E0F" w:rsidRDefault="00367840" w:rsidP="00367840">
      <w:pPr>
        <w:widowControl w:val="0"/>
        <w:autoSpaceDE w:val="0"/>
        <w:autoSpaceDN w:val="0"/>
        <w:adjustRightInd w:val="0"/>
        <w:ind w:left="630"/>
        <w:jc w:val="both"/>
        <w:rPr>
          <w:rFonts w:ascii="Times New Roman" w:hAnsi="Times New Roman" w:cs="Times New Roman"/>
        </w:rPr>
      </w:pPr>
    </w:p>
    <w:p w14:paraId="2D045A6A"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Impacts that may be both beneficial and adverse. A significant effect may exist even if the Federal agency believes that on balance the effect will be beneficial.</w:t>
      </w:r>
    </w:p>
    <w:p w14:paraId="1B0D5CAB"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The degree to which the proposed action affects public health or safety. </w:t>
      </w:r>
    </w:p>
    <w:p w14:paraId="6AA8BC86"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Unique characteristics of the geographic area such as proximity to historic or cultural resources, park lands, prime farmlands, wetlands, wild and scenic rivers, or ecologically critical areas.  </w:t>
      </w:r>
    </w:p>
    <w:p w14:paraId="6655478E"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The degree to which the effects on the quality of the human environment are likely to be highly controversial.</w:t>
      </w:r>
    </w:p>
    <w:p w14:paraId="70A6FB7C"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The degree to which the possible effects on the human environment are highly uncertain or involve unique or unknown risks. </w:t>
      </w:r>
    </w:p>
    <w:p w14:paraId="510AA946"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The degree to which the action may establish a precedent for future actions with significant effects or represents a decision in principle about a future consideration. </w:t>
      </w:r>
    </w:p>
    <w:p w14:paraId="210CCB8E"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Whether the action is related to other actions with individually insignificant but cumulatively significant impacts. Significance exists if it is reasonable to anticipate a cumulatively significant impact on the environment. Significance cannot be avoided by terming an action temporary or by breaking it down into small component parts. </w:t>
      </w:r>
    </w:p>
    <w:p w14:paraId="02E9DA5C"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The degree to which the action may adversely affect districts, sites, highways, structures, or objects listed in or eligible for listing in the National Register of Historic Places or may cause loss or destruction of significant scientific, cultural, or historical resources. </w:t>
      </w:r>
    </w:p>
    <w:p w14:paraId="606AB1BE"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The degree to which the action may adversely affect an endangered or threatened species or its habitat that has been determined to be critical under the Endangered Species Act of 1973. </w:t>
      </w:r>
    </w:p>
    <w:p w14:paraId="7831BA50" w14:textId="77777777" w:rsidR="00367840" w:rsidRPr="007A3E0F" w:rsidRDefault="00367840" w:rsidP="00367840">
      <w:pPr>
        <w:widowControl w:val="0"/>
        <w:numPr>
          <w:ilvl w:val="0"/>
          <w:numId w:val="3"/>
        </w:numPr>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Whether the action threatens a violation of Federal, State, or local law or requirements imposed for the protection of the environment. </w:t>
      </w:r>
      <w:r w:rsidRPr="007A3E0F">
        <w:rPr>
          <w:rFonts w:ascii="Times New Roman" w:hAnsi="Times New Roman" w:cs="Times New Roman"/>
        </w:rPr>
        <w:footnoteReference w:id="12"/>
      </w:r>
    </w:p>
    <w:p w14:paraId="26C57C4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5DE256AB" w14:textId="77777777" w:rsidR="00367840" w:rsidRPr="007A3E0F" w:rsidRDefault="00367840" w:rsidP="00367840">
      <w:pPr>
        <w:jc w:val="both"/>
        <w:rPr>
          <w:rFonts w:ascii="Times New Roman" w:hAnsi="Times New Roman" w:cs="Times New Roman"/>
        </w:rPr>
      </w:pPr>
      <w:r w:rsidRPr="007A3E0F">
        <w:rPr>
          <w:rFonts w:ascii="Times New Roman" w:hAnsi="Times New Roman" w:cs="Times New Roman"/>
        </w:rPr>
        <w:t xml:space="preserve">The BLM has prepared an EA for a Plan of Development, but what remains unclear is what formations will be developed and what the intensity of that development will be. Lacking that critical data, this EA can neither reference or provide comprehensive information which would enable the public to discern the full scope and nature of the proposed project, including specific drilling and production aspects, as well as the action’s direct, indirect and cumulative impacts </w:t>
      </w:r>
    </w:p>
    <w:p w14:paraId="4F23B869" w14:textId="77777777" w:rsidR="00367840" w:rsidRPr="007A3E0F" w:rsidRDefault="00367840" w:rsidP="00367840">
      <w:pPr>
        <w:jc w:val="both"/>
        <w:rPr>
          <w:rFonts w:ascii="Times New Roman" w:hAnsi="Times New Roman" w:cs="Times New Roman"/>
        </w:rPr>
      </w:pPr>
      <w:r w:rsidRPr="007A3E0F">
        <w:rPr>
          <w:rFonts w:ascii="Times New Roman" w:hAnsi="Times New Roman" w:cs="Times New Roman"/>
        </w:rPr>
        <w:lastRenderedPageBreak/>
        <w:t xml:space="preserve">This EA is deficient in that it provides none of that information. </w:t>
      </w:r>
    </w:p>
    <w:p w14:paraId="286674BB" w14:textId="77777777" w:rsidR="00367840" w:rsidRPr="007A3E0F" w:rsidRDefault="00367840" w:rsidP="00367840">
      <w:pPr>
        <w:jc w:val="both"/>
        <w:rPr>
          <w:rFonts w:ascii="Times New Roman" w:hAnsi="Times New Roman" w:cs="Times New Roman"/>
        </w:rPr>
      </w:pPr>
    </w:p>
    <w:p w14:paraId="7D98E293" w14:textId="77777777" w:rsidR="00367840" w:rsidRPr="007A3E0F" w:rsidRDefault="00367840" w:rsidP="00367840">
      <w:pPr>
        <w:jc w:val="both"/>
        <w:rPr>
          <w:rFonts w:ascii="Times New Roman" w:hAnsi="Times New Roman" w:cs="Times New Roman"/>
        </w:rPr>
      </w:pPr>
      <w:r w:rsidRPr="007A3E0F">
        <w:rPr>
          <w:rFonts w:ascii="Times New Roman" w:hAnsi="Times New Roman" w:cs="Times New Roman"/>
        </w:rPr>
        <w:t>Current natural gas price trends are low and don’t support investment in drilling for natural gas alone, highly suggesting that oil is the desired target.</w:t>
      </w:r>
    </w:p>
    <w:p w14:paraId="6D392DE4" w14:textId="77777777" w:rsidR="00367840" w:rsidRPr="007A3E0F" w:rsidRDefault="00367840" w:rsidP="00367840">
      <w:pPr>
        <w:widowControl w:val="0"/>
        <w:tabs>
          <w:tab w:val="left" w:pos="720"/>
        </w:tabs>
        <w:suppressAutoHyphens/>
        <w:jc w:val="both"/>
        <w:rPr>
          <w:rFonts w:ascii="Times New Roman" w:hAnsi="Times New Roman" w:cs="Times New Roman"/>
        </w:rPr>
      </w:pPr>
    </w:p>
    <w:p w14:paraId="45A273D9" w14:textId="34C18EBF" w:rsidR="00367840" w:rsidRPr="007A3E0F" w:rsidRDefault="00367840" w:rsidP="00367840">
      <w:pPr>
        <w:widowControl w:val="0"/>
        <w:tabs>
          <w:tab w:val="left" w:pos="720"/>
        </w:tabs>
        <w:suppressAutoHyphens/>
        <w:jc w:val="both"/>
        <w:rPr>
          <w:rFonts w:ascii="Times New Roman" w:hAnsi="Times New Roman" w:cs="Times New Roman"/>
        </w:rPr>
      </w:pPr>
      <w:r w:rsidRPr="007A3E0F">
        <w:rPr>
          <w:rFonts w:ascii="Times New Roman" w:hAnsi="Times New Roman" w:cs="Times New Roman"/>
        </w:rPr>
        <w:t xml:space="preserve">From </w:t>
      </w:r>
      <w:r w:rsidR="00852072">
        <w:rPr>
          <w:rFonts w:ascii="Times New Roman" w:hAnsi="Times New Roman" w:cs="Times New Roman"/>
        </w:rPr>
        <w:t>the Alliance</w:t>
      </w:r>
      <w:r w:rsidRPr="007A3E0F">
        <w:rPr>
          <w:rFonts w:ascii="Times New Roman" w:hAnsi="Times New Roman" w:cs="Times New Roman"/>
        </w:rPr>
        <w:t xml:space="preserve">‘s review of the information and analysis provided thus far, there are substantial questions regarding the analysis of both the context and intensity of the proposed action. We assert that the BLM has a mandate to prepare an Environmental Impact Statement (“EIS”) instead of an EA in this case. </w:t>
      </w:r>
    </w:p>
    <w:p w14:paraId="04431497" w14:textId="77777777" w:rsidR="00367840" w:rsidRPr="007A3E0F" w:rsidRDefault="00367840" w:rsidP="00367840">
      <w:pPr>
        <w:widowControl w:val="0"/>
        <w:tabs>
          <w:tab w:val="left" w:pos="720"/>
        </w:tabs>
        <w:suppressAutoHyphens/>
        <w:jc w:val="both"/>
        <w:rPr>
          <w:rFonts w:ascii="Times New Roman" w:hAnsi="Times New Roman" w:cs="Times New Roman"/>
        </w:rPr>
      </w:pPr>
    </w:p>
    <w:p w14:paraId="1C79A6A5" w14:textId="77777777" w:rsidR="00367840" w:rsidRPr="007A3E0F" w:rsidRDefault="00367840" w:rsidP="00367840">
      <w:pPr>
        <w:widowControl w:val="0"/>
        <w:tabs>
          <w:tab w:val="left" w:pos="720"/>
        </w:tabs>
        <w:suppressAutoHyphens/>
        <w:jc w:val="both"/>
        <w:rPr>
          <w:rFonts w:ascii="Times New Roman" w:hAnsi="Times New Roman" w:cs="Times New Roman"/>
        </w:rPr>
      </w:pPr>
      <w:r w:rsidRPr="007A3E0F">
        <w:rPr>
          <w:rFonts w:ascii="Times New Roman" w:hAnsi="Times New Roman" w:cs="Times New Roman"/>
        </w:rPr>
        <w:t>As the Tenth Circuit has explained, “[</w:t>
      </w:r>
      <w:proofErr w:type="spellStart"/>
      <w:r w:rsidRPr="007A3E0F">
        <w:rPr>
          <w:rFonts w:ascii="Times New Roman" w:hAnsi="Times New Roman" w:cs="Times New Roman"/>
        </w:rPr>
        <w:t>i</w:t>
      </w:r>
      <w:proofErr w:type="spellEnd"/>
      <w:r w:rsidRPr="007A3E0F">
        <w:rPr>
          <w:rFonts w:ascii="Times New Roman" w:hAnsi="Times New Roman" w:cs="Times New Roman"/>
        </w:rPr>
        <w:t xml:space="preserve">]f the agency determines that its proposed action </w:t>
      </w:r>
      <w:r w:rsidRPr="007A3E0F">
        <w:rPr>
          <w:rFonts w:ascii="Times New Roman" w:hAnsi="Times New Roman" w:cs="Times New Roman"/>
          <w:i/>
        </w:rPr>
        <w:t>may</w:t>
      </w:r>
      <w:r w:rsidRPr="007A3E0F">
        <w:rPr>
          <w:rFonts w:ascii="Times New Roman" w:hAnsi="Times New Roman" w:cs="Times New Roman"/>
        </w:rPr>
        <w:t xml:space="preserve"> ‘significantly affect’ the environment, the agency must prepare a detailed statement on the environmental impact of the proposed action in the form of an EIS.” </w:t>
      </w:r>
      <w:r w:rsidRPr="007A3E0F">
        <w:rPr>
          <w:rFonts w:ascii="Times New Roman" w:hAnsi="Times New Roman" w:cs="Times New Roman"/>
          <w:i/>
        </w:rPr>
        <w:t>Airport Neighbors Alliance v. U.S.</w:t>
      </w:r>
      <w:r w:rsidRPr="007A3E0F">
        <w:rPr>
          <w:rFonts w:ascii="Times New Roman" w:hAnsi="Times New Roman" w:cs="Times New Roman"/>
        </w:rPr>
        <w:t>, 90 F.3d 426, 429 (10</w:t>
      </w:r>
      <w:r w:rsidRPr="007A3E0F">
        <w:rPr>
          <w:rFonts w:ascii="Times New Roman" w:hAnsi="Times New Roman" w:cs="Times New Roman"/>
          <w:vertAlign w:val="superscript"/>
        </w:rPr>
        <w:t>th</w:t>
      </w:r>
      <w:r w:rsidRPr="007A3E0F">
        <w:rPr>
          <w:rFonts w:ascii="Times New Roman" w:hAnsi="Times New Roman" w:cs="Times New Roman"/>
        </w:rPr>
        <w:t xml:space="preserve"> Cir. 1996) (citation omitted) (emphasis added). Similarly, according to the Ninth Circuit: </w:t>
      </w:r>
    </w:p>
    <w:p w14:paraId="01FACDDB" w14:textId="77777777" w:rsidR="00367840" w:rsidRPr="007A3E0F" w:rsidRDefault="00367840" w:rsidP="00367840">
      <w:pPr>
        <w:widowControl w:val="0"/>
        <w:tabs>
          <w:tab w:val="left" w:pos="720"/>
        </w:tabs>
        <w:suppressAutoHyphens/>
        <w:jc w:val="both"/>
        <w:rPr>
          <w:rFonts w:ascii="Times New Roman" w:eastAsia="Lucida Sans Unicode" w:hAnsi="Times New Roman" w:cs="Times New Roman"/>
          <w:highlight w:val="yellow"/>
        </w:rPr>
      </w:pPr>
    </w:p>
    <w:p w14:paraId="0DB7E9BB" w14:textId="77777777" w:rsidR="00367840" w:rsidRPr="007A3E0F" w:rsidRDefault="00367840" w:rsidP="00367840">
      <w:pPr>
        <w:widowControl w:val="0"/>
        <w:ind w:left="720" w:right="720"/>
        <w:jc w:val="both"/>
        <w:rPr>
          <w:rFonts w:ascii="Times New Roman" w:hAnsi="Times New Roman" w:cs="Times New Roman"/>
        </w:rPr>
      </w:pPr>
      <w:r w:rsidRPr="007A3E0F">
        <w:rPr>
          <w:rFonts w:ascii="Times New Roman" w:hAnsi="Times New Roman" w:cs="Times New Roman"/>
        </w:rPr>
        <w:t xml:space="preserve">We have held that an EIS </w:t>
      </w:r>
      <w:r w:rsidRPr="007A3E0F">
        <w:rPr>
          <w:rFonts w:ascii="Times New Roman" w:hAnsi="Times New Roman" w:cs="Times New Roman"/>
          <w:i/>
          <w:iCs/>
        </w:rPr>
        <w:t>must</w:t>
      </w:r>
      <w:r w:rsidRPr="007A3E0F">
        <w:rPr>
          <w:rFonts w:ascii="Times New Roman" w:hAnsi="Times New Roman" w:cs="Times New Roman"/>
        </w:rPr>
        <w:t xml:space="preserve"> be prepared if ‘substantial questions are raised as to whether a project ... </w:t>
      </w:r>
      <w:r w:rsidRPr="007A3E0F">
        <w:rPr>
          <w:rFonts w:ascii="Times New Roman" w:hAnsi="Times New Roman" w:cs="Times New Roman"/>
          <w:i/>
          <w:iCs/>
        </w:rPr>
        <w:t xml:space="preserve">may </w:t>
      </w:r>
      <w:r w:rsidRPr="007A3E0F">
        <w:rPr>
          <w:rFonts w:ascii="Times New Roman" w:hAnsi="Times New Roman" w:cs="Times New Roman"/>
        </w:rPr>
        <w:t xml:space="preserve">cause significant degradation to some human environmental factor.’ To trigger this requirement a ‘plaintiff need not show that significant effects </w:t>
      </w:r>
      <w:r w:rsidRPr="007A3E0F">
        <w:rPr>
          <w:rFonts w:ascii="Times New Roman" w:hAnsi="Times New Roman" w:cs="Times New Roman"/>
          <w:i/>
          <w:iCs/>
        </w:rPr>
        <w:t>will in fact occur</w:t>
      </w:r>
      <w:r w:rsidRPr="007A3E0F">
        <w:rPr>
          <w:rFonts w:ascii="Times New Roman" w:hAnsi="Times New Roman" w:cs="Times New Roman"/>
        </w:rPr>
        <w:t>,’ [but instead] raising ‘substantial questions whether a project may have a significant effect’ is sufficient.</w:t>
      </w:r>
    </w:p>
    <w:p w14:paraId="638E73FD" w14:textId="77777777" w:rsidR="00367840" w:rsidRPr="007A3E0F" w:rsidRDefault="00367840" w:rsidP="00367840">
      <w:pPr>
        <w:widowControl w:val="0"/>
        <w:jc w:val="both"/>
        <w:rPr>
          <w:rFonts w:ascii="Times New Roman" w:hAnsi="Times New Roman" w:cs="Times New Roman"/>
        </w:rPr>
      </w:pPr>
    </w:p>
    <w:p w14:paraId="6B04A592" w14:textId="77777777" w:rsidR="00367840" w:rsidRPr="007A3E0F" w:rsidRDefault="00367840" w:rsidP="00367840">
      <w:pPr>
        <w:widowControl w:val="0"/>
        <w:tabs>
          <w:tab w:val="left" w:pos="720"/>
        </w:tabs>
        <w:suppressAutoHyphens/>
        <w:jc w:val="both"/>
        <w:rPr>
          <w:rFonts w:ascii="Times New Roman" w:hAnsi="Times New Roman" w:cs="Times New Roman"/>
        </w:rPr>
      </w:pPr>
      <w:r w:rsidRPr="007A3E0F">
        <w:rPr>
          <w:rFonts w:ascii="Times New Roman" w:hAnsi="Times New Roman" w:cs="Times New Roman"/>
          <w:i/>
          <w:iCs/>
        </w:rPr>
        <w:t xml:space="preserve">Idaho Sporting Cong. v. Thomas, </w:t>
      </w:r>
      <w:r w:rsidRPr="007A3E0F">
        <w:rPr>
          <w:rFonts w:ascii="Times New Roman" w:hAnsi="Times New Roman" w:cs="Times New Roman"/>
          <w:iCs/>
        </w:rPr>
        <w:t>137 F.3d 1146, 1149-50 (9</w:t>
      </w:r>
      <w:r w:rsidRPr="007A3E0F">
        <w:rPr>
          <w:rFonts w:ascii="Times New Roman" w:hAnsi="Times New Roman" w:cs="Times New Roman"/>
          <w:iCs/>
          <w:vertAlign w:val="superscript"/>
        </w:rPr>
        <w:t>th</w:t>
      </w:r>
      <w:r w:rsidRPr="007A3E0F">
        <w:rPr>
          <w:rFonts w:ascii="Times New Roman" w:hAnsi="Times New Roman" w:cs="Times New Roman"/>
          <w:iCs/>
        </w:rPr>
        <w:t xml:space="preserve"> Cir. 1998)</w:t>
      </w:r>
      <w:r w:rsidRPr="007A3E0F">
        <w:rPr>
          <w:rFonts w:ascii="Times New Roman" w:hAnsi="Times New Roman" w:cs="Times New Roman"/>
          <w:i/>
        </w:rPr>
        <w:t xml:space="preserve"> </w:t>
      </w:r>
      <w:r w:rsidRPr="007A3E0F">
        <w:rPr>
          <w:rFonts w:ascii="Times New Roman" w:hAnsi="Times New Roman" w:cs="Times New Roman"/>
        </w:rPr>
        <w:t>(citations omitted) (emphasis original)</w:t>
      </w:r>
    </w:p>
    <w:p w14:paraId="2C50CB2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328D527B" w14:textId="77777777" w:rsidR="00367840" w:rsidRPr="007A3E0F" w:rsidRDefault="00367840" w:rsidP="00367840">
      <w:pPr>
        <w:widowControl w:val="0"/>
        <w:autoSpaceDE w:val="0"/>
        <w:autoSpaceDN w:val="0"/>
        <w:adjustRightInd w:val="0"/>
        <w:jc w:val="both"/>
        <w:rPr>
          <w:rFonts w:ascii="Times New Roman" w:hAnsi="Times New Roman" w:cs="Times New Roman"/>
          <w:color w:val="000000" w:themeColor="text1"/>
        </w:rPr>
      </w:pPr>
      <w:r w:rsidRPr="007A3E0F">
        <w:rPr>
          <w:rFonts w:ascii="Times New Roman" w:hAnsi="Times New Roman" w:cs="Times New Roman"/>
        </w:rPr>
        <w:t xml:space="preserve">The degree to which the effects on the quality of the human environment are likely to be highly controversial includes but are not limited to issues associated with stimulation/hydraulic fracturing, flaring, water, air and geology that must be developed beyond that which they are in this EA.  </w:t>
      </w:r>
      <w:r w:rsidRPr="007A3E0F">
        <w:rPr>
          <w:rFonts w:ascii="Times New Roman" w:hAnsi="Times New Roman" w:cs="Times New Roman"/>
          <w:color w:val="000000" w:themeColor="text1"/>
        </w:rPr>
        <w:t xml:space="preserve">An action is “highly controversial” if there is “a substantial dispute [about] the size, nature, or effect of the major Federal action rather than the existence of opposition to a use.” </w:t>
      </w:r>
      <w:r w:rsidRPr="007A3E0F">
        <w:rPr>
          <w:rFonts w:ascii="Times New Roman" w:hAnsi="Times New Roman" w:cs="Times New Roman"/>
          <w:i/>
          <w:color w:val="000000" w:themeColor="text1"/>
        </w:rPr>
        <w:t>Blue Mts. Biodiversity Project v. Blackwood</w:t>
      </w:r>
      <w:r w:rsidRPr="007A3E0F">
        <w:rPr>
          <w:rFonts w:ascii="Times New Roman" w:hAnsi="Times New Roman" w:cs="Times New Roman"/>
          <w:color w:val="000000" w:themeColor="text1"/>
        </w:rPr>
        <w:t xml:space="preserve">, 161 F.3d 1208, 1212 (9th Cir. 1998). </w:t>
      </w:r>
      <w:r w:rsidRPr="007A3E0F">
        <w:rPr>
          <w:rFonts w:ascii="Times New Roman" w:hAnsi="Times New Roman" w:cs="Times New Roman"/>
        </w:rPr>
        <w:t>The proposed project is undoubtedly highly controversial on stimulation/hydraulic fracturing alone which has become a national/international focal point.</w:t>
      </w:r>
    </w:p>
    <w:p w14:paraId="72A219F0" w14:textId="77777777" w:rsidR="00367840" w:rsidRPr="007A3E0F" w:rsidRDefault="00367840" w:rsidP="00367840">
      <w:pPr>
        <w:widowControl w:val="0"/>
        <w:autoSpaceDE w:val="0"/>
        <w:autoSpaceDN w:val="0"/>
        <w:adjustRightInd w:val="0"/>
        <w:jc w:val="both"/>
        <w:rPr>
          <w:rFonts w:ascii="Times New Roman" w:hAnsi="Times New Roman" w:cs="Times New Roman"/>
          <w:color w:val="000000" w:themeColor="text1"/>
        </w:rPr>
      </w:pPr>
    </w:p>
    <w:p w14:paraId="4FCA038C" w14:textId="77777777" w:rsidR="00367840" w:rsidRPr="007A3E0F" w:rsidRDefault="00367840" w:rsidP="00367840">
      <w:pPr>
        <w:widowControl w:val="0"/>
        <w:autoSpaceDE w:val="0"/>
        <w:autoSpaceDN w:val="0"/>
        <w:adjustRightInd w:val="0"/>
        <w:jc w:val="both"/>
        <w:rPr>
          <w:rFonts w:ascii="Times New Roman" w:hAnsi="Times New Roman" w:cs="Times New Roman"/>
          <w:color w:val="000000" w:themeColor="text1"/>
        </w:rPr>
      </w:pPr>
      <w:r w:rsidRPr="007A3E0F">
        <w:rPr>
          <w:rFonts w:ascii="Times New Roman" w:hAnsi="Times New Roman" w:cs="Times New Roman"/>
          <w:color w:val="000000" w:themeColor="text1"/>
        </w:rPr>
        <w:t xml:space="preserve">Impacts associated with </w:t>
      </w:r>
      <w:r w:rsidRPr="007A3E0F">
        <w:rPr>
          <w:rFonts w:ascii="Times New Roman" w:hAnsi="Times New Roman" w:cs="Times New Roman"/>
        </w:rPr>
        <w:t>stimulation/hydraulic fracturing, flaring, water, air and geology</w:t>
      </w:r>
      <w:r w:rsidRPr="007A3E0F">
        <w:rPr>
          <w:rFonts w:ascii="Times New Roman" w:hAnsi="Times New Roman" w:cs="Times New Roman"/>
          <w:color w:val="000000" w:themeColor="text1"/>
        </w:rPr>
        <w:t xml:space="preserve"> are also “highly uncertain” and involve “unknown risks.” An action is “highly uncertain” or involves “unknown risks” requiring preparation of an EIS where “uncertainty may be resolved by further collection of data or where the collection of such data may prevent speculation on potential ... effects.” </w:t>
      </w:r>
      <w:r w:rsidRPr="007A3E0F">
        <w:rPr>
          <w:rFonts w:ascii="Times New Roman" w:hAnsi="Times New Roman" w:cs="Times New Roman"/>
          <w:i/>
          <w:color w:val="000000" w:themeColor="text1"/>
        </w:rPr>
        <w:t>Natl. Parks &amp; Conservation Assn. v. Babbitt</w:t>
      </w:r>
      <w:r w:rsidRPr="007A3E0F">
        <w:rPr>
          <w:rFonts w:ascii="Times New Roman" w:hAnsi="Times New Roman" w:cs="Times New Roman"/>
          <w:color w:val="000000" w:themeColor="text1"/>
        </w:rPr>
        <w:t xml:space="preserve">, 241 F.3d 722, 732 (9th Cir. 2001) (internal citations and quotations omitted). Preparation of an EIS in these situations “obviate[s] the need for speculation by insuring that available data are gathered and analyzed prior to the implementation of the proposed action.” </w:t>
      </w:r>
      <w:r w:rsidRPr="007A3E0F">
        <w:rPr>
          <w:rFonts w:ascii="Times New Roman" w:hAnsi="Times New Roman" w:cs="Times New Roman"/>
          <w:i/>
          <w:color w:val="000000" w:themeColor="text1"/>
        </w:rPr>
        <w:t>Id</w:t>
      </w:r>
      <w:r w:rsidRPr="007A3E0F">
        <w:rPr>
          <w:rFonts w:ascii="Times New Roman" w:hAnsi="Times New Roman" w:cs="Times New Roman"/>
          <w:color w:val="000000" w:themeColor="text1"/>
        </w:rPr>
        <w:t xml:space="preserve">. </w:t>
      </w:r>
    </w:p>
    <w:p w14:paraId="13F6F957" w14:textId="77777777" w:rsidR="00367840" w:rsidRPr="007A3E0F" w:rsidRDefault="00367840" w:rsidP="00367840">
      <w:pPr>
        <w:widowControl w:val="0"/>
        <w:autoSpaceDE w:val="0"/>
        <w:autoSpaceDN w:val="0"/>
        <w:adjustRightInd w:val="0"/>
        <w:jc w:val="both"/>
        <w:rPr>
          <w:rFonts w:ascii="Times New Roman" w:hAnsi="Times New Roman" w:cs="Times New Roman"/>
        </w:rPr>
      </w:pPr>
    </w:p>
    <w:p w14:paraId="04C82C2A" w14:textId="77777777" w:rsidR="00367840" w:rsidRPr="007A3E0F" w:rsidRDefault="00367840" w:rsidP="00367840">
      <w:pPr>
        <w:widowControl w:val="0"/>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In evaluating the degree to which the action may establish a precedent for future actions with significant effects or represents a decision in principle about a future consideration, again, it is unclear which formation(s) will be developed under the lease and consequently the significant </w:t>
      </w:r>
      <w:r w:rsidRPr="007A3E0F">
        <w:rPr>
          <w:rFonts w:ascii="Times New Roman" w:hAnsi="Times New Roman" w:cs="Times New Roman"/>
        </w:rPr>
        <w:lastRenderedPageBreak/>
        <w:t>potential impacts of full-scale field development for natural gas and/or oil cannot be assessed..  Before the ‘development horse gets out of the leasing barn,’ an EIS is necessary to address whatever unique and significant characteristics of developing a formation  might be, as different formations can produce different impacts.  Such analysis would ensure that the agency has considered reasonable alternatives necessary to protect the environment.</w:t>
      </w:r>
    </w:p>
    <w:p w14:paraId="0E530B8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14:paraId="22EDB300" w14:textId="77777777" w:rsidR="00367840" w:rsidRPr="007A3E0F" w:rsidRDefault="00367840" w:rsidP="00367840">
      <w:pPr>
        <w:widowControl w:val="0"/>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Another significance criteria component is whether the action is related to other actions with individually insignificant but cumulatively significant impacts. Significance exists if it is reasonable to anticipate a cumulatively significant impact on the environment. Significance cannot be avoided by breaking it down into small component parts, such as analysis at the </w:t>
      </w:r>
      <w:proofErr w:type="spellStart"/>
      <w:r w:rsidRPr="007A3E0F">
        <w:rPr>
          <w:rFonts w:ascii="Times New Roman" w:hAnsi="Times New Roman" w:cs="Times New Roman"/>
        </w:rPr>
        <w:t>APD</w:t>
      </w:r>
      <w:proofErr w:type="spellEnd"/>
      <w:r w:rsidRPr="007A3E0F">
        <w:rPr>
          <w:rFonts w:ascii="Times New Roman" w:hAnsi="Times New Roman" w:cs="Times New Roman"/>
        </w:rPr>
        <w:t xml:space="preserve"> stage of development.  The analysis of the proposed action of leasing again does not consider which formations would be developed nor what the reasonable foreseeable number of wells would be and therefore is deficient in its scope.  Depending on what is found (oil and/or gas), the production and delivery system designs and impacts from them are of primary and cumulatively significant concern.  Given the potential scale of this project, we think it incumbent on BLM to address the impacts of full-scale field development as part of the NEPA process for this proposed action. </w:t>
      </w:r>
    </w:p>
    <w:p w14:paraId="13F8DDFF" w14:textId="77777777" w:rsidR="00367840" w:rsidRPr="007A3E0F" w:rsidRDefault="00367840" w:rsidP="00367840">
      <w:pPr>
        <w:widowControl w:val="0"/>
        <w:autoSpaceDE w:val="0"/>
        <w:autoSpaceDN w:val="0"/>
        <w:adjustRightInd w:val="0"/>
        <w:jc w:val="both"/>
        <w:rPr>
          <w:rFonts w:ascii="Times New Roman" w:hAnsi="Times New Roman" w:cs="Times New Roman"/>
        </w:rPr>
      </w:pPr>
    </w:p>
    <w:p w14:paraId="4D692EB1" w14:textId="77777777" w:rsidR="00367840" w:rsidRPr="007A3E0F" w:rsidRDefault="00367840" w:rsidP="00367840">
      <w:pPr>
        <w:widowControl w:val="0"/>
        <w:autoSpaceDE w:val="0"/>
        <w:autoSpaceDN w:val="0"/>
        <w:adjustRightInd w:val="0"/>
        <w:jc w:val="both"/>
        <w:rPr>
          <w:rFonts w:ascii="Times New Roman" w:hAnsi="Times New Roman" w:cs="Times New Roman"/>
        </w:rPr>
      </w:pPr>
      <w:r w:rsidRPr="007A3E0F">
        <w:rPr>
          <w:rFonts w:ascii="Times New Roman" w:hAnsi="Times New Roman" w:cs="Times New Roman"/>
        </w:rPr>
        <w:t xml:space="preserve">Finally, the prospect of proposed and reasonably foreseeable natural gas and/or drilling and production brought forth this lease sale, as well as the significant questions of context and intensity issues that would result from leasing these parcels require the hard look and consideration of cumulative impacts that can only be fully achieved in an EIS. </w:t>
      </w:r>
    </w:p>
    <w:p w14:paraId="573118D6" w14:textId="77777777" w:rsidR="00367840" w:rsidRPr="007A3E0F" w:rsidRDefault="00367840" w:rsidP="00367840">
      <w:pPr>
        <w:widowControl w:val="0"/>
        <w:autoSpaceDE w:val="0"/>
        <w:autoSpaceDN w:val="0"/>
        <w:adjustRightInd w:val="0"/>
        <w:jc w:val="both"/>
        <w:rPr>
          <w:rFonts w:ascii="Times New Roman" w:hAnsi="Times New Roman" w:cs="Times New Roman"/>
        </w:rPr>
      </w:pPr>
    </w:p>
    <w:p w14:paraId="1192B019" w14:textId="77777777" w:rsidR="00367840" w:rsidRPr="007A3E0F" w:rsidRDefault="00367840" w:rsidP="00367840">
      <w:pPr>
        <w:widowControl w:val="0"/>
        <w:autoSpaceDE w:val="0"/>
        <w:autoSpaceDN w:val="0"/>
        <w:adjustRightInd w:val="0"/>
        <w:jc w:val="both"/>
        <w:rPr>
          <w:rFonts w:ascii="Times New Roman" w:hAnsi="Times New Roman" w:cs="Times New Roman"/>
        </w:rPr>
      </w:pPr>
    </w:p>
    <w:p w14:paraId="437A6734" w14:textId="77777777" w:rsidR="00367840" w:rsidRPr="007A3E0F" w:rsidRDefault="00367840" w:rsidP="00367840">
      <w:pPr>
        <w:widowControl w:val="0"/>
        <w:autoSpaceDE w:val="0"/>
        <w:autoSpaceDN w:val="0"/>
        <w:adjustRightInd w:val="0"/>
        <w:jc w:val="both"/>
        <w:rPr>
          <w:rFonts w:ascii="Times New Roman" w:hAnsi="Times New Roman" w:cs="Times New Roman"/>
        </w:rPr>
      </w:pPr>
      <w:r w:rsidRPr="007A3E0F">
        <w:rPr>
          <w:rFonts w:ascii="Times New Roman" w:hAnsi="Times New Roman" w:cs="Times New Roman"/>
          <w:b/>
          <w:color w:val="000000"/>
        </w:rPr>
        <w:t>TRFO’s reliance on the outdated RMP</w:t>
      </w:r>
    </w:p>
    <w:p w14:paraId="49D6119A" w14:textId="77777777" w:rsidR="00367840" w:rsidRPr="007A3E0F" w:rsidRDefault="00367840" w:rsidP="00367840">
      <w:pPr>
        <w:rPr>
          <w:rFonts w:ascii="Times New Roman" w:hAnsi="Times New Roman" w:cs="Times New Roman"/>
          <w:b/>
          <w:color w:val="000000"/>
          <w:u w:val="single"/>
        </w:rPr>
      </w:pPr>
    </w:p>
    <w:p w14:paraId="346E2760"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BLM TRFO has relied on an outdated Resource Management Plan (“RMP”) from 1991, and an Environmental Impacts Statement (“EIS”) from 1991 to support its decision to proceed with the sale of BLM mineral rights in the February 2013 Oil and Gas Lease Sale. Relying on these stale and outdated documents is impermissible pursuant to NEPA. </w:t>
      </w:r>
    </w:p>
    <w:p w14:paraId="00E94CF8" w14:textId="77777777" w:rsidR="00367840" w:rsidRPr="007A3E0F" w:rsidRDefault="00367840" w:rsidP="00367840">
      <w:pPr>
        <w:rPr>
          <w:rFonts w:ascii="Times New Roman" w:hAnsi="Times New Roman" w:cs="Times New Roman"/>
          <w:color w:val="000000"/>
        </w:rPr>
      </w:pPr>
    </w:p>
    <w:p w14:paraId="113A775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In December 2008, the BLM proposed the following 10 parcels in western La Plata County be included in its February 12, 2009 Lease Sale Auction. At that time, those  parcels were identified with the following Serial numbers:</w:t>
      </w:r>
    </w:p>
    <w:p w14:paraId="0B006B98" w14:textId="77777777" w:rsidR="00367840" w:rsidRPr="007A3E0F" w:rsidRDefault="00367840" w:rsidP="00367840">
      <w:pPr>
        <w:rPr>
          <w:rFonts w:ascii="Times New Roman" w:hAnsi="Times New Roman" w:cs="Times New Roman"/>
          <w:color w:val="000000"/>
        </w:rPr>
      </w:pPr>
    </w:p>
    <w:p w14:paraId="2A2C6D4A"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COC73460; COC73461; COC73466; COC73467; COC73468; COC73470; COC73499; COC73523; COC73524.</w:t>
      </w:r>
    </w:p>
    <w:p w14:paraId="05698185" w14:textId="77777777" w:rsidR="00367840" w:rsidRPr="007A3E0F" w:rsidRDefault="00367840" w:rsidP="00367840">
      <w:pPr>
        <w:rPr>
          <w:rFonts w:ascii="Times New Roman" w:hAnsi="Times New Roman" w:cs="Times New Roman"/>
        </w:rPr>
      </w:pPr>
    </w:p>
    <w:p w14:paraId="3B9A8E0A"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 In the BLM’s </w:t>
      </w:r>
      <w:r w:rsidRPr="007A3E0F">
        <w:rPr>
          <w:rFonts w:ascii="Times New Roman" w:hAnsi="Times New Roman" w:cs="Times New Roman"/>
          <w:b/>
        </w:rPr>
        <w:t>Notice of Addendum #2,</w:t>
      </w:r>
      <w:r w:rsidRPr="007A3E0F">
        <w:rPr>
          <w:rFonts w:ascii="Times New Roman" w:hAnsi="Times New Roman" w:cs="Times New Roman"/>
        </w:rPr>
        <w:t xml:space="preserve"> dated January 29, 2009, </w:t>
      </w:r>
      <w:r w:rsidRPr="007A3E0F">
        <w:rPr>
          <w:rFonts w:ascii="Times New Roman" w:hAnsi="Times New Roman" w:cs="Times New Roman"/>
          <w:b/>
        </w:rPr>
        <w:t>(Exhibit___)</w:t>
      </w:r>
      <w:r w:rsidRPr="007A3E0F">
        <w:rPr>
          <w:rFonts w:ascii="Times New Roman" w:hAnsi="Times New Roman" w:cs="Times New Roman"/>
        </w:rPr>
        <w:t xml:space="preserve"> Karen </w:t>
      </w:r>
      <w:proofErr w:type="spellStart"/>
      <w:r w:rsidRPr="007A3E0F">
        <w:rPr>
          <w:rFonts w:ascii="Times New Roman" w:hAnsi="Times New Roman" w:cs="Times New Roman"/>
        </w:rPr>
        <w:t>Zurek</w:t>
      </w:r>
      <w:proofErr w:type="spellEnd"/>
      <w:r w:rsidRPr="007A3E0F">
        <w:rPr>
          <w:rFonts w:ascii="Times New Roman" w:hAnsi="Times New Roman" w:cs="Times New Roman"/>
        </w:rPr>
        <w:t xml:space="preserve">, BLM Chief, Fluid Mineral Adjudication stated: </w:t>
      </w:r>
    </w:p>
    <w:p w14:paraId="3347F91A"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“San Juan Field Office has deferred the following parcels for further community outreach by the field office:” listing the same parcels identified above.</w:t>
      </w:r>
    </w:p>
    <w:p w14:paraId="6B2C25F9" w14:textId="77777777" w:rsidR="00367840" w:rsidRPr="007A3E0F" w:rsidRDefault="00367840" w:rsidP="00367840">
      <w:pPr>
        <w:rPr>
          <w:rFonts w:ascii="Times New Roman" w:hAnsi="Times New Roman" w:cs="Times New Roman"/>
        </w:rPr>
      </w:pPr>
    </w:p>
    <w:p w14:paraId="17B99EE5"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In June 2012, the BLM nominated a total of 12 parcels for inclusion in its February 2013 Oil and Gas Lease Sale, 8 of which, the parcels in western La Plata County, are the same parcels as those deferred by Ms. </w:t>
      </w:r>
      <w:proofErr w:type="spellStart"/>
      <w:r w:rsidRPr="007A3E0F">
        <w:rPr>
          <w:rFonts w:ascii="Times New Roman" w:hAnsi="Times New Roman" w:cs="Times New Roman"/>
        </w:rPr>
        <w:t>Zurek</w:t>
      </w:r>
      <w:proofErr w:type="spellEnd"/>
      <w:r w:rsidRPr="007A3E0F">
        <w:rPr>
          <w:rFonts w:ascii="Times New Roman" w:hAnsi="Times New Roman" w:cs="Times New Roman"/>
        </w:rPr>
        <w:t xml:space="preserve"> in 2009: </w:t>
      </w:r>
    </w:p>
    <w:p w14:paraId="47117E2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lastRenderedPageBreak/>
        <w:t xml:space="preserve">                                   6433, 6434, 6447, 6448, 6449, 6450, 6451, 6452.</w:t>
      </w:r>
    </w:p>
    <w:p w14:paraId="0521522C" w14:textId="77777777" w:rsidR="00367840" w:rsidRPr="007A3E0F" w:rsidRDefault="00367840" w:rsidP="00367840">
      <w:pPr>
        <w:rPr>
          <w:rFonts w:ascii="Times New Roman" w:hAnsi="Times New Roman" w:cs="Times New Roman"/>
          <w:color w:val="000000"/>
        </w:rPr>
      </w:pPr>
    </w:p>
    <w:p w14:paraId="6A5A17B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Although these parcels are identified by different numbers, the lands these parcels identify are the same as those proposed in the 2009 lease sale, and are the ones that Ms. </w:t>
      </w:r>
      <w:proofErr w:type="spellStart"/>
      <w:r w:rsidRPr="007A3E0F">
        <w:rPr>
          <w:rFonts w:ascii="Times New Roman" w:hAnsi="Times New Roman" w:cs="Times New Roman"/>
          <w:color w:val="000000"/>
        </w:rPr>
        <w:t>Zurek</w:t>
      </w:r>
      <w:proofErr w:type="spellEnd"/>
      <w:r w:rsidRPr="007A3E0F">
        <w:rPr>
          <w:rFonts w:ascii="Times New Roman" w:hAnsi="Times New Roman" w:cs="Times New Roman"/>
          <w:color w:val="000000"/>
        </w:rPr>
        <w:t xml:space="preserve"> references in her Notice of Addendum.  </w:t>
      </w:r>
    </w:p>
    <w:p w14:paraId="1D4C5DA9" w14:textId="77777777" w:rsidR="00367840" w:rsidRPr="007A3E0F" w:rsidRDefault="00367840" w:rsidP="00367840">
      <w:pPr>
        <w:rPr>
          <w:rFonts w:ascii="Times New Roman" w:hAnsi="Times New Roman" w:cs="Times New Roman"/>
          <w:color w:val="000000"/>
        </w:rPr>
      </w:pPr>
    </w:p>
    <w:p w14:paraId="15B1ED3F"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These parcels have been deferred by the BLM pending “further community outreach”. To the best of our knowledge, a major part of “further community outreach” has consisted of updating the BLM’s current Resource Management Plan (RMP) and the Supplement Environmental Impact Statement (SEIS), both of which are currently no complete and have yet to be released for public comment or agency implementation.  This is particularly noteworthy given the fact that many of the same parcels deferred for further community outreach—and ostensibly because BLM recognized the deficiency of relying on documents that were 20-25 years old and no longer of any utility—and, now BLM is proceeding yet again without the benefit of these revisions having been completed. </w:t>
      </w:r>
    </w:p>
    <w:p w14:paraId="65E73CFC" w14:textId="77777777" w:rsidR="00367840" w:rsidRPr="007A3E0F" w:rsidRDefault="00367840" w:rsidP="00367840">
      <w:pPr>
        <w:rPr>
          <w:rFonts w:ascii="Times New Roman" w:hAnsi="Times New Roman" w:cs="Times New Roman"/>
          <w:color w:val="000000"/>
        </w:rPr>
      </w:pPr>
    </w:p>
    <w:p w14:paraId="731B8B1A"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In his March 2, 2009 </w:t>
      </w:r>
      <w:r w:rsidRPr="007A3E0F">
        <w:rPr>
          <w:rFonts w:ascii="Times New Roman" w:hAnsi="Times New Roman" w:cs="Times New Roman"/>
          <w:i/>
          <w:color w:val="000000"/>
        </w:rPr>
        <w:t>Documentation of Land Use Plan Conformance and NEPA Adequacy for May 2009-Colorado Competitive Oil and Gas Lease Sale</w:t>
      </w:r>
      <w:r w:rsidRPr="007A3E0F">
        <w:rPr>
          <w:rFonts w:ascii="Times New Roman" w:hAnsi="Times New Roman" w:cs="Times New Roman"/>
          <w:color w:val="000000"/>
        </w:rPr>
        <w:t xml:space="preserve"> </w:t>
      </w:r>
      <w:r w:rsidRPr="007A3E0F">
        <w:rPr>
          <w:rFonts w:ascii="Times New Roman" w:hAnsi="Times New Roman" w:cs="Times New Roman"/>
          <w:color w:val="000000"/>
          <w:u w:val="single"/>
        </w:rPr>
        <w:t>Number</w:t>
      </w:r>
      <w:r w:rsidRPr="007A3E0F">
        <w:rPr>
          <w:rFonts w:ascii="Times New Roman" w:hAnsi="Times New Roman" w:cs="Times New Roman"/>
          <w:color w:val="000000"/>
        </w:rPr>
        <w:t xml:space="preserve"> : DOI-BLM-CO_S010-2009-0046 DNA</w:t>
      </w:r>
      <w:r w:rsidRPr="007A3E0F">
        <w:rPr>
          <w:rFonts w:ascii="Times New Roman" w:hAnsi="Times New Roman" w:cs="Times New Roman"/>
          <w:b/>
          <w:color w:val="000000"/>
        </w:rPr>
        <w:t>, (</w:t>
      </w:r>
      <w:r w:rsidRPr="007A3E0F">
        <w:rPr>
          <w:rFonts w:ascii="Times New Roman" w:hAnsi="Times New Roman" w:cs="Times New Roman"/>
          <w:color w:val="000000"/>
        </w:rPr>
        <w:t>attached as</w:t>
      </w:r>
      <w:r w:rsidRPr="007A3E0F">
        <w:rPr>
          <w:rFonts w:ascii="Times New Roman" w:hAnsi="Times New Roman" w:cs="Times New Roman"/>
          <w:b/>
          <w:color w:val="000000"/>
        </w:rPr>
        <w:t xml:space="preserve"> Exhibit _)</w:t>
      </w:r>
      <w:r w:rsidRPr="007A3E0F">
        <w:rPr>
          <w:rFonts w:ascii="Times New Roman" w:hAnsi="Times New Roman" w:cs="Times New Roman"/>
          <w:color w:val="000000"/>
        </w:rPr>
        <w:t xml:space="preserve"> Matt </w:t>
      </w:r>
      <w:proofErr w:type="spellStart"/>
      <w:r w:rsidRPr="007A3E0F">
        <w:rPr>
          <w:rFonts w:ascii="Times New Roman" w:hAnsi="Times New Roman" w:cs="Times New Roman"/>
          <w:color w:val="000000"/>
        </w:rPr>
        <w:t>Janowiak</w:t>
      </w:r>
      <w:proofErr w:type="spellEnd"/>
      <w:r w:rsidRPr="007A3E0F">
        <w:rPr>
          <w:rFonts w:ascii="Times New Roman" w:hAnsi="Times New Roman" w:cs="Times New Roman"/>
          <w:color w:val="000000"/>
        </w:rPr>
        <w:t xml:space="preserve"> , Acting Field Office Manager, Columbine Public Lands Office, states in reference to the San Juan/San Miguel Resource Management Plan (approved 1985; as amended 1991): “the Proposed Action is not in conformance with the </w:t>
      </w:r>
      <w:proofErr w:type="spellStart"/>
      <w:r w:rsidRPr="007A3E0F">
        <w:rPr>
          <w:rFonts w:ascii="Times New Roman" w:hAnsi="Times New Roman" w:cs="Times New Roman"/>
          <w:color w:val="000000"/>
        </w:rPr>
        <w:t>LUP</w:t>
      </w:r>
      <w:proofErr w:type="spellEnd"/>
      <w:r w:rsidRPr="007A3E0F">
        <w:rPr>
          <w:rFonts w:ascii="Times New Roman" w:hAnsi="Times New Roman" w:cs="Times New Roman"/>
          <w:color w:val="000000"/>
        </w:rPr>
        <w:t xml:space="preserve">” (Page 2).  In explaining this belief, Mr. </w:t>
      </w:r>
      <w:proofErr w:type="spellStart"/>
      <w:r w:rsidRPr="007A3E0F">
        <w:rPr>
          <w:rFonts w:ascii="Times New Roman" w:hAnsi="Times New Roman" w:cs="Times New Roman"/>
          <w:color w:val="000000"/>
        </w:rPr>
        <w:t>Janowiak</w:t>
      </w:r>
      <w:proofErr w:type="spellEnd"/>
      <w:r w:rsidRPr="007A3E0F">
        <w:rPr>
          <w:rFonts w:ascii="Times New Roman" w:hAnsi="Times New Roman" w:cs="Times New Roman"/>
          <w:color w:val="000000"/>
        </w:rPr>
        <w:t xml:space="preserve"> further provides:  </w:t>
      </w:r>
    </w:p>
    <w:p w14:paraId="02B45272"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1)  “Based on review documented above, I conclude that either the proposal for leasing these parcels does not conform with the land use plan or that additional NEPA analysis and mapping definition is needed.” </w:t>
      </w:r>
    </w:p>
    <w:p w14:paraId="5ACB8567"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2) “In addition to the need for additional NEPA analysis, the decision to defer is consistent with tIM2007-165,  “whereby the director instructed Field Offices to provide for more opportunities for public notification throughout the leasing process”, and also with State Office direction, where the San Juan was instructed to address leasing of split-estate parcels in our plan update.”</w:t>
      </w:r>
    </w:p>
    <w:p w14:paraId="4CC99DC8"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3) “On the basis of the information contained in the DNA worksheet and the existing NEPA documents it references, it is my decision not to implement the project until the San Juan Public Lands Plan Revision is complete and further public involvement as described in the DNA has been completed.”</w:t>
      </w:r>
    </w:p>
    <w:p w14:paraId="6DB6D892" w14:textId="77777777" w:rsidR="00367840" w:rsidRPr="007A3E0F" w:rsidRDefault="00367840" w:rsidP="00367840">
      <w:pPr>
        <w:rPr>
          <w:rFonts w:ascii="Times New Roman" w:hAnsi="Times New Roman" w:cs="Times New Roman"/>
          <w:color w:val="000000"/>
        </w:rPr>
      </w:pPr>
    </w:p>
    <w:p w14:paraId="1A9F4DD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While Mr. </w:t>
      </w:r>
      <w:proofErr w:type="spellStart"/>
      <w:r w:rsidRPr="007A3E0F">
        <w:rPr>
          <w:rFonts w:ascii="Times New Roman" w:hAnsi="Times New Roman" w:cs="Times New Roman"/>
          <w:color w:val="000000"/>
        </w:rPr>
        <w:t>Janowiak</w:t>
      </w:r>
      <w:proofErr w:type="spellEnd"/>
      <w:r w:rsidRPr="007A3E0F">
        <w:rPr>
          <w:rFonts w:ascii="Times New Roman" w:hAnsi="Times New Roman" w:cs="Times New Roman"/>
          <w:color w:val="000000"/>
        </w:rPr>
        <w:t xml:space="preserve"> was written specifically to address parcels in the Perins Peak and </w:t>
      </w:r>
      <w:proofErr w:type="spellStart"/>
      <w:r w:rsidRPr="007A3E0F">
        <w:rPr>
          <w:rFonts w:ascii="Times New Roman" w:hAnsi="Times New Roman" w:cs="Times New Roman"/>
          <w:color w:val="000000"/>
        </w:rPr>
        <w:t>Bodo</w:t>
      </w:r>
      <w:proofErr w:type="spellEnd"/>
      <w:r w:rsidRPr="007A3E0F">
        <w:rPr>
          <w:rFonts w:ascii="Times New Roman" w:hAnsi="Times New Roman" w:cs="Times New Roman"/>
          <w:color w:val="000000"/>
        </w:rPr>
        <w:t xml:space="preserve"> State Wildlife Areas, areas not in consideration here, there is no reason to believe that his conclusions are less relevant to the present situation. The inadequacies of the stale and outdated RMP cannot serve as the controlling development document, and cannot be used to validate a decision regarding the sale of lease parcels in 2013, when in 2009 those same parcels were deferred due to inadequacy of those same documents. </w:t>
      </w:r>
    </w:p>
    <w:p w14:paraId="6C7A84ED" w14:textId="77777777" w:rsidR="00367840" w:rsidRPr="007A3E0F" w:rsidRDefault="00367840" w:rsidP="00367840">
      <w:pPr>
        <w:rPr>
          <w:rFonts w:ascii="Times New Roman" w:hAnsi="Times New Roman" w:cs="Times New Roman"/>
          <w:color w:val="000000"/>
        </w:rPr>
      </w:pPr>
    </w:p>
    <w:p w14:paraId="334A650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This premise is supported by an 2009 e-mail exchange between SJCA and the BLM (attached as </w:t>
      </w:r>
      <w:r w:rsidRPr="007A3E0F">
        <w:rPr>
          <w:rFonts w:ascii="Times New Roman" w:hAnsi="Times New Roman" w:cs="Times New Roman"/>
          <w:b/>
          <w:color w:val="000000"/>
        </w:rPr>
        <w:t xml:space="preserve">Exhibit </w:t>
      </w:r>
      <w:r w:rsidRPr="007A3E0F">
        <w:rPr>
          <w:rFonts w:ascii="Times New Roman" w:hAnsi="Times New Roman" w:cs="Times New Roman"/>
          <w:color w:val="000000"/>
        </w:rPr>
        <w:t>__), which provides:</w:t>
      </w:r>
    </w:p>
    <w:p w14:paraId="48133508" w14:textId="77777777" w:rsidR="00367840" w:rsidRPr="007A3E0F" w:rsidRDefault="00367840" w:rsidP="00367840">
      <w:pPr>
        <w:rPr>
          <w:rFonts w:ascii="Times New Roman" w:hAnsi="Times New Roman" w:cs="Times New Roman"/>
          <w:color w:val="000000"/>
        </w:rPr>
      </w:pPr>
    </w:p>
    <w:p w14:paraId="23E64C2C" w14:textId="77777777" w:rsidR="00367840" w:rsidRPr="007A3E0F" w:rsidRDefault="00367840" w:rsidP="00367840">
      <w:pPr>
        <w:widowControl w:val="0"/>
        <w:autoSpaceDE w:val="0"/>
        <w:autoSpaceDN w:val="0"/>
        <w:adjustRightInd w:val="0"/>
        <w:ind w:left="720" w:hanging="720"/>
        <w:rPr>
          <w:rFonts w:ascii="Times New Roman" w:hAnsi="Times New Roman" w:cs="Times New Roman"/>
        </w:rPr>
      </w:pPr>
      <w:r w:rsidRPr="007A3E0F">
        <w:rPr>
          <w:rFonts w:ascii="Times New Roman" w:hAnsi="Times New Roman" w:cs="Times New Roman"/>
        </w:rPr>
        <w:t xml:space="preserve">           Q: Was the recommendation from our local BLM office to put any leasing (in the proposed area) on hold pending the completion of re-writing the Land Management Plan</w:t>
      </w:r>
    </w:p>
    <w:p w14:paraId="55050CC6" w14:textId="77777777" w:rsidR="00367840" w:rsidRPr="007A3E0F" w:rsidRDefault="00367840" w:rsidP="00367840">
      <w:pPr>
        <w:widowControl w:val="0"/>
        <w:autoSpaceDE w:val="0"/>
        <w:autoSpaceDN w:val="0"/>
        <w:adjustRightInd w:val="0"/>
        <w:ind w:left="720" w:hanging="720"/>
        <w:rPr>
          <w:rFonts w:ascii="Times New Roman" w:hAnsi="Times New Roman" w:cs="Times New Roman"/>
        </w:rPr>
      </w:pPr>
      <w:r w:rsidRPr="007A3E0F">
        <w:rPr>
          <w:rFonts w:ascii="Times New Roman" w:hAnsi="Times New Roman" w:cs="Times New Roman"/>
        </w:rPr>
        <w:lastRenderedPageBreak/>
        <w:t xml:space="preserve">           A: “That is correct; leasing in the Paradox Basin (essentially the western portion of the </w:t>
      </w:r>
      <w:proofErr w:type="spellStart"/>
      <w:r w:rsidRPr="007A3E0F">
        <w:rPr>
          <w:rFonts w:ascii="Times New Roman" w:hAnsi="Times New Roman" w:cs="Times New Roman"/>
        </w:rPr>
        <w:t>SJPL</w:t>
      </w:r>
      <w:proofErr w:type="spellEnd"/>
      <w:r w:rsidRPr="007A3E0F">
        <w:rPr>
          <w:rFonts w:ascii="Times New Roman" w:hAnsi="Times New Roman" w:cs="Times New Roman"/>
        </w:rPr>
        <w:t>) is currently deferred until the Plan is complete.”</w:t>
      </w:r>
    </w:p>
    <w:p w14:paraId="3DC7EB23" w14:textId="77777777" w:rsidR="00367840" w:rsidRPr="007A3E0F" w:rsidRDefault="00367840" w:rsidP="00367840">
      <w:pPr>
        <w:widowControl w:val="0"/>
        <w:autoSpaceDE w:val="0"/>
        <w:autoSpaceDN w:val="0"/>
        <w:adjustRightInd w:val="0"/>
        <w:ind w:left="720" w:hanging="720"/>
        <w:rPr>
          <w:rFonts w:ascii="Times New Roman" w:hAnsi="Times New Roman" w:cs="Times New Roman"/>
        </w:rPr>
      </w:pPr>
    </w:p>
    <w:p w14:paraId="39946413"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Until the website posting by the BLM in June 2012 that these parcels would be part of the February 2013 lease sale, BLM provided no advance notice to the community that this approach had changed. Since the RMP and SEIS amendments are still incomplete, there was no reason to think that these parcels would be put up for lease.</w:t>
      </w:r>
    </w:p>
    <w:p w14:paraId="0CCFF5E3" w14:textId="77777777" w:rsidR="00367840" w:rsidRPr="007A3E0F" w:rsidRDefault="00367840" w:rsidP="00367840">
      <w:pPr>
        <w:rPr>
          <w:rFonts w:ascii="Times New Roman" w:hAnsi="Times New Roman" w:cs="Times New Roman"/>
          <w:color w:val="000000"/>
        </w:rPr>
      </w:pPr>
    </w:p>
    <w:p w14:paraId="2118B5CC"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To date, BLM’s ‘further community outreach’ regarding these parcels has consisted of notifying surface owners in June 2012 that the minerals under their property have been nominated for lease sale, and that their comments were being solicited in an effort to conduct a ‘Scoping’ of this project; and later by posting of the draft EA on the BLM website in August 2012. This does not, by anyone’s standards, constitute sufficient ‘further community outreach’.</w:t>
      </w:r>
    </w:p>
    <w:p w14:paraId="4C030CA7" w14:textId="77777777" w:rsidR="00367840" w:rsidRPr="007A3E0F" w:rsidRDefault="00367840" w:rsidP="00367840">
      <w:pPr>
        <w:rPr>
          <w:rFonts w:ascii="Times New Roman" w:hAnsi="Times New Roman" w:cs="Times New Roman"/>
          <w:b/>
          <w:color w:val="000000"/>
        </w:rPr>
      </w:pPr>
    </w:p>
    <w:p w14:paraId="2C094FB1" w14:textId="77777777" w:rsidR="00367840" w:rsidRPr="007A3E0F" w:rsidRDefault="00367840" w:rsidP="00367840">
      <w:pPr>
        <w:rPr>
          <w:rFonts w:ascii="Times New Roman" w:hAnsi="Times New Roman" w:cs="Times New Roman"/>
          <w:color w:val="000000"/>
          <w:u w:val="single"/>
        </w:rPr>
      </w:pPr>
      <w:r w:rsidRPr="007A3E0F">
        <w:rPr>
          <w:rFonts w:ascii="Times New Roman" w:hAnsi="Times New Roman" w:cs="Times New Roman"/>
          <w:b/>
          <w:color w:val="000000"/>
        </w:rPr>
        <w:t xml:space="preserve">         </w:t>
      </w:r>
      <w:r w:rsidRPr="007A3E0F">
        <w:rPr>
          <w:rFonts w:ascii="Times New Roman" w:hAnsi="Times New Roman" w:cs="Times New Roman"/>
          <w:b/>
          <w:color w:val="000000"/>
          <w:u w:val="single"/>
        </w:rPr>
        <w:t>Use of an outdated, insufficient document for determining leasing adequacy</w:t>
      </w:r>
      <w:r w:rsidRPr="007A3E0F">
        <w:rPr>
          <w:rFonts w:ascii="Times New Roman" w:hAnsi="Times New Roman" w:cs="Times New Roman"/>
          <w:color w:val="000000"/>
          <w:u w:val="single"/>
        </w:rPr>
        <w:t>.</w:t>
      </w:r>
    </w:p>
    <w:p w14:paraId="7C42F7CA" w14:textId="77777777" w:rsidR="00367840" w:rsidRPr="007A3E0F" w:rsidRDefault="00367840" w:rsidP="00367840">
      <w:pPr>
        <w:rPr>
          <w:rFonts w:ascii="Times New Roman" w:hAnsi="Times New Roman" w:cs="Times New Roman"/>
          <w:color w:val="000000"/>
        </w:rPr>
      </w:pPr>
    </w:p>
    <w:p w14:paraId="3028ECF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Throughout the EA, there are multiple references to the 1985/1991 RMP as the document that will control the proposed leasing and subsequent development of the nominated parcels. </w:t>
      </w:r>
    </w:p>
    <w:p w14:paraId="2D172E20" w14:textId="77777777" w:rsidR="00367840" w:rsidRPr="007A3E0F" w:rsidRDefault="00367840" w:rsidP="00367840">
      <w:pPr>
        <w:rPr>
          <w:rFonts w:ascii="Times New Roman" w:hAnsi="Times New Roman" w:cs="Times New Roman"/>
          <w:color w:val="000000"/>
        </w:rPr>
      </w:pPr>
    </w:p>
    <w:p w14:paraId="6D514129"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rPr>
        <w:t>BLM TRFO suggests that it can avoid preparation of any site-specific analysis from oil and gas development because impacts are covered under the 1991 RMP.</w:t>
      </w:r>
      <w:r w:rsidRPr="007A3E0F">
        <w:rPr>
          <w:rFonts w:ascii="Times New Roman" w:hAnsi="Times New Roman" w:cs="Times New Roman"/>
          <w:color w:val="000000"/>
        </w:rPr>
        <w:t xml:space="preserve"> </w:t>
      </w:r>
      <w:r w:rsidRPr="007A3E0F">
        <w:rPr>
          <w:rFonts w:ascii="Times New Roman" w:eastAsia="Times New Roman" w:hAnsi="Times New Roman" w:cs="Times New Roman"/>
        </w:rPr>
        <w:t>This practice, known as “</w:t>
      </w:r>
      <w:proofErr w:type="spellStart"/>
      <w:r w:rsidRPr="007A3E0F">
        <w:rPr>
          <w:rFonts w:ascii="Times New Roman" w:eastAsia="Times New Roman" w:hAnsi="Times New Roman" w:cs="Times New Roman"/>
        </w:rPr>
        <w:t>Tiering</w:t>
      </w:r>
      <w:proofErr w:type="spellEnd"/>
      <w:r w:rsidRPr="007A3E0F">
        <w:rPr>
          <w:rFonts w:ascii="Times New Roman" w:eastAsia="Times New Roman" w:hAnsi="Times New Roman" w:cs="Times New Roman"/>
        </w:rPr>
        <w:t>,”</w:t>
      </w:r>
      <w:bookmarkStart w:id="8" w:name="SR;2754"/>
      <w:bookmarkStart w:id="9" w:name="SR;2755"/>
      <w:bookmarkEnd w:id="8"/>
      <w:bookmarkEnd w:id="9"/>
      <w:r w:rsidRPr="007A3E0F">
        <w:rPr>
          <w:rFonts w:ascii="Times New Roman" w:eastAsia="Times New Roman" w:hAnsi="Times New Roman" w:cs="Times New Roman"/>
        </w:rPr>
        <w:t xml:space="preserve"> is described in </w:t>
      </w:r>
      <w:proofErr w:type="spellStart"/>
      <w:r w:rsidRPr="007A3E0F">
        <w:rPr>
          <w:rFonts w:ascii="Times New Roman" w:eastAsia="Times New Roman" w:hAnsi="Times New Roman" w:cs="Times New Roman"/>
        </w:rPr>
        <w:t>CEQ</w:t>
      </w:r>
      <w:proofErr w:type="spellEnd"/>
      <w:r w:rsidRPr="007A3E0F">
        <w:rPr>
          <w:rFonts w:ascii="Times New Roman" w:eastAsia="Times New Roman" w:hAnsi="Times New Roman" w:cs="Times New Roman"/>
        </w:rPr>
        <w:t xml:space="preserve"> regulations at 40 C.F.R. § 1508.28.  </w:t>
      </w:r>
    </w:p>
    <w:p w14:paraId="613DC34B" w14:textId="77777777" w:rsidR="00367840" w:rsidRPr="007A3E0F" w:rsidRDefault="00367840" w:rsidP="00367840">
      <w:pPr>
        <w:widowControl w:val="0"/>
        <w:autoSpaceDE w:val="0"/>
        <w:autoSpaceDN w:val="0"/>
        <w:adjustRightInd w:val="0"/>
        <w:rPr>
          <w:rFonts w:ascii="Times New Roman" w:eastAsia="Times New Roman" w:hAnsi="Times New Roman" w:cs="Times New Roman"/>
        </w:rPr>
      </w:pPr>
    </w:p>
    <w:p w14:paraId="197A08C3" w14:textId="77777777" w:rsidR="00367840" w:rsidRPr="007A3E0F" w:rsidRDefault="00367840" w:rsidP="00367840">
      <w:pPr>
        <w:widowControl w:val="0"/>
        <w:autoSpaceDE w:val="0"/>
        <w:autoSpaceDN w:val="0"/>
        <w:adjustRightInd w:val="0"/>
        <w:ind w:left="720" w:right="720"/>
        <w:rPr>
          <w:rFonts w:ascii="Times New Roman" w:eastAsia="Times New Roman" w:hAnsi="Times New Roman" w:cs="Times New Roman"/>
        </w:rPr>
      </w:pPr>
      <w:r w:rsidRPr="007A3E0F">
        <w:rPr>
          <w:rFonts w:ascii="Times New Roman" w:eastAsia="Times New Roman" w:hAnsi="Times New Roman" w:cs="Times New Roman"/>
        </w:rPr>
        <w:t>“</w:t>
      </w:r>
      <w:proofErr w:type="spellStart"/>
      <w:r w:rsidRPr="007A3E0F">
        <w:rPr>
          <w:rFonts w:ascii="Times New Roman" w:eastAsia="Times New Roman" w:hAnsi="Times New Roman" w:cs="Times New Roman"/>
        </w:rPr>
        <w:t>Tiering</w:t>
      </w:r>
      <w:proofErr w:type="spellEnd"/>
      <w:r w:rsidRPr="007A3E0F">
        <w:rPr>
          <w:rFonts w:ascii="Times New Roman" w:eastAsia="Times New Roman" w:hAnsi="Times New Roman" w:cs="Times New Roman"/>
        </w:rPr>
        <w:t>” refers to the coverage of general matters in broader environmental impact statements ... with subsequent narrower statements or environmental analyses ... incorporating by reference the general discussions and concentrating solely on the issues specific to the statement subsequently prepared.</w:t>
      </w:r>
    </w:p>
    <w:p w14:paraId="79AEE59F" w14:textId="77777777" w:rsidR="00367840" w:rsidRPr="007A3E0F" w:rsidRDefault="00367840" w:rsidP="00367840">
      <w:pPr>
        <w:widowControl w:val="0"/>
        <w:autoSpaceDE w:val="0"/>
        <w:autoSpaceDN w:val="0"/>
        <w:adjustRightInd w:val="0"/>
        <w:rPr>
          <w:rFonts w:ascii="Times New Roman" w:eastAsia="Times New Roman" w:hAnsi="Times New Roman" w:cs="Times New Roman"/>
        </w:rPr>
      </w:pPr>
    </w:p>
    <w:p w14:paraId="45ABFB39" w14:textId="77777777" w:rsidR="00367840" w:rsidRPr="007A3E0F" w:rsidRDefault="00367840" w:rsidP="00367840">
      <w:pPr>
        <w:widowControl w:val="0"/>
        <w:autoSpaceDE w:val="0"/>
        <w:autoSpaceDN w:val="0"/>
        <w:adjustRightInd w:val="0"/>
        <w:rPr>
          <w:rFonts w:ascii="Times New Roman" w:hAnsi="Times New Roman" w:cs="Times New Roman"/>
        </w:rPr>
      </w:pPr>
      <w:proofErr w:type="spellStart"/>
      <w:r w:rsidRPr="007A3E0F">
        <w:rPr>
          <w:rFonts w:ascii="Times New Roman" w:hAnsi="Times New Roman" w:cs="Times New Roman"/>
        </w:rPr>
        <w:t>CEQ</w:t>
      </w:r>
      <w:proofErr w:type="spellEnd"/>
      <w:r w:rsidRPr="007A3E0F">
        <w:rPr>
          <w:rFonts w:ascii="Times New Roman" w:hAnsi="Times New Roman" w:cs="Times New Roman"/>
        </w:rPr>
        <w:t xml:space="preserve"> regulations further provide that “</w:t>
      </w:r>
      <w:proofErr w:type="spellStart"/>
      <w:r w:rsidRPr="007A3E0F">
        <w:rPr>
          <w:rFonts w:ascii="Times New Roman" w:eastAsia="Times New Roman" w:hAnsi="Times New Roman" w:cs="Times New Roman"/>
        </w:rPr>
        <w:t>Tiering</w:t>
      </w:r>
      <w:proofErr w:type="spellEnd"/>
      <w:r w:rsidRPr="007A3E0F">
        <w:rPr>
          <w:rFonts w:ascii="Times New Roman" w:eastAsia="Times New Roman" w:hAnsi="Times New Roman" w:cs="Times New Roman"/>
        </w:rPr>
        <w:t xml:space="preserve"> is appropriate when the sequence of statements or analyses is:”</w:t>
      </w:r>
    </w:p>
    <w:p w14:paraId="71D19A49" w14:textId="77777777" w:rsidR="00367840" w:rsidRPr="007A3E0F" w:rsidRDefault="00367840" w:rsidP="00367840">
      <w:pPr>
        <w:rPr>
          <w:rFonts w:ascii="Times New Roman" w:eastAsia="Times New Roman" w:hAnsi="Times New Roman" w:cs="Times New Roman"/>
        </w:rPr>
      </w:pPr>
    </w:p>
    <w:p w14:paraId="1118E7E5" w14:textId="77777777" w:rsidR="00367840" w:rsidRPr="007A3E0F" w:rsidRDefault="00367840" w:rsidP="00367840">
      <w:pPr>
        <w:ind w:left="720" w:right="720"/>
        <w:rPr>
          <w:rFonts w:ascii="Times New Roman" w:eastAsia="Times New Roman" w:hAnsi="Times New Roman" w:cs="Times New Roman"/>
        </w:rPr>
      </w:pPr>
      <w:bookmarkStart w:id="10" w:name="I51CFFC20432911E08E1CD20EB0A8894D"/>
      <w:bookmarkStart w:id="11" w:name="I51CF5FE2432911E08E1CD20EB0A8894D"/>
      <w:bookmarkStart w:id="12" w:name="SP;8b3b0000958a4"/>
      <w:bookmarkEnd w:id="10"/>
      <w:bookmarkEnd w:id="11"/>
      <w:bookmarkEnd w:id="12"/>
      <w:r w:rsidRPr="007A3E0F">
        <w:rPr>
          <w:rFonts w:ascii="Times New Roman" w:eastAsia="Times New Roman" w:hAnsi="Times New Roman" w:cs="Times New Roman"/>
        </w:rPr>
        <w:t>(a) From a program, plan, or policy environmental impact statement to a program, plan, or policy statement or analysis of lesser scope or to a site-specific statement or analysis.</w:t>
      </w:r>
    </w:p>
    <w:p w14:paraId="0384FBF6" w14:textId="77777777" w:rsidR="00367840" w:rsidRPr="007A3E0F" w:rsidRDefault="00367840" w:rsidP="00367840">
      <w:pPr>
        <w:ind w:left="720" w:right="720"/>
        <w:rPr>
          <w:rFonts w:ascii="Times New Roman" w:eastAsia="Times New Roman" w:hAnsi="Times New Roman" w:cs="Times New Roman"/>
        </w:rPr>
      </w:pPr>
      <w:bookmarkStart w:id="13" w:name="I51D02330432911E08E1CD20EB0A8894D"/>
      <w:bookmarkStart w:id="14" w:name="I51CF5FE3432911E08E1CD20EB0A8894D"/>
      <w:bookmarkEnd w:id="13"/>
      <w:bookmarkEnd w:id="14"/>
    </w:p>
    <w:p w14:paraId="1FC2AF96" w14:textId="77777777" w:rsidR="00367840" w:rsidRPr="007A3E0F" w:rsidRDefault="00367840" w:rsidP="00367840">
      <w:pPr>
        <w:ind w:left="720" w:right="720"/>
        <w:rPr>
          <w:rFonts w:ascii="Times New Roman" w:eastAsia="Times New Roman" w:hAnsi="Times New Roman" w:cs="Times New Roman"/>
        </w:rPr>
      </w:pPr>
      <w:bookmarkStart w:id="15" w:name="SP;a83b000018c76"/>
      <w:bookmarkEnd w:id="15"/>
      <w:r w:rsidRPr="007A3E0F">
        <w:rPr>
          <w:rFonts w:ascii="Times New Roman" w:eastAsia="Times New Roman" w:hAnsi="Times New Roman" w:cs="Times New Roman"/>
        </w:rPr>
        <w:t xml:space="preserve">(b) From an environmental impact statement on a specific action at an early stage (such as need and site selection) to a supplement (which is preferred) or a subsequent statement or analysis at a later stage (such as environmental mitigation). </w:t>
      </w:r>
      <w:proofErr w:type="spellStart"/>
      <w:r w:rsidRPr="007A3E0F">
        <w:rPr>
          <w:rFonts w:ascii="Times New Roman" w:eastAsia="Times New Roman" w:hAnsi="Times New Roman" w:cs="Times New Roman"/>
        </w:rPr>
        <w:t>Tiering</w:t>
      </w:r>
      <w:proofErr w:type="spellEnd"/>
      <w:r w:rsidRPr="007A3E0F">
        <w:rPr>
          <w:rFonts w:ascii="Times New Roman" w:eastAsia="Times New Roman" w:hAnsi="Times New Roman" w:cs="Times New Roman"/>
        </w:rPr>
        <w:t xml:space="preserve"> in such cases is appropriate when it helps the lead agency to focus on the issues which are ripe for decision and exclude from consideration issues already decided or not yet ripe.</w:t>
      </w:r>
    </w:p>
    <w:p w14:paraId="0AD6CF35" w14:textId="77777777" w:rsidR="00367840" w:rsidRPr="007A3E0F" w:rsidRDefault="00367840" w:rsidP="00367840">
      <w:pPr>
        <w:widowControl w:val="0"/>
        <w:autoSpaceDE w:val="0"/>
        <w:autoSpaceDN w:val="0"/>
        <w:adjustRightInd w:val="0"/>
        <w:rPr>
          <w:rFonts w:ascii="Times New Roman" w:hAnsi="Times New Roman" w:cs="Times New Roman"/>
        </w:rPr>
      </w:pPr>
    </w:p>
    <w:p w14:paraId="6DD7E331"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i/>
        </w:rPr>
        <w:t>Id.</w:t>
      </w:r>
      <w:r w:rsidRPr="007A3E0F">
        <w:rPr>
          <w:rFonts w:ascii="Times New Roman" w:hAnsi="Times New Roman" w:cs="Times New Roman"/>
        </w:rPr>
        <w:t xml:space="preserve">  In this case, based on the aforementioned standard, “</w:t>
      </w:r>
      <w:proofErr w:type="spellStart"/>
      <w:r w:rsidRPr="007A3E0F">
        <w:rPr>
          <w:rFonts w:ascii="Times New Roman" w:hAnsi="Times New Roman" w:cs="Times New Roman"/>
        </w:rPr>
        <w:t>tiering</w:t>
      </w:r>
      <w:proofErr w:type="spellEnd"/>
      <w:r w:rsidRPr="007A3E0F">
        <w:rPr>
          <w:rFonts w:ascii="Times New Roman" w:hAnsi="Times New Roman" w:cs="Times New Roman"/>
        </w:rPr>
        <w:t xml:space="preserve">” to the 1991 RMP is not appropriate. The 1991 RMP contains very little analysis of oil and gas drilling in the proposed lease areas generally, much less any analysis of the specific impacts that could be caused by drilling in these particular areas. The 1991 RMP, accompanying EIS, and technical report for oil </w:t>
      </w:r>
      <w:r w:rsidRPr="007A3E0F">
        <w:rPr>
          <w:rFonts w:ascii="Times New Roman" w:hAnsi="Times New Roman" w:cs="Times New Roman"/>
        </w:rPr>
        <w:lastRenderedPageBreak/>
        <w:t xml:space="preserve">and gas simply did not analyze the site-specific impacts of gas development for the parcels nominated in the February 2013 Lease Sale. The documents did little more than describe the process under which oil and gas development can take place and provided a far too general and </w:t>
      </w:r>
      <w:proofErr w:type="spellStart"/>
      <w:r w:rsidRPr="007A3E0F">
        <w:rPr>
          <w:rFonts w:ascii="Times New Roman" w:hAnsi="Times New Roman" w:cs="Times New Roman"/>
        </w:rPr>
        <w:t>conclusory</w:t>
      </w:r>
      <w:proofErr w:type="spellEnd"/>
      <w:r w:rsidRPr="007A3E0F">
        <w:rPr>
          <w:rFonts w:ascii="Times New Roman" w:hAnsi="Times New Roman" w:cs="Times New Roman"/>
        </w:rPr>
        <w:t xml:space="preserve"> a basis for justifying the execution of oil and gas leases. Additionally, these documents did not foresee the extent of gas development that is currently taking place elsewhere in the region, nor did these documents analyze the effects of fracking. </w:t>
      </w:r>
    </w:p>
    <w:p w14:paraId="0E33BED2" w14:textId="77777777" w:rsidR="00367840" w:rsidRPr="007A3E0F" w:rsidRDefault="00367840" w:rsidP="00367840">
      <w:pPr>
        <w:rPr>
          <w:rFonts w:ascii="Times New Roman" w:hAnsi="Times New Roman" w:cs="Times New Roman"/>
          <w:color w:val="000000"/>
        </w:rPr>
      </w:pPr>
    </w:p>
    <w:p w14:paraId="722C470B"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In the EA, there are numerous references to the use of the existing 1991 RMP.</w:t>
      </w:r>
    </w:p>
    <w:p w14:paraId="27AE592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69ECCD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b/>
          <w:color w:val="000000"/>
        </w:rPr>
        <w:t>1.0 PURPOSE &amp; NEED</w:t>
      </w:r>
      <w:r w:rsidRPr="007A3E0F">
        <w:rPr>
          <w:rFonts w:ascii="Times New Roman" w:hAnsi="Times New Roman" w:cs="Times New Roman"/>
          <w:color w:val="000000"/>
        </w:rPr>
        <w:t xml:space="preserve">  (Page 4)</w:t>
      </w:r>
    </w:p>
    <w:p w14:paraId="75260DC1" w14:textId="77777777" w:rsidR="00367840" w:rsidRPr="007A3E0F" w:rsidRDefault="00367840" w:rsidP="00367840">
      <w:pPr>
        <w:rPr>
          <w:rFonts w:ascii="Times New Roman" w:hAnsi="Times New Roman" w:cs="Times New Roman"/>
          <w:color w:val="000000"/>
        </w:rPr>
      </w:pPr>
    </w:p>
    <w:p w14:paraId="4FEA8C4A" w14:textId="77777777" w:rsidR="00367840" w:rsidRPr="007A3E0F" w:rsidRDefault="00367840" w:rsidP="00367840">
      <w:pPr>
        <w:rPr>
          <w:rFonts w:ascii="Times New Roman" w:hAnsi="Times New Roman" w:cs="Times New Roman"/>
          <w:color w:val="000000"/>
          <w:u w:val="single"/>
        </w:rPr>
      </w:pPr>
      <w:r w:rsidRPr="007A3E0F">
        <w:rPr>
          <w:rFonts w:ascii="Times New Roman" w:hAnsi="Times New Roman" w:cs="Times New Roman"/>
          <w:color w:val="000000"/>
          <w:u w:val="single"/>
        </w:rPr>
        <w:t>Introduction</w:t>
      </w:r>
    </w:p>
    <w:p w14:paraId="7414D15D" w14:textId="77777777" w:rsidR="00367840" w:rsidRPr="007A3E0F" w:rsidRDefault="00367840" w:rsidP="00367840">
      <w:pPr>
        <w:rPr>
          <w:rFonts w:ascii="Times New Roman" w:hAnsi="Times New Roman" w:cs="Times New Roman"/>
        </w:rPr>
      </w:pPr>
      <w:r w:rsidRPr="007A3E0F">
        <w:rPr>
          <w:rFonts w:ascii="Times New Roman" w:hAnsi="Times New Roman" w:cs="Times New Roman"/>
          <w:color w:val="000000"/>
        </w:rPr>
        <w:t>¶2</w:t>
      </w:r>
    </w:p>
    <w:p w14:paraId="5DB0DEDC"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A </w:t>
      </w:r>
      <w:proofErr w:type="spellStart"/>
      <w:r w:rsidRPr="007A3E0F">
        <w:rPr>
          <w:rFonts w:ascii="Times New Roman" w:hAnsi="Times New Roman" w:cs="Times New Roman"/>
          <w:color w:val="000000"/>
        </w:rPr>
        <w:t>DR</w:t>
      </w:r>
      <w:proofErr w:type="spellEnd"/>
      <w:r w:rsidRPr="007A3E0F">
        <w:rPr>
          <w:rFonts w:ascii="Times New Roman" w:hAnsi="Times New Roman" w:cs="Times New Roman"/>
          <w:color w:val="000000"/>
        </w:rPr>
        <w:t xml:space="preserve">, including a </w:t>
      </w:r>
      <w:proofErr w:type="spellStart"/>
      <w:r w:rsidRPr="007A3E0F">
        <w:rPr>
          <w:rFonts w:ascii="Times New Roman" w:hAnsi="Times New Roman" w:cs="Times New Roman"/>
          <w:color w:val="000000"/>
        </w:rPr>
        <w:t>FONSI</w:t>
      </w:r>
      <w:proofErr w:type="spellEnd"/>
      <w:r w:rsidRPr="007A3E0F">
        <w:rPr>
          <w:rFonts w:ascii="Times New Roman" w:hAnsi="Times New Roman" w:cs="Times New Roman"/>
          <w:color w:val="000000"/>
        </w:rPr>
        <w:t>, documents the rationale for why implementation of the selected alternative would not result in “significant” environmental effects beyond those already addressed in the San Juan/San Miguel Resource Management Plan of September, 1985 and the associated San Juan/San Miguel Resource Management Plan Amendment for Oil and Gas of October, 1991.</w:t>
      </w:r>
    </w:p>
    <w:p w14:paraId="65628459" w14:textId="77777777" w:rsidR="00367840" w:rsidRPr="007A3E0F" w:rsidRDefault="00367840" w:rsidP="00367840">
      <w:pPr>
        <w:rPr>
          <w:rFonts w:ascii="Times New Roman" w:hAnsi="Times New Roman" w:cs="Times New Roman"/>
          <w:color w:val="000000"/>
        </w:rPr>
      </w:pPr>
    </w:p>
    <w:p w14:paraId="0F7C2FCA"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Page 5 </w:t>
      </w:r>
    </w:p>
    <w:p w14:paraId="2A42099D"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1  It serves to verify conformance with </w:t>
      </w:r>
      <w:r w:rsidRPr="007A3E0F">
        <w:rPr>
          <w:rFonts w:ascii="Times New Roman" w:hAnsi="Times New Roman" w:cs="Times New Roman"/>
          <w:i/>
          <w:color w:val="000000"/>
        </w:rPr>
        <w:t>the approved land use plan</w:t>
      </w:r>
      <w:r w:rsidRPr="007A3E0F">
        <w:rPr>
          <w:rFonts w:ascii="Times New Roman" w:hAnsi="Times New Roman" w:cs="Times New Roman"/>
          <w:color w:val="000000"/>
        </w:rPr>
        <w:t>,(</w:t>
      </w:r>
      <w:r w:rsidRPr="007A3E0F">
        <w:rPr>
          <w:rFonts w:ascii="Times New Roman" w:hAnsi="Times New Roman" w:cs="Times New Roman"/>
          <w:i/>
          <w:color w:val="000000"/>
        </w:rPr>
        <w:t xml:space="preserve">emphasis </w:t>
      </w:r>
      <w:r w:rsidRPr="007A3E0F">
        <w:rPr>
          <w:rFonts w:ascii="Times New Roman" w:hAnsi="Times New Roman" w:cs="Times New Roman"/>
          <w:color w:val="000000"/>
        </w:rPr>
        <w:t>added) provides the rationale for deferring or dropping parcels from a lease sale, and provides rationale for attaching lease stipulations to specific parcels.</w:t>
      </w:r>
    </w:p>
    <w:p w14:paraId="42778C79" w14:textId="77777777" w:rsidR="00367840" w:rsidRPr="007A3E0F" w:rsidRDefault="00367840" w:rsidP="00367840">
      <w:pPr>
        <w:rPr>
          <w:rFonts w:ascii="Times New Roman" w:hAnsi="Times New Roman" w:cs="Times New Roman"/>
          <w:color w:val="000000"/>
        </w:rPr>
      </w:pPr>
    </w:p>
    <w:p w14:paraId="7F54DFE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Page 8 </w:t>
      </w:r>
    </w:p>
    <w:p w14:paraId="761DF0D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1.5 Conformance with BLM Land Use Plan(s)</w:t>
      </w:r>
    </w:p>
    <w:p w14:paraId="75AC446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o Land Use Plan: San Juan/San Miguel Planning Area Resource Management Plan (</w:t>
      </w:r>
      <w:proofErr w:type="spellStart"/>
      <w:r w:rsidRPr="007A3E0F">
        <w:rPr>
          <w:rFonts w:ascii="Times New Roman" w:hAnsi="Times New Roman" w:cs="Times New Roman"/>
          <w:color w:val="000000"/>
        </w:rPr>
        <w:t>SJ</w:t>
      </w:r>
      <w:proofErr w:type="spellEnd"/>
      <w:r w:rsidRPr="007A3E0F">
        <w:rPr>
          <w:rFonts w:ascii="Times New Roman" w:hAnsi="Times New Roman" w:cs="Times New Roman"/>
          <w:color w:val="000000"/>
        </w:rPr>
        <w:t>/SM RMP).</w:t>
      </w:r>
    </w:p>
    <w:p w14:paraId="6CC8684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o</w:t>
      </w:r>
      <w:r w:rsidRPr="007A3E0F">
        <w:rPr>
          <w:rFonts w:ascii="Times New Roman" w:hAnsi="Times New Roman" w:cs="Times New Roman"/>
          <w:color w:val="000000"/>
        </w:rPr>
        <w:tab/>
        <w:t>Date Approved/Amended: September 1985/ October 1991.</w:t>
      </w:r>
    </w:p>
    <w:p w14:paraId="5F561FD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60FB10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The proposed action and action alternatives analyzed in this EA are in conformance with the current resource management plan (RMP) and are specifically addressed in the following decision language:</w:t>
      </w:r>
    </w:p>
    <w:p w14:paraId="2306348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1AE01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MINERALS MANAGEMENT</w:t>
      </w:r>
    </w:p>
    <w:p w14:paraId="621478A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7A3E0F">
        <w:rPr>
          <w:rFonts w:ascii="Times New Roman" w:hAnsi="Times New Roman" w:cs="Times New Roman"/>
          <w:color w:val="000000"/>
          <w:u w:val="single"/>
        </w:rPr>
        <w:t>Energy and Minerals Program</w:t>
      </w:r>
    </w:p>
    <w:p w14:paraId="46664AE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 actively encourages and facilitates the development by private industry of public land mineral resources so that national and local needs are satisfied and economically and environmentally sound exploration, extraction, and reclamation practices are provided. </w:t>
      </w:r>
      <w:proofErr w:type="spellStart"/>
      <w:r w:rsidRPr="007A3E0F">
        <w:rPr>
          <w:rFonts w:ascii="Times New Roman" w:hAnsi="Times New Roman" w:cs="Times New Roman"/>
          <w:color w:val="000000"/>
        </w:rPr>
        <w:t>SJ</w:t>
      </w:r>
      <w:proofErr w:type="spellEnd"/>
      <w:r w:rsidRPr="007A3E0F">
        <w:rPr>
          <w:rFonts w:ascii="Times New Roman" w:hAnsi="Times New Roman" w:cs="Times New Roman"/>
          <w:color w:val="000000"/>
        </w:rPr>
        <w:t>/SM RMP page 17.</w:t>
      </w:r>
    </w:p>
    <w:p w14:paraId="5D5479C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CFA1EE"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u w:val="single"/>
        </w:rPr>
        <w:t>Resource Objectives Oil and Gas Leasing.</w:t>
      </w:r>
      <w:r w:rsidRPr="007A3E0F">
        <w:rPr>
          <w:rFonts w:ascii="Times New Roman" w:hAnsi="Times New Roman" w:cs="Times New Roman"/>
          <w:color w:val="000000"/>
        </w:rPr>
        <w:t xml:space="preserve"> As a general rule, public land is available for oil and gas leasing. </w:t>
      </w:r>
      <w:proofErr w:type="spellStart"/>
      <w:r w:rsidRPr="007A3E0F">
        <w:rPr>
          <w:rFonts w:ascii="Times New Roman" w:hAnsi="Times New Roman" w:cs="Times New Roman"/>
          <w:color w:val="000000"/>
        </w:rPr>
        <w:t>SJ</w:t>
      </w:r>
      <w:proofErr w:type="spellEnd"/>
      <w:r w:rsidRPr="007A3E0F">
        <w:rPr>
          <w:rFonts w:ascii="Times New Roman" w:hAnsi="Times New Roman" w:cs="Times New Roman"/>
          <w:color w:val="000000"/>
        </w:rPr>
        <w:t>/SM RMP page 17.</w:t>
      </w:r>
    </w:p>
    <w:p w14:paraId="1483DF83"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222252F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7A3E0F">
        <w:rPr>
          <w:rFonts w:ascii="Times New Roman" w:hAnsi="Times New Roman" w:cs="Times New Roman"/>
          <w:color w:val="000000"/>
          <w:u w:val="single"/>
        </w:rPr>
        <w:t>Planned Actions</w:t>
      </w:r>
    </w:p>
    <w:p w14:paraId="19D5DEA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Continue oil and gas leasing subject to environmental stipulations. </w:t>
      </w:r>
      <w:proofErr w:type="spellStart"/>
      <w:r w:rsidRPr="007A3E0F">
        <w:rPr>
          <w:rFonts w:ascii="Times New Roman" w:hAnsi="Times New Roman" w:cs="Times New Roman"/>
          <w:color w:val="000000"/>
        </w:rPr>
        <w:t>SJ</w:t>
      </w:r>
      <w:proofErr w:type="spellEnd"/>
      <w:r w:rsidRPr="007A3E0F">
        <w:rPr>
          <w:rFonts w:ascii="Times New Roman" w:hAnsi="Times New Roman" w:cs="Times New Roman"/>
          <w:color w:val="000000"/>
        </w:rPr>
        <w:t>/SM RMP page 17.</w:t>
      </w:r>
    </w:p>
    <w:p w14:paraId="3CCB1EA8" w14:textId="77777777" w:rsidR="00367840" w:rsidRPr="007A3E0F" w:rsidRDefault="00367840" w:rsidP="00367840">
      <w:pPr>
        <w:rPr>
          <w:rFonts w:ascii="Times New Roman" w:hAnsi="Times New Roman" w:cs="Times New Roman"/>
          <w:color w:val="000000"/>
        </w:rPr>
      </w:pPr>
    </w:p>
    <w:p w14:paraId="5763EE2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Page 9.  </w:t>
      </w:r>
    </w:p>
    <w:p w14:paraId="2FB3D67D"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 1 Clarification: </w:t>
      </w:r>
      <w:r w:rsidRPr="007A3E0F">
        <w:rPr>
          <w:rFonts w:ascii="Times New Roman" w:hAnsi="Times New Roman" w:cs="Times New Roman"/>
          <w:b/>
          <w:color w:val="000000"/>
        </w:rPr>
        <w:t>The 1991 Oil and Gas Amendment to the RMP</w:t>
      </w:r>
      <w:r w:rsidRPr="007A3E0F">
        <w:rPr>
          <w:rFonts w:ascii="Times New Roman" w:hAnsi="Times New Roman" w:cs="Times New Roman"/>
          <w:color w:val="000000"/>
        </w:rPr>
        <w:t xml:space="preserve"> contains both a written narrative and a map of areas not available for lease. The </w:t>
      </w:r>
      <w:r w:rsidRPr="007A3E0F">
        <w:rPr>
          <w:rFonts w:ascii="Times New Roman" w:hAnsi="Times New Roman" w:cs="Times New Roman"/>
          <w:b/>
          <w:bCs/>
          <w:color w:val="000000"/>
        </w:rPr>
        <w:t>“</w:t>
      </w:r>
      <w:r w:rsidRPr="007A3E0F">
        <w:rPr>
          <w:rFonts w:ascii="Times New Roman" w:hAnsi="Times New Roman" w:cs="Times New Roman"/>
          <w:color w:val="000000"/>
        </w:rPr>
        <w:t>No Lease” area description in the 1991 Amendment relates to the Wilderness Study Areas (</w:t>
      </w:r>
      <w:proofErr w:type="spellStart"/>
      <w:r w:rsidRPr="007A3E0F">
        <w:rPr>
          <w:rFonts w:ascii="Times New Roman" w:hAnsi="Times New Roman" w:cs="Times New Roman"/>
          <w:color w:val="000000"/>
        </w:rPr>
        <w:t>WSA</w:t>
      </w:r>
      <w:proofErr w:type="spellEnd"/>
      <w:r w:rsidRPr="007A3E0F">
        <w:rPr>
          <w:rFonts w:ascii="Times New Roman" w:hAnsi="Times New Roman" w:cs="Times New Roman"/>
          <w:color w:val="000000"/>
        </w:rPr>
        <w:t xml:space="preserve">), and states that 103,152 acres of BLM-administered mineral estate under these </w:t>
      </w:r>
      <w:proofErr w:type="spellStart"/>
      <w:r w:rsidRPr="007A3E0F">
        <w:rPr>
          <w:rFonts w:ascii="Times New Roman" w:hAnsi="Times New Roman" w:cs="Times New Roman"/>
          <w:color w:val="000000"/>
        </w:rPr>
        <w:t>WSAs</w:t>
      </w:r>
      <w:proofErr w:type="spellEnd"/>
      <w:r w:rsidRPr="007A3E0F">
        <w:rPr>
          <w:rFonts w:ascii="Times New Roman" w:hAnsi="Times New Roman" w:cs="Times New Roman"/>
          <w:color w:val="000000"/>
        </w:rPr>
        <w:t xml:space="preserve"> will not be leased. In contrast, the “No Lease” area depicted on Map 2 of the 1991 RMP Amendment encompasses more acreage than what the narrative indicates. A potential conflict was identified when some of the current lease parcels appeared to be within the “No Lease” area depicted on Map 2.</w:t>
      </w:r>
    </w:p>
    <w:p w14:paraId="2138331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potential conflict was resolved after mapping the 103,152 acres designated as </w:t>
      </w:r>
      <w:proofErr w:type="spellStart"/>
      <w:r w:rsidRPr="007A3E0F">
        <w:rPr>
          <w:rFonts w:ascii="Times New Roman" w:hAnsi="Times New Roman" w:cs="Times New Roman"/>
          <w:color w:val="000000"/>
        </w:rPr>
        <w:t>WSA</w:t>
      </w:r>
      <w:proofErr w:type="spellEnd"/>
      <w:r w:rsidRPr="007A3E0F">
        <w:rPr>
          <w:rFonts w:ascii="Times New Roman" w:hAnsi="Times New Roman" w:cs="Times New Roman"/>
          <w:color w:val="000000"/>
        </w:rPr>
        <w:t xml:space="preserve"> using modern GIS technology and determining that none of the parcels currently nominated for lease are within the associated “No Lease” area boundary. At this time, all twelve parcels are being considered for leasing.</w:t>
      </w:r>
    </w:p>
    <w:p w14:paraId="040D6768" w14:textId="77777777" w:rsidR="00367840" w:rsidRPr="007A3E0F" w:rsidRDefault="00367840" w:rsidP="00367840">
      <w:pPr>
        <w:rPr>
          <w:rFonts w:ascii="Times New Roman" w:hAnsi="Times New Roman" w:cs="Times New Roman"/>
          <w:color w:val="000000"/>
        </w:rPr>
      </w:pPr>
    </w:p>
    <w:p w14:paraId="1144B708" w14:textId="77777777" w:rsidR="00367840" w:rsidRPr="007A3E0F" w:rsidRDefault="00367840" w:rsidP="00367840">
      <w:pPr>
        <w:ind w:left="720" w:hanging="360"/>
        <w:rPr>
          <w:rFonts w:ascii="Times New Roman" w:hAnsi="Times New Roman" w:cs="Times New Roman"/>
          <w:b/>
          <w:color w:val="000000"/>
        </w:rPr>
      </w:pPr>
      <w:r w:rsidRPr="007A3E0F">
        <w:rPr>
          <w:rFonts w:ascii="Times New Roman" w:hAnsi="Times New Roman" w:cs="Times New Roman"/>
          <w:b/>
          <w:color w:val="000000"/>
        </w:rPr>
        <w:t xml:space="preserve">           BLM’s practice of writing EIS’ for proposed new development          </w:t>
      </w:r>
    </w:p>
    <w:p w14:paraId="142E74DE" w14:textId="77777777" w:rsidR="00367840" w:rsidRPr="007A3E0F" w:rsidRDefault="00367840" w:rsidP="00367840">
      <w:pPr>
        <w:ind w:left="720" w:hanging="360"/>
        <w:rPr>
          <w:rFonts w:ascii="Times New Roman" w:hAnsi="Times New Roman" w:cs="Times New Roman"/>
          <w:b/>
          <w:color w:val="000000"/>
        </w:rPr>
      </w:pPr>
      <w:r w:rsidRPr="007A3E0F">
        <w:rPr>
          <w:rFonts w:ascii="Times New Roman" w:hAnsi="Times New Roman" w:cs="Times New Roman"/>
          <w:b/>
          <w:color w:val="000000"/>
        </w:rPr>
        <w:t xml:space="preserve"> </w:t>
      </w:r>
    </w:p>
    <w:p w14:paraId="55461CA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As mineral development has proceeded over the years in the northern San Juan Basin, the BLM has found it necessary to write new </w:t>
      </w:r>
      <w:proofErr w:type="spellStart"/>
      <w:r w:rsidRPr="007A3E0F">
        <w:rPr>
          <w:rFonts w:ascii="Times New Roman" w:hAnsi="Times New Roman" w:cs="Times New Roman"/>
          <w:color w:val="000000"/>
        </w:rPr>
        <w:t>EIS’s</w:t>
      </w:r>
      <w:proofErr w:type="spellEnd"/>
      <w:r w:rsidRPr="007A3E0F">
        <w:rPr>
          <w:rFonts w:ascii="Times New Roman" w:hAnsi="Times New Roman" w:cs="Times New Roman"/>
          <w:color w:val="000000"/>
        </w:rPr>
        <w:t xml:space="preserve"> that went beyond the scope of existing BLM documents. </w:t>
      </w:r>
      <w:r w:rsidRPr="007A3E0F">
        <w:rPr>
          <w:rFonts w:ascii="Times New Roman" w:eastAsia="Times New Roman" w:hAnsi="Times New Roman" w:cs="Times New Roman"/>
        </w:rPr>
        <w:t xml:space="preserve">Indeed, such action is required pursuant to the Federal Land and Policy Management Act (“FLPMA”) of 1976, 43 </w:t>
      </w:r>
      <w:proofErr w:type="spellStart"/>
      <w:r w:rsidRPr="007A3E0F">
        <w:rPr>
          <w:rFonts w:ascii="Times New Roman" w:eastAsia="Times New Roman" w:hAnsi="Times New Roman" w:cs="Times New Roman"/>
        </w:rPr>
        <w:t>U.S.C</w:t>
      </w:r>
      <w:proofErr w:type="spellEnd"/>
      <w:r w:rsidRPr="007A3E0F">
        <w:rPr>
          <w:rFonts w:ascii="Times New Roman" w:eastAsia="Times New Roman" w:hAnsi="Times New Roman" w:cs="Times New Roman"/>
        </w:rPr>
        <w:t xml:space="preserve">. § 1701 </w:t>
      </w:r>
      <w:r w:rsidRPr="007A3E0F">
        <w:rPr>
          <w:rFonts w:ascii="Times New Roman" w:eastAsia="Times New Roman" w:hAnsi="Times New Roman" w:cs="Times New Roman"/>
          <w:i/>
        </w:rPr>
        <w:t>et. seq</w:t>
      </w:r>
      <w:r w:rsidRPr="007A3E0F">
        <w:rPr>
          <w:rFonts w:ascii="Times New Roman" w:eastAsia="Times New Roman" w:hAnsi="Times New Roman" w:cs="Times New Roman"/>
        </w:rPr>
        <w:t>.,</w:t>
      </w:r>
    </w:p>
    <w:p w14:paraId="7DC5E863" w14:textId="77777777" w:rsidR="00367840" w:rsidRPr="007A3E0F" w:rsidRDefault="00367840" w:rsidP="00367840">
      <w:pPr>
        <w:rPr>
          <w:rFonts w:ascii="Times New Roman" w:hAnsi="Times New Roman" w:cs="Times New Roman"/>
          <w:color w:val="000000"/>
        </w:rPr>
      </w:pPr>
    </w:p>
    <w:p w14:paraId="2C71273C" w14:textId="77777777" w:rsidR="00367840" w:rsidRPr="007A3E0F" w:rsidRDefault="00367840" w:rsidP="00367840">
      <w:pPr>
        <w:rPr>
          <w:rFonts w:ascii="Times New Roman" w:eastAsia="Times New Roman" w:hAnsi="Times New Roman" w:cs="Times New Roman"/>
        </w:rPr>
      </w:pPr>
      <w:r w:rsidRPr="007A3E0F">
        <w:rPr>
          <w:rFonts w:ascii="Times New Roman" w:eastAsia="Times New Roman" w:hAnsi="Times New Roman" w:cs="Times New Roman"/>
        </w:rPr>
        <w:t xml:space="preserve">The RMP revision process, undertaken pursuant to FLPMA, requires BLM to engage in the type of foundational land use planning that is intended to give context to the agency’s multiple use mandate. Accordingly, FLPMA provides specific criteria for land use plan revisions, requiring consideration of things such as: observation of the principles of multiple use and sustained yield; integrated consideration of physical, biological, economic, and other sciences; reliance on public lands resources and other values; consideration of present and future uses of the public lands; consideration of the relative scarcity of resource values; and weighing the long-term benefits to the public against the short-term benefits. </w:t>
      </w:r>
      <w:r w:rsidRPr="007A3E0F">
        <w:rPr>
          <w:rFonts w:ascii="Times New Roman" w:eastAsia="Times New Roman" w:hAnsi="Times New Roman" w:cs="Times New Roman"/>
          <w:i/>
        </w:rPr>
        <w:t>See</w:t>
      </w:r>
      <w:r w:rsidRPr="007A3E0F">
        <w:rPr>
          <w:rFonts w:ascii="Times New Roman" w:eastAsia="Times New Roman" w:hAnsi="Times New Roman" w:cs="Times New Roman"/>
        </w:rPr>
        <w:t xml:space="preserve"> 43 </w:t>
      </w:r>
      <w:proofErr w:type="spellStart"/>
      <w:r w:rsidRPr="007A3E0F">
        <w:rPr>
          <w:rFonts w:ascii="Times New Roman" w:eastAsia="Times New Roman" w:hAnsi="Times New Roman" w:cs="Times New Roman"/>
        </w:rPr>
        <w:t>U.S.C</w:t>
      </w:r>
      <w:proofErr w:type="spellEnd"/>
      <w:r w:rsidRPr="007A3E0F">
        <w:rPr>
          <w:rFonts w:ascii="Times New Roman" w:eastAsia="Times New Roman" w:hAnsi="Times New Roman" w:cs="Times New Roman"/>
        </w:rPr>
        <w:t xml:space="preserve">. § 1712(c)(1)-(9). Consideration of these criteria must drive BLM’s Uncompahgre RMP revision. </w:t>
      </w:r>
    </w:p>
    <w:p w14:paraId="0BFAF9A6" w14:textId="77777777" w:rsidR="00367840" w:rsidRPr="007A3E0F" w:rsidRDefault="00367840" w:rsidP="00367840">
      <w:pPr>
        <w:rPr>
          <w:rFonts w:ascii="Times New Roman" w:eastAsia="Times New Roman" w:hAnsi="Times New Roman" w:cs="Times New Roman"/>
        </w:rPr>
      </w:pPr>
    </w:p>
    <w:p w14:paraId="36480868" w14:textId="77777777" w:rsidR="00367840" w:rsidRPr="007A3E0F" w:rsidRDefault="00367840" w:rsidP="00367840">
      <w:pPr>
        <w:rPr>
          <w:rFonts w:ascii="Times New Roman" w:eastAsia="Times New Roman" w:hAnsi="Times New Roman" w:cs="Times New Roman"/>
        </w:rPr>
      </w:pPr>
      <w:r w:rsidRPr="007A3E0F">
        <w:rPr>
          <w:rFonts w:ascii="Times New Roman" w:eastAsia="Times New Roman" w:hAnsi="Times New Roman" w:cs="Times New Roman"/>
        </w:rPr>
        <w:t xml:space="preserve">FLPMA does not mandate that every use be accommodated on every piece of land; rather, delicate balancing is required. </w:t>
      </w:r>
      <w:r w:rsidRPr="007A3E0F">
        <w:rPr>
          <w:rFonts w:ascii="Times New Roman" w:eastAsia="Times New Roman" w:hAnsi="Times New Roman" w:cs="Times New Roman"/>
          <w:i/>
          <w:iCs/>
        </w:rPr>
        <w:t>See Norton v. S. Utah Wilderness Alliance</w:t>
      </w:r>
      <w:r w:rsidRPr="007A3E0F">
        <w:rPr>
          <w:rFonts w:ascii="Times New Roman" w:eastAsia="Times New Roman" w:hAnsi="Times New Roman" w:cs="Times New Roman"/>
          <w:iCs/>
        </w:rPr>
        <w:t xml:space="preserve">, 542 U.S. 55, 58 (2004). </w:t>
      </w:r>
      <w:r w:rsidRPr="007A3E0F">
        <w:rPr>
          <w:rFonts w:ascii="Times New Roman" w:eastAsia="Times New Roman" w:hAnsi="Times New Roman" w:cs="Times New Roman"/>
        </w:rPr>
        <w:t xml:space="preserve">“‘Multiple use’ requires management of the public lands and their numerous natural resources so that they can be used for economic, recreational, and scientific purposes without the infliction of permanent damage.” </w:t>
      </w:r>
      <w:r w:rsidRPr="007A3E0F">
        <w:rPr>
          <w:rFonts w:ascii="Times New Roman" w:eastAsia="Times New Roman" w:hAnsi="Times New Roman" w:cs="Times New Roman"/>
          <w:i/>
        </w:rPr>
        <w:t>Public Lands Council v. Babbitt</w:t>
      </w:r>
      <w:r w:rsidRPr="007A3E0F">
        <w:rPr>
          <w:rFonts w:ascii="Times New Roman" w:eastAsia="Times New Roman" w:hAnsi="Times New Roman" w:cs="Times New Roman"/>
        </w:rPr>
        <w:t>, 167 F.3d 1287, 1290 (10</w:t>
      </w:r>
      <w:r w:rsidRPr="007A3E0F">
        <w:rPr>
          <w:rFonts w:ascii="Times New Roman" w:eastAsia="Times New Roman" w:hAnsi="Times New Roman" w:cs="Times New Roman"/>
          <w:vertAlign w:val="superscript"/>
        </w:rPr>
        <w:t>th</w:t>
      </w:r>
      <w:r w:rsidRPr="007A3E0F">
        <w:rPr>
          <w:rFonts w:ascii="Times New Roman" w:eastAsia="Times New Roman" w:hAnsi="Times New Roman" w:cs="Times New Roman"/>
        </w:rPr>
        <w:t xml:space="preserve"> Cir. 1999) (citing 43 </w:t>
      </w:r>
      <w:proofErr w:type="spellStart"/>
      <w:r w:rsidRPr="007A3E0F">
        <w:rPr>
          <w:rFonts w:ascii="Times New Roman" w:eastAsia="Times New Roman" w:hAnsi="Times New Roman" w:cs="Times New Roman"/>
        </w:rPr>
        <w:t>U.S.C</w:t>
      </w:r>
      <w:proofErr w:type="spellEnd"/>
      <w:r w:rsidRPr="007A3E0F">
        <w:rPr>
          <w:rFonts w:ascii="Times New Roman" w:eastAsia="Times New Roman" w:hAnsi="Times New Roman" w:cs="Times New Roman"/>
        </w:rPr>
        <w:t>. § 1702 (c)). As held by the Tenth Circuit, “[</w:t>
      </w:r>
      <w:proofErr w:type="spellStart"/>
      <w:r w:rsidRPr="007A3E0F">
        <w:rPr>
          <w:rFonts w:ascii="Times New Roman" w:eastAsia="Times New Roman" w:hAnsi="Times New Roman" w:cs="Times New Roman"/>
        </w:rPr>
        <w:t>i</w:t>
      </w:r>
      <w:proofErr w:type="spellEnd"/>
      <w:r w:rsidRPr="007A3E0F">
        <w:rPr>
          <w:rFonts w:ascii="Times New Roman" w:eastAsia="Times New Roman" w:hAnsi="Times New Roman" w:cs="Times New Roman"/>
        </w:rPr>
        <w:t xml:space="preserve">]f all the competing demands reflected in FLPMA were focused on one particular piece of public land, in many instances only one set of demands could be satisfied. A parcel of land cannot both be preserved in its natural character and mined.” </w:t>
      </w:r>
      <w:r w:rsidRPr="007A3E0F">
        <w:rPr>
          <w:rFonts w:ascii="Times New Roman" w:eastAsia="Times New Roman" w:hAnsi="Times New Roman" w:cs="Times New Roman"/>
          <w:i/>
          <w:iCs/>
        </w:rPr>
        <w:t xml:space="preserve">Rocky Mtn. Oil &amp; Gas </w:t>
      </w:r>
      <w:proofErr w:type="spellStart"/>
      <w:r w:rsidRPr="007A3E0F">
        <w:rPr>
          <w:rFonts w:ascii="Times New Roman" w:eastAsia="Times New Roman" w:hAnsi="Times New Roman" w:cs="Times New Roman"/>
          <w:i/>
          <w:iCs/>
        </w:rPr>
        <w:t>Ass'n</w:t>
      </w:r>
      <w:proofErr w:type="spellEnd"/>
      <w:r w:rsidRPr="007A3E0F">
        <w:rPr>
          <w:rFonts w:ascii="Times New Roman" w:eastAsia="Times New Roman" w:hAnsi="Times New Roman" w:cs="Times New Roman"/>
          <w:i/>
          <w:iCs/>
        </w:rPr>
        <w:t xml:space="preserve"> v. Watt,</w:t>
      </w:r>
      <w:r w:rsidRPr="007A3E0F">
        <w:rPr>
          <w:rFonts w:ascii="Times New Roman" w:eastAsia="Times New Roman" w:hAnsi="Times New Roman" w:cs="Times New Roman"/>
        </w:rPr>
        <w:t xml:space="preserve"> 696 F.2d 734, 738 n. 4 (10th Cir.1982) (quoting </w:t>
      </w:r>
      <w:r w:rsidRPr="007A3E0F">
        <w:rPr>
          <w:rFonts w:ascii="Times New Roman" w:eastAsia="Times New Roman" w:hAnsi="Times New Roman" w:cs="Times New Roman"/>
          <w:i/>
          <w:iCs/>
        </w:rPr>
        <w:t>Utah v. Andrus,</w:t>
      </w:r>
      <w:r w:rsidRPr="007A3E0F">
        <w:rPr>
          <w:rFonts w:ascii="Times New Roman" w:eastAsia="Times New Roman" w:hAnsi="Times New Roman" w:cs="Times New Roman"/>
        </w:rPr>
        <w:t xml:space="preserve"> 486 </w:t>
      </w:r>
      <w:proofErr w:type="spellStart"/>
      <w:r w:rsidRPr="007A3E0F">
        <w:rPr>
          <w:rFonts w:ascii="Times New Roman" w:eastAsia="Times New Roman" w:hAnsi="Times New Roman" w:cs="Times New Roman"/>
        </w:rPr>
        <w:t>F.Supp</w:t>
      </w:r>
      <w:proofErr w:type="spellEnd"/>
      <w:r w:rsidRPr="007A3E0F">
        <w:rPr>
          <w:rFonts w:ascii="Times New Roman" w:eastAsia="Times New Roman" w:hAnsi="Times New Roman" w:cs="Times New Roman"/>
        </w:rPr>
        <w:t>. 995, 1003 (</w:t>
      </w:r>
      <w:proofErr w:type="spellStart"/>
      <w:r w:rsidRPr="007A3E0F">
        <w:rPr>
          <w:rFonts w:ascii="Times New Roman" w:eastAsia="Times New Roman" w:hAnsi="Times New Roman" w:cs="Times New Roman"/>
        </w:rPr>
        <w:t>D.Utah</w:t>
      </w:r>
      <w:proofErr w:type="spellEnd"/>
      <w:r w:rsidRPr="007A3E0F">
        <w:rPr>
          <w:rFonts w:ascii="Times New Roman" w:eastAsia="Times New Roman" w:hAnsi="Times New Roman" w:cs="Times New Roman"/>
        </w:rPr>
        <w:t xml:space="preserve"> 1979)); </w:t>
      </w:r>
      <w:r w:rsidRPr="007A3E0F">
        <w:rPr>
          <w:rFonts w:ascii="Times New Roman" w:eastAsia="Times New Roman" w:hAnsi="Times New Roman" w:cs="Times New Roman"/>
          <w:i/>
          <w:iCs/>
        </w:rPr>
        <w:t>see also</w:t>
      </w:r>
      <w:r w:rsidRPr="007A3E0F">
        <w:rPr>
          <w:rFonts w:ascii="Times New Roman" w:eastAsia="Times New Roman" w:hAnsi="Times New Roman" w:cs="Times New Roman"/>
        </w:rPr>
        <w:t xml:space="preserve"> 43 </w:t>
      </w:r>
      <w:proofErr w:type="spellStart"/>
      <w:r w:rsidRPr="007A3E0F">
        <w:rPr>
          <w:rFonts w:ascii="Times New Roman" w:eastAsia="Times New Roman" w:hAnsi="Times New Roman" w:cs="Times New Roman"/>
        </w:rPr>
        <w:t>U.S.C</w:t>
      </w:r>
      <w:proofErr w:type="spellEnd"/>
      <w:r w:rsidRPr="007A3E0F">
        <w:rPr>
          <w:rFonts w:ascii="Times New Roman" w:eastAsia="Times New Roman" w:hAnsi="Times New Roman" w:cs="Times New Roman"/>
        </w:rPr>
        <w:t xml:space="preserve">. § 1701(a)(8) (stating, as a goal of </w:t>
      </w:r>
      <w:bookmarkStart w:id="16" w:name="SR;16836"/>
      <w:bookmarkEnd w:id="16"/>
      <w:r w:rsidRPr="007A3E0F">
        <w:rPr>
          <w:rFonts w:ascii="Times New Roman" w:eastAsia="Times New Roman" w:hAnsi="Times New Roman" w:cs="Times New Roman"/>
        </w:rPr>
        <w:t>FLPMA, the necessity to “</w:t>
      </w:r>
      <w:bookmarkStart w:id="17" w:name="SR;16840"/>
      <w:bookmarkEnd w:id="17"/>
      <w:r w:rsidRPr="007A3E0F">
        <w:rPr>
          <w:rFonts w:ascii="Times New Roman" w:eastAsia="Times New Roman" w:hAnsi="Times New Roman" w:cs="Times New Roman"/>
        </w:rPr>
        <w:t xml:space="preserve">preserve and </w:t>
      </w:r>
      <w:bookmarkStart w:id="18" w:name="SR;16842"/>
      <w:bookmarkEnd w:id="18"/>
      <w:r w:rsidRPr="007A3E0F">
        <w:rPr>
          <w:rFonts w:ascii="Times New Roman" w:eastAsia="Times New Roman" w:hAnsi="Times New Roman" w:cs="Times New Roman"/>
        </w:rPr>
        <w:t xml:space="preserve">protect certain public lands in their natural condition”); </w:t>
      </w:r>
      <w:r w:rsidRPr="007A3E0F">
        <w:rPr>
          <w:rFonts w:ascii="Times New Roman" w:eastAsia="Times New Roman" w:hAnsi="Times New Roman" w:cs="Times New Roman"/>
          <w:i/>
          <w:iCs/>
        </w:rPr>
        <w:t>Pub. Lands Council,</w:t>
      </w:r>
      <w:r w:rsidRPr="007A3E0F">
        <w:rPr>
          <w:rFonts w:ascii="Times New Roman" w:eastAsia="Times New Roman" w:hAnsi="Times New Roman" w:cs="Times New Roman"/>
        </w:rPr>
        <w:t xml:space="preserve"> 167 F.3d at 1299 (citing § 1701(a)(8)). As further provided by the Tenth Circuit:  </w:t>
      </w:r>
    </w:p>
    <w:p w14:paraId="047752FB" w14:textId="77777777" w:rsidR="00367840" w:rsidRPr="007A3E0F" w:rsidRDefault="00367840" w:rsidP="00367840">
      <w:pPr>
        <w:ind w:firstLine="720"/>
        <w:rPr>
          <w:rFonts w:ascii="Times New Roman" w:eastAsia="Times New Roman" w:hAnsi="Times New Roman" w:cs="Times New Roman"/>
        </w:rPr>
      </w:pPr>
    </w:p>
    <w:p w14:paraId="70B70873" w14:textId="77777777" w:rsidR="00367840" w:rsidRPr="007A3E0F" w:rsidRDefault="00367840" w:rsidP="00367840">
      <w:pPr>
        <w:ind w:left="720" w:right="720"/>
        <w:rPr>
          <w:rFonts w:ascii="Times New Roman" w:eastAsia="Times New Roman" w:hAnsi="Times New Roman" w:cs="Times New Roman"/>
        </w:rPr>
      </w:pPr>
      <w:r w:rsidRPr="007A3E0F">
        <w:rPr>
          <w:rFonts w:ascii="Times New Roman" w:eastAsia="Times New Roman" w:hAnsi="Times New Roman" w:cs="Times New Roman"/>
        </w:rPr>
        <w:lastRenderedPageBreak/>
        <w:t xml:space="preserve">BLM’s obligation to manage for multiple use does not mean that development </w:t>
      </w:r>
      <w:r w:rsidRPr="007A3E0F">
        <w:rPr>
          <w:rFonts w:ascii="Times New Roman" w:eastAsia="Times New Roman" w:hAnsi="Times New Roman" w:cs="Times New Roman"/>
          <w:i/>
          <w:iCs/>
        </w:rPr>
        <w:t>must</w:t>
      </w:r>
      <w:r w:rsidRPr="007A3E0F">
        <w:rPr>
          <w:rFonts w:ascii="Times New Roman" w:eastAsia="Times New Roman" w:hAnsi="Times New Roman" w:cs="Times New Roman"/>
        </w:rPr>
        <w:t xml:space="preserve"> be allowed on [a particular piece of public lands]. Development is a </w:t>
      </w:r>
      <w:r w:rsidRPr="007A3E0F">
        <w:rPr>
          <w:rFonts w:ascii="Times New Roman" w:eastAsia="Times New Roman" w:hAnsi="Times New Roman" w:cs="Times New Roman"/>
          <w:i/>
          <w:iCs/>
        </w:rPr>
        <w:t>possible</w:t>
      </w:r>
      <w:r w:rsidRPr="007A3E0F">
        <w:rPr>
          <w:rFonts w:ascii="Times New Roman" w:eastAsia="Times New Roman" w:hAnsi="Times New Roman" w:cs="Times New Roman"/>
        </w:rPr>
        <w:t xml:space="preserve"> use, which BLM must weigh against other possible uses – including conservation to protect environmental values, which are best assessed through the NEPA process. Thus, an alternative that closes the [proposed public lands] to development does not necessarily violate the principle of multiple use, and the multiple use provision of FLPMA is not a sufficient reason to exclude more protective alternatives from consideration.</w:t>
      </w:r>
    </w:p>
    <w:p w14:paraId="38CC167E" w14:textId="77777777" w:rsidR="00367840" w:rsidRPr="007A3E0F" w:rsidRDefault="00367840" w:rsidP="00367840">
      <w:pPr>
        <w:ind w:left="720" w:right="720"/>
        <w:rPr>
          <w:rFonts w:ascii="Times New Roman" w:eastAsia="Times New Roman" w:hAnsi="Times New Roman" w:cs="Times New Roman"/>
        </w:rPr>
      </w:pPr>
    </w:p>
    <w:p w14:paraId="0887BD36" w14:textId="77777777" w:rsidR="00367840" w:rsidRPr="007A3E0F" w:rsidRDefault="00367840" w:rsidP="00367840">
      <w:pPr>
        <w:rPr>
          <w:rFonts w:ascii="Times New Roman" w:hAnsi="Times New Roman" w:cs="Times New Roman"/>
        </w:rPr>
      </w:pPr>
      <w:r w:rsidRPr="007A3E0F">
        <w:rPr>
          <w:rFonts w:ascii="Times New Roman" w:eastAsia="Times New Roman" w:hAnsi="Times New Roman" w:cs="Times New Roman"/>
          <w:i/>
        </w:rPr>
        <w:t>New Mexico ex rel. Richardson v. Bureau of Land Management</w:t>
      </w:r>
      <w:r w:rsidRPr="007A3E0F">
        <w:rPr>
          <w:rFonts w:ascii="Times New Roman" w:eastAsia="Times New Roman" w:hAnsi="Times New Roman" w:cs="Times New Roman"/>
        </w:rPr>
        <w:t>, 565 F.3d 683, 710 (10</w:t>
      </w:r>
      <w:r w:rsidRPr="007A3E0F">
        <w:rPr>
          <w:rFonts w:ascii="Times New Roman" w:eastAsia="Times New Roman" w:hAnsi="Times New Roman" w:cs="Times New Roman"/>
          <w:vertAlign w:val="superscript"/>
        </w:rPr>
        <w:t>th</w:t>
      </w:r>
      <w:r w:rsidRPr="007A3E0F">
        <w:rPr>
          <w:rFonts w:ascii="Times New Roman" w:eastAsia="Times New Roman" w:hAnsi="Times New Roman" w:cs="Times New Roman"/>
        </w:rPr>
        <w:t xml:space="preserve"> Cir. 2009).</w:t>
      </w:r>
      <w:r w:rsidRPr="007A3E0F">
        <w:rPr>
          <w:rFonts w:ascii="Times New Roman" w:hAnsi="Times New Roman" w:cs="Times New Roman"/>
        </w:rPr>
        <w:t xml:space="preserve"> </w:t>
      </w:r>
    </w:p>
    <w:p w14:paraId="5A728780" w14:textId="77777777" w:rsidR="00367840" w:rsidRPr="007A3E0F" w:rsidRDefault="00367840" w:rsidP="00367840">
      <w:pPr>
        <w:rPr>
          <w:rFonts w:ascii="Times New Roman" w:hAnsi="Times New Roman" w:cs="Times New Roman"/>
          <w:b/>
          <w:color w:val="000000"/>
        </w:rPr>
      </w:pPr>
    </w:p>
    <w:p w14:paraId="76C50CE4"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color w:val="000000"/>
        </w:rPr>
        <w:t xml:space="preserve">The following are examples of BLM’s recognition that new </w:t>
      </w:r>
      <w:proofErr w:type="spellStart"/>
      <w:r w:rsidRPr="007A3E0F">
        <w:rPr>
          <w:rFonts w:ascii="Times New Roman" w:hAnsi="Times New Roman" w:cs="Times New Roman"/>
          <w:color w:val="000000"/>
        </w:rPr>
        <w:t>EIS’s</w:t>
      </w:r>
      <w:proofErr w:type="spellEnd"/>
      <w:r w:rsidRPr="007A3E0F">
        <w:rPr>
          <w:rFonts w:ascii="Times New Roman" w:hAnsi="Times New Roman" w:cs="Times New Roman"/>
          <w:color w:val="000000"/>
        </w:rPr>
        <w:t xml:space="preserve"> are needed when new development is proposed</w:t>
      </w:r>
      <w:r w:rsidRPr="007A3E0F">
        <w:rPr>
          <w:rFonts w:ascii="Times New Roman" w:hAnsi="Times New Roman" w:cs="Times New Roman"/>
          <w:b/>
          <w:color w:val="000000"/>
        </w:rPr>
        <w:t>:</w:t>
      </w:r>
    </w:p>
    <w:p w14:paraId="008C8D67" w14:textId="77777777" w:rsidR="00367840" w:rsidRPr="007A3E0F" w:rsidRDefault="00367840" w:rsidP="00367840">
      <w:pPr>
        <w:rPr>
          <w:rFonts w:ascii="Times New Roman" w:hAnsi="Times New Roman" w:cs="Times New Roman"/>
          <w:b/>
          <w:color w:val="000000"/>
        </w:rPr>
      </w:pPr>
    </w:p>
    <w:p w14:paraId="2B19649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1)  From the </w:t>
      </w:r>
      <w:r w:rsidRPr="007A3E0F">
        <w:rPr>
          <w:rFonts w:ascii="Times New Roman" w:hAnsi="Times New Roman" w:cs="Times New Roman"/>
          <w:b/>
          <w:color w:val="000000"/>
        </w:rPr>
        <w:t>2002 Oil and Gas Development on the Southern Ute Indian Reservation Final Environmental Impact Statemen</w:t>
      </w:r>
      <w:r w:rsidRPr="007A3E0F">
        <w:rPr>
          <w:rFonts w:ascii="Times New Roman" w:hAnsi="Times New Roman" w:cs="Times New Roman"/>
          <w:color w:val="000000"/>
        </w:rPr>
        <w:t xml:space="preserve">t: </w:t>
      </w:r>
      <w:r w:rsidRPr="007A3E0F">
        <w:rPr>
          <w:rFonts w:ascii="Times New Roman" w:hAnsi="Times New Roman" w:cs="Times New Roman"/>
          <w:b/>
          <w:color w:val="000000"/>
        </w:rPr>
        <w:t>1.3 Purpose and Need (Pages 1-4)</w:t>
      </w:r>
    </w:p>
    <w:p w14:paraId="0834A2DE"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“Management of oil and gas leasing and development is currently guided by the EA prepared by the BIA in 1990 and </w:t>
      </w:r>
      <w:proofErr w:type="spellStart"/>
      <w:r w:rsidRPr="007A3E0F">
        <w:rPr>
          <w:rFonts w:ascii="Times New Roman" w:hAnsi="Times New Roman" w:cs="Times New Roman"/>
          <w:color w:val="000000"/>
        </w:rPr>
        <w:t>byu</w:t>
      </w:r>
      <w:proofErr w:type="spellEnd"/>
      <w:r w:rsidRPr="007A3E0F">
        <w:rPr>
          <w:rFonts w:ascii="Times New Roman" w:hAnsi="Times New Roman" w:cs="Times New Roman"/>
          <w:color w:val="000000"/>
        </w:rPr>
        <w:t xml:space="preserve"> several field development </w:t>
      </w:r>
      <w:proofErr w:type="spellStart"/>
      <w:r w:rsidRPr="007A3E0F">
        <w:rPr>
          <w:rFonts w:ascii="Times New Roman" w:hAnsi="Times New Roman" w:cs="Times New Roman"/>
          <w:color w:val="000000"/>
        </w:rPr>
        <w:t>EAs</w:t>
      </w:r>
      <w:proofErr w:type="spellEnd"/>
      <w:r w:rsidRPr="007A3E0F">
        <w:rPr>
          <w:rFonts w:ascii="Times New Roman" w:hAnsi="Times New Roman" w:cs="Times New Roman"/>
          <w:color w:val="000000"/>
        </w:rPr>
        <w:t xml:space="preserve"> prepared by the BLM.  The BLM, BIA and SUIT have determined that additional data and analyses are needed to identify impacts of </w:t>
      </w:r>
      <w:proofErr w:type="spellStart"/>
      <w:r w:rsidRPr="007A3E0F">
        <w:rPr>
          <w:rFonts w:ascii="Times New Roman" w:hAnsi="Times New Roman" w:cs="Times New Roman"/>
          <w:color w:val="000000"/>
        </w:rPr>
        <w:t>CBM</w:t>
      </w:r>
      <w:proofErr w:type="spellEnd"/>
      <w:r w:rsidRPr="007A3E0F">
        <w:rPr>
          <w:rFonts w:ascii="Times New Roman" w:hAnsi="Times New Roman" w:cs="Times New Roman"/>
          <w:color w:val="000000"/>
        </w:rPr>
        <w:t xml:space="preserve"> development and to determine what changes in direction, if any are needed to the future management of oil and gas resources on the Reservation.”</w:t>
      </w:r>
    </w:p>
    <w:p w14:paraId="6658CB7E"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“…a more in-depth analysis of potential impacts from </w:t>
      </w:r>
      <w:proofErr w:type="spellStart"/>
      <w:r w:rsidRPr="007A3E0F">
        <w:rPr>
          <w:rFonts w:ascii="Times New Roman" w:hAnsi="Times New Roman" w:cs="Times New Roman"/>
          <w:color w:val="000000"/>
        </w:rPr>
        <w:t>CBM</w:t>
      </w:r>
      <w:proofErr w:type="spellEnd"/>
      <w:r w:rsidRPr="007A3E0F">
        <w:rPr>
          <w:rFonts w:ascii="Times New Roman" w:hAnsi="Times New Roman" w:cs="Times New Roman"/>
          <w:color w:val="000000"/>
        </w:rPr>
        <w:t xml:space="preserve"> and enhanced </w:t>
      </w:r>
      <w:proofErr w:type="spellStart"/>
      <w:r w:rsidRPr="007A3E0F">
        <w:rPr>
          <w:rFonts w:ascii="Times New Roman" w:hAnsi="Times New Roman" w:cs="Times New Roman"/>
          <w:color w:val="000000"/>
        </w:rPr>
        <w:t>CBM</w:t>
      </w:r>
      <w:proofErr w:type="spellEnd"/>
      <w:r w:rsidRPr="007A3E0F">
        <w:rPr>
          <w:rFonts w:ascii="Times New Roman" w:hAnsi="Times New Roman" w:cs="Times New Roman"/>
          <w:color w:val="000000"/>
        </w:rPr>
        <w:t xml:space="preserve"> (</w:t>
      </w:r>
      <w:proofErr w:type="spellStart"/>
      <w:r w:rsidRPr="007A3E0F">
        <w:rPr>
          <w:rFonts w:ascii="Times New Roman" w:hAnsi="Times New Roman" w:cs="Times New Roman"/>
          <w:color w:val="000000"/>
        </w:rPr>
        <w:t>ECBM</w:t>
      </w:r>
      <w:proofErr w:type="spellEnd"/>
      <w:r w:rsidRPr="007A3E0F">
        <w:rPr>
          <w:rFonts w:ascii="Times New Roman" w:hAnsi="Times New Roman" w:cs="Times New Roman"/>
          <w:color w:val="000000"/>
        </w:rPr>
        <w:t xml:space="preserve">) recover, </w:t>
      </w:r>
      <w:proofErr w:type="spellStart"/>
      <w:r w:rsidRPr="007A3E0F">
        <w:rPr>
          <w:rFonts w:ascii="Times New Roman" w:hAnsi="Times New Roman" w:cs="Times New Roman"/>
          <w:color w:val="000000"/>
        </w:rPr>
        <w:t>imcluding</w:t>
      </w:r>
      <w:proofErr w:type="spellEnd"/>
      <w:r w:rsidRPr="007A3E0F">
        <w:rPr>
          <w:rFonts w:ascii="Times New Roman" w:hAnsi="Times New Roman" w:cs="Times New Roman"/>
          <w:color w:val="000000"/>
        </w:rPr>
        <w:t xml:space="preserve"> cumulative impacts, is possible now…</w:t>
      </w:r>
    </w:p>
    <w:p w14:paraId="778382BD"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“The purposes of the EIS are as follows:</w:t>
      </w:r>
    </w:p>
    <w:p w14:paraId="0B3B8CA4" w14:textId="77777777" w:rsidR="00367840" w:rsidRPr="007A3E0F" w:rsidRDefault="00367840" w:rsidP="00367840">
      <w:pPr>
        <w:numPr>
          <w:ilvl w:val="0"/>
          <w:numId w:val="4"/>
        </w:numPr>
        <w:rPr>
          <w:rFonts w:ascii="Times New Roman" w:hAnsi="Times New Roman" w:cs="Times New Roman"/>
          <w:color w:val="000000"/>
        </w:rPr>
      </w:pPr>
      <w:r w:rsidRPr="007A3E0F">
        <w:rPr>
          <w:rFonts w:ascii="Times New Roman" w:hAnsi="Times New Roman" w:cs="Times New Roman"/>
          <w:color w:val="000000"/>
        </w:rPr>
        <w:t xml:space="preserve">Foremost, to provide agency </w:t>
      </w:r>
      <w:proofErr w:type="spellStart"/>
      <w:r w:rsidRPr="007A3E0F">
        <w:rPr>
          <w:rFonts w:ascii="Times New Roman" w:hAnsi="Times New Roman" w:cs="Times New Roman"/>
          <w:color w:val="000000"/>
        </w:rPr>
        <w:t>decisionmakers</w:t>
      </w:r>
      <w:proofErr w:type="spellEnd"/>
      <w:r w:rsidRPr="007A3E0F">
        <w:rPr>
          <w:rFonts w:ascii="Times New Roman" w:hAnsi="Times New Roman" w:cs="Times New Roman"/>
          <w:color w:val="000000"/>
        </w:rPr>
        <w:t xml:space="preserve">, the SUIT and the general public with a comprehensive analysis and understanding of oil and gas resource development alternatives on the Reservation, including </w:t>
      </w:r>
      <w:proofErr w:type="spellStart"/>
      <w:r w:rsidRPr="007A3E0F">
        <w:rPr>
          <w:rFonts w:ascii="Times New Roman" w:hAnsi="Times New Roman" w:cs="Times New Roman"/>
          <w:color w:val="000000"/>
        </w:rPr>
        <w:t>CBM</w:t>
      </w:r>
      <w:proofErr w:type="spellEnd"/>
      <w:r w:rsidRPr="007A3E0F">
        <w:rPr>
          <w:rFonts w:ascii="Times New Roman" w:hAnsi="Times New Roman" w:cs="Times New Roman"/>
          <w:color w:val="000000"/>
        </w:rPr>
        <w:t xml:space="preserve"> development and their existing and potential future impacts”</w:t>
      </w:r>
    </w:p>
    <w:p w14:paraId="068F2C59" w14:textId="77777777" w:rsidR="00367840" w:rsidRPr="007A3E0F" w:rsidRDefault="00367840" w:rsidP="00367840">
      <w:pPr>
        <w:rPr>
          <w:rFonts w:ascii="Times New Roman" w:hAnsi="Times New Roman" w:cs="Times New Roman"/>
          <w:color w:val="000000"/>
        </w:rPr>
      </w:pPr>
    </w:p>
    <w:p w14:paraId="3DA511B9"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Clearly the BLM recognized the inadequacy of the 12 year old document it was operating under in that case.  The 20 year old document under which BLM is operating for this lease proposal must also clearly be seen as inadequate.</w:t>
      </w:r>
    </w:p>
    <w:p w14:paraId="00A5B350" w14:textId="77777777" w:rsidR="00367840" w:rsidRPr="007A3E0F" w:rsidRDefault="00367840" w:rsidP="00367840">
      <w:pPr>
        <w:rPr>
          <w:rFonts w:ascii="Times New Roman" w:hAnsi="Times New Roman" w:cs="Times New Roman"/>
          <w:color w:val="000000"/>
        </w:rPr>
      </w:pPr>
    </w:p>
    <w:p w14:paraId="6FDCB40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2) Similarly in 2006 the United States Forest Service and the BLM collaborated in writing the </w:t>
      </w:r>
      <w:r w:rsidRPr="007A3E0F">
        <w:rPr>
          <w:rFonts w:ascii="Times New Roman" w:hAnsi="Times New Roman" w:cs="Times New Roman"/>
          <w:i/>
          <w:color w:val="000000"/>
        </w:rPr>
        <w:t>Northern San Juan Basin Coal Bed Methane Project Environmental Impact Statement</w:t>
      </w:r>
      <w:r w:rsidRPr="007A3E0F">
        <w:rPr>
          <w:rFonts w:ascii="Times New Roman" w:hAnsi="Times New Roman" w:cs="Times New Roman"/>
          <w:color w:val="000000"/>
        </w:rPr>
        <w:t>. As stated in that document’s Purpose and Need Page xiv,  the project would serve to meet the goals for management of energy minerals set forth in the Land And Resource Management Plan (</w:t>
      </w:r>
      <w:proofErr w:type="spellStart"/>
      <w:r w:rsidRPr="007A3E0F">
        <w:rPr>
          <w:rFonts w:ascii="Times New Roman" w:hAnsi="Times New Roman" w:cs="Times New Roman"/>
          <w:color w:val="000000"/>
        </w:rPr>
        <w:t>LRMP</w:t>
      </w:r>
      <w:proofErr w:type="spellEnd"/>
      <w:r w:rsidRPr="007A3E0F">
        <w:rPr>
          <w:rFonts w:ascii="Times New Roman" w:hAnsi="Times New Roman" w:cs="Times New Roman"/>
          <w:color w:val="000000"/>
        </w:rPr>
        <w:t>) for the San Juan National Forest (</w:t>
      </w:r>
      <w:proofErr w:type="spellStart"/>
      <w:r w:rsidRPr="007A3E0F">
        <w:rPr>
          <w:rFonts w:ascii="Times New Roman" w:hAnsi="Times New Roman" w:cs="Times New Roman"/>
          <w:color w:val="000000"/>
        </w:rPr>
        <w:t>FS</w:t>
      </w:r>
      <w:proofErr w:type="spellEnd"/>
      <w:r w:rsidRPr="007A3E0F">
        <w:rPr>
          <w:rFonts w:ascii="Times New Roman" w:hAnsi="Times New Roman" w:cs="Times New Roman"/>
          <w:color w:val="000000"/>
        </w:rPr>
        <w:t xml:space="preserve"> 1983) and the resource management Plan (RMP) for the San Juan/San Miguel Planning Area (</w:t>
      </w:r>
      <w:proofErr w:type="spellStart"/>
      <w:r w:rsidRPr="007A3E0F">
        <w:rPr>
          <w:rFonts w:ascii="Times New Roman" w:hAnsi="Times New Roman" w:cs="Times New Roman"/>
          <w:color w:val="000000"/>
        </w:rPr>
        <w:t>BLIM</w:t>
      </w:r>
      <w:proofErr w:type="spellEnd"/>
      <w:r w:rsidRPr="007A3E0F">
        <w:rPr>
          <w:rFonts w:ascii="Times New Roman" w:hAnsi="Times New Roman" w:cs="Times New Roman"/>
          <w:color w:val="000000"/>
        </w:rPr>
        <w:t xml:space="preserve"> 1985).</w:t>
      </w:r>
    </w:p>
    <w:p w14:paraId="00F2E0E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w:t>
      </w:r>
    </w:p>
    <w:p w14:paraId="00AA24F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3)From the August 2011 San Juan Public Lands Center’s </w:t>
      </w:r>
      <w:r w:rsidRPr="007A3E0F">
        <w:rPr>
          <w:rFonts w:ascii="Times New Roman" w:hAnsi="Times New Roman" w:cs="Times New Roman"/>
          <w:i/>
          <w:color w:val="000000"/>
        </w:rPr>
        <w:t>Draft Land Management Plan/Draft Environmental Impact Statement (</w:t>
      </w:r>
      <w:proofErr w:type="spellStart"/>
      <w:r w:rsidRPr="007A3E0F">
        <w:rPr>
          <w:rFonts w:ascii="Times New Roman" w:hAnsi="Times New Roman" w:cs="Times New Roman"/>
          <w:i/>
          <w:color w:val="000000"/>
        </w:rPr>
        <w:t>DEIS</w:t>
      </w:r>
      <w:proofErr w:type="spellEnd"/>
      <w:r w:rsidRPr="007A3E0F">
        <w:rPr>
          <w:rFonts w:ascii="Times New Roman" w:hAnsi="Times New Roman" w:cs="Times New Roman"/>
          <w:i/>
          <w:color w:val="000000"/>
        </w:rPr>
        <w:t xml:space="preserve">)/Supplement to the </w:t>
      </w:r>
      <w:proofErr w:type="spellStart"/>
      <w:r w:rsidRPr="007A3E0F">
        <w:rPr>
          <w:rFonts w:ascii="Times New Roman" w:hAnsi="Times New Roman" w:cs="Times New Roman"/>
          <w:i/>
          <w:color w:val="000000"/>
        </w:rPr>
        <w:t>DEIS</w:t>
      </w:r>
      <w:proofErr w:type="spellEnd"/>
      <w:r w:rsidRPr="007A3E0F">
        <w:rPr>
          <w:rFonts w:ascii="Times New Roman" w:hAnsi="Times New Roman" w:cs="Times New Roman"/>
          <w:color w:val="000000"/>
        </w:rPr>
        <w:t>:</w:t>
      </w:r>
    </w:p>
    <w:p w14:paraId="1A5973B9"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“We also received comments on the Draft </w:t>
      </w:r>
      <w:proofErr w:type="spellStart"/>
      <w:r w:rsidRPr="007A3E0F">
        <w:rPr>
          <w:rFonts w:ascii="Times New Roman" w:hAnsi="Times New Roman" w:cs="Times New Roman"/>
          <w:color w:val="000000"/>
        </w:rPr>
        <w:t>LMP</w:t>
      </w:r>
      <w:proofErr w:type="spellEnd"/>
      <w:r w:rsidRPr="007A3E0F">
        <w:rPr>
          <w:rFonts w:ascii="Times New Roman" w:hAnsi="Times New Roman" w:cs="Times New Roman"/>
          <w:color w:val="000000"/>
        </w:rPr>
        <w:t xml:space="preserve">/EIS suggesting that the type of air quality model we used was inappropriate for the scale of the plan and that we had exceeded the capabilities of he model as used in the Draft EIS.  We considered all this information, and through further </w:t>
      </w:r>
      <w:r w:rsidRPr="007A3E0F">
        <w:rPr>
          <w:rFonts w:ascii="Times New Roman" w:hAnsi="Times New Roman" w:cs="Times New Roman"/>
          <w:color w:val="000000"/>
        </w:rPr>
        <w:lastRenderedPageBreak/>
        <w:t xml:space="preserve">technical evaluation, we determined that, 1) the </w:t>
      </w:r>
      <w:proofErr w:type="spellStart"/>
      <w:r w:rsidRPr="007A3E0F">
        <w:rPr>
          <w:rFonts w:ascii="Times New Roman" w:hAnsi="Times New Roman" w:cs="Times New Roman"/>
          <w:color w:val="000000"/>
        </w:rPr>
        <w:t>GSGP</w:t>
      </w:r>
      <w:proofErr w:type="spellEnd"/>
      <w:r w:rsidRPr="007A3E0F">
        <w:rPr>
          <w:rFonts w:ascii="Times New Roman" w:hAnsi="Times New Roman" w:cs="Times New Roman"/>
          <w:color w:val="000000"/>
        </w:rPr>
        <w:t xml:space="preserve"> was a high potential play that should be evaluated; and 2) a more detailed air quality model and analysis was needed to adequately represent potential air quality impacts in the planning area and disclose results specific to the new development projections for the </w:t>
      </w:r>
      <w:proofErr w:type="spellStart"/>
      <w:r w:rsidRPr="007A3E0F">
        <w:rPr>
          <w:rFonts w:ascii="Times New Roman" w:hAnsi="Times New Roman" w:cs="Times New Roman"/>
          <w:color w:val="000000"/>
        </w:rPr>
        <w:t>GSGP</w:t>
      </w:r>
      <w:proofErr w:type="spellEnd"/>
      <w:r w:rsidRPr="007A3E0F">
        <w:rPr>
          <w:rFonts w:ascii="Times New Roman" w:hAnsi="Times New Roman" w:cs="Times New Roman"/>
          <w:color w:val="000000"/>
        </w:rPr>
        <w:t xml:space="preserve"> area. We also determined that a Supplement to the Draft EIS was needed in order to incorporate this new information and analysis in the DRAFT </w:t>
      </w:r>
      <w:proofErr w:type="spellStart"/>
      <w:r w:rsidRPr="007A3E0F">
        <w:rPr>
          <w:rFonts w:ascii="Times New Roman" w:hAnsi="Times New Roman" w:cs="Times New Roman"/>
          <w:color w:val="000000"/>
        </w:rPr>
        <w:t>LMP</w:t>
      </w:r>
      <w:proofErr w:type="spellEnd"/>
      <w:r w:rsidRPr="007A3E0F">
        <w:rPr>
          <w:rFonts w:ascii="Times New Roman" w:hAnsi="Times New Roman" w:cs="Times New Roman"/>
          <w:color w:val="000000"/>
        </w:rPr>
        <w:t>/EIS.”</w:t>
      </w:r>
    </w:p>
    <w:p w14:paraId="74B94A91" w14:textId="77777777" w:rsidR="00367840" w:rsidRPr="007A3E0F" w:rsidRDefault="00367840" w:rsidP="00367840">
      <w:pPr>
        <w:rPr>
          <w:rFonts w:ascii="Times New Roman" w:hAnsi="Times New Roman" w:cs="Times New Roman"/>
          <w:color w:val="000000"/>
        </w:rPr>
      </w:pPr>
    </w:p>
    <w:p w14:paraId="036EA3BD"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It is clear, and the BLM has repeatedly demonstrated that, in the development of any new field, BLM considers its current RMP to be inadequate to fully examine, control and direct new development. It has written </w:t>
      </w:r>
      <w:proofErr w:type="spellStart"/>
      <w:r w:rsidRPr="007A3E0F">
        <w:rPr>
          <w:rFonts w:ascii="Times New Roman" w:hAnsi="Times New Roman" w:cs="Times New Roman"/>
          <w:color w:val="000000"/>
        </w:rPr>
        <w:t>EIS’s</w:t>
      </w:r>
      <w:proofErr w:type="spellEnd"/>
      <w:r w:rsidRPr="007A3E0F">
        <w:rPr>
          <w:rFonts w:ascii="Times New Roman" w:hAnsi="Times New Roman" w:cs="Times New Roman"/>
          <w:color w:val="000000"/>
        </w:rPr>
        <w:t xml:space="preserve"> to address the new issues that it knows will arise with new development.  This proposed lease sale is no different, and the draft EA is in direct contravention of established BLM practice and is totally inadequate for addressing the new field development that this lease sale with initiate.</w:t>
      </w:r>
    </w:p>
    <w:p w14:paraId="3E895D62" w14:textId="66F0C10E"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rPr>
        <w:t xml:space="preserve">  </w:t>
      </w:r>
      <w:r w:rsidRPr="007A3E0F">
        <w:rPr>
          <w:rFonts w:ascii="Times New Roman" w:hAnsi="Times New Roman" w:cs="Times New Roman"/>
          <w:b/>
          <w:color w:val="000000"/>
        </w:rPr>
        <w:t xml:space="preserve">             </w:t>
      </w:r>
    </w:p>
    <w:p w14:paraId="19FDEBD1" w14:textId="59853936"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 xml:space="preserve">Comments on Sections of the EA </w:t>
      </w:r>
    </w:p>
    <w:p w14:paraId="3D4C74BD" w14:textId="77777777" w:rsidR="00367840" w:rsidRPr="007A3E0F" w:rsidRDefault="00367840" w:rsidP="00367840">
      <w:pPr>
        <w:rPr>
          <w:rFonts w:ascii="Times New Roman" w:hAnsi="Times New Roman" w:cs="Times New Roman"/>
          <w:b/>
          <w:color w:val="000000"/>
        </w:rPr>
      </w:pPr>
    </w:p>
    <w:p w14:paraId="392738E6" w14:textId="77777777" w:rsidR="00367840" w:rsidRPr="007A3E0F" w:rsidRDefault="00367840" w:rsidP="00367840">
      <w:pPr>
        <w:ind w:left="720"/>
        <w:rPr>
          <w:rFonts w:ascii="Times New Roman" w:hAnsi="Times New Roman" w:cs="Times New Roman"/>
          <w:b/>
        </w:rPr>
      </w:pPr>
      <w:r w:rsidRPr="007A3E0F">
        <w:rPr>
          <w:rFonts w:ascii="Times New Roman" w:hAnsi="Times New Roman" w:cs="Times New Roman"/>
          <w:b/>
        </w:rPr>
        <w:t xml:space="preserve">BLM must evaluate the full range of possible impacts for both “context” and “intensity” prior to the scheduled February 2013 lease sale.  </w:t>
      </w:r>
    </w:p>
    <w:p w14:paraId="30BE98E9" w14:textId="77777777" w:rsidR="00367840" w:rsidRPr="007A3E0F" w:rsidRDefault="00367840" w:rsidP="00367840">
      <w:pPr>
        <w:rPr>
          <w:rFonts w:ascii="Times New Roman" w:hAnsi="Times New Roman" w:cs="Times New Roman"/>
        </w:rPr>
      </w:pPr>
    </w:p>
    <w:p w14:paraId="1AFCF5D1"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“NEPA promotes its sweeping commitment to ‘prevent or eliminate damage to the environment and biosphere’ by focusing Government and public attention on the environmental effects of proposed agency action.” </w:t>
      </w:r>
      <w:r w:rsidRPr="007A3E0F">
        <w:rPr>
          <w:rFonts w:ascii="Times New Roman" w:hAnsi="Times New Roman" w:cs="Times New Roman"/>
          <w:i/>
          <w:iCs/>
        </w:rPr>
        <w:t>Marsh v. Or. Nat. Resources Council</w:t>
      </w:r>
      <w:r w:rsidRPr="007A3E0F">
        <w:rPr>
          <w:rFonts w:ascii="Times New Roman" w:hAnsi="Times New Roman" w:cs="Times New Roman"/>
        </w:rPr>
        <w:t xml:space="preserve">, 490 U.S. 360, 371 (1989). NEPA achieves this focus through “action forcing procedures … </w:t>
      </w:r>
      <w:proofErr w:type="spellStart"/>
      <w:r w:rsidRPr="007A3E0F">
        <w:rPr>
          <w:rFonts w:ascii="Times New Roman" w:hAnsi="Times New Roman" w:cs="Times New Roman"/>
        </w:rPr>
        <w:t>requir</w:t>
      </w:r>
      <w:proofErr w:type="spellEnd"/>
      <w:r w:rsidRPr="007A3E0F">
        <w:rPr>
          <w:rFonts w:ascii="Times New Roman" w:hAnsi="Times New Roman" w:cs="Times New Roman"/>
        </w:rPr>
        <w:t>[</w:t>
      </w:r>
      <w:proofErr w:type="spellStart"/>
      <w:r w:rsidRPr="007A3E0F">
        <w:rPr>
          <w:rFonts w:ascii="Times New Roman" w:hAnsi="Times New Roman" w:cs="Times New Roman"/>
        </w:rPr>
        <w:t>ing</w:t>
      </w:r>
      <w:proofErr w:type="spellEnd"/>
      <w:r w:rsidRPr="007A3E0F">
        <w:rPr>
          <w:rFonts w:ascii="Times New Roman" w:hAnsi="Times New Roman" w:cs="Times New Roman"/>
        </w:rPr>
        <w:t xml:space="preserve">] that agencies take a </w:t>
      </w:r>
      <w:r w:rsidRPr="007A3E0F">
        <w:rPr>
          <w:rFonts w:ascii="Times New Roman" w:hAnsi="Times New Roman" w:cs="Times New Roman"/>
          <w:i/>
          <w:iCs/>
        </w:rPr>
        <w:t xml:space="preserve">hard look </w:t>
      </w:r>
      <w:r w:rsidRPr="007A3E0F">
        <w:rPr>
          <w:rFonts w:ascii="Times New Roman" w:hAnsi="Times New Roman" w:cs="Times New Roman"/>
        </w:rPr>
        <w:t xml:space="preserve">at environmental consequences.” </w:t>
      </w:r>
      <w:r w:rsidRPr="007A3E0F">
        <w:rPr>
          <w:rFonts w:ascii="Times New Roman" w:hAnsi="Times New Roman" w:cs="Times New Roman"/>
          <w:i/>
          <w:iCs/>
        </w:rPr>
        <w:t>Robertson</w:t>
      </w:r>
      <w:r w:rsidRPr="007A3E0F">
        <w:rPr>
          <w:rFonts w:ascii="Times New Roman" w:hAnsi="Times New Roman" w:cs="Times New Roman"/>
        </w:rPr>
        <w:t xml:space="preserve">, 490 U.S. 332, 350 (citations omitted) (emphasis added). These “environmental consequences” include direct, indirect, and cumulative impacts. 40 C.F.R. §§ 1508.7, 1508.8; </w:t>
      </w:r>
      <w:r w:rsidRPr="007A3E0F">
        <w:rPr>
          <w:rFonts w:ascii="Times New Roman" w:hAnsi="Times New Roman" w:cs="Times New Roman"/>
          <w:i/>
          <w:iCs/>
        </w:rPr>
        <w:t>Custer Co. Action Assn. v.</w:t>
      </w:r>
      <w:r w:rsidRPr="007A3E0F">
        <w:rPr>
          <w:rFonts w:ascii="Times New Roman" w:hAnsi="Times New Roman" w:cs="Times New Roman"/>
        </w:rPr>
        <w:t xml:space="preserve"> </w:t>
      </w:r>
      <w:r w:rsidRPr="007A3E0F">
        <w:rPr>
          <w:rFonts w:ascii="Times New Roman" w:hAnsi="Times New Roman" w:cs="Times New Roman"/>
          <w:i/>
          <w:iCs/>
        </w:rPr>
        <w:t>Garvey</w:t>
      </w:r>
      <w:r w:rsidRPr="007A3E0F">
        <w:rPr>
          <w:rFonts w:ascii="Times New Roman" w:hAnsi="Times New Roman" w:cs="Times New Roman"/>
        </w:rPr>
        <w:t>, 256 F.3d 1024, 1035 (10</w:t>
      </w:r>
      <w:r w:rsidRPr="007A3E0F">
        <w:rPr>
          <w:rFonts w:ascii="Times New Roman" w:hAnsi="Times New Roman" w:cs="Times New Roman"/>
          <w:vertAlign w:val="superscript"/>
        </w:rPr>
        <w:t>th</w:t>
      </w:r>
      <w:r w:rsidRPr="007A3E0F">
        <w:rPr>
          <w:rFonts w:ascii="Times New Roman" w:hAnsi="Times New Roman" w:cs="Times New Roman"/>
        </w:rPr>
        <w:t xml:space="preserve"> Cir. 2001). </w:t>
      </w:r>
      <w:proofErr w:type="spellStart"/>
      <w:r w:rsidRPr="007A3E0F">
        <w:rPr>
          <w:rFonts w:ascii="Times New Roman" w:hAnsi="Times New Roman" w:cs="Times New Roman"/>
        </w:rPr>
        <w:t>NEPA’s</w:t>
      </w:r>
      <w:proofErr w:type="spellEnd"/>
      <w:r w:rsidRPr="007A3E0F">
        <w:rPr>
          <w:rFonts w:ascii="Times New Roman" w:hAnsi="Times New Roman" w:cs="Times New Roman"/>
        </w:rPr>
        <w:t xml:space="preserve"> hard look should provide an analysis of impacts that is pragmatic and useful to the </w:t>
      </w:r>
      <w:proofErr w:type="spellStart"/>
      <w:r w:rsidRPr="007A3E0F">
        <w:rPr>
          <w:rFonts w:ascii="Times New Roman" w:hAnsi="Times New Roman" w:cs="Times New Roman"/>
        </w:rPr>
        <w:t>decisionmaker</w:t>
      </w:r>
      <w:proofErr w:type="spellEnd"/>
      <w:r w:rsidRPr="007A3E0F">
        <w:rPr>
          <w:rFonts w:ascii="Times New Roman" w:hAnsi="Times New Roman" w:cs="Times New Roman"/>
        </w:rPr>
        <w:t xml:space="preserve"> and the public. </w:t>
      </w:r>
      <w:r w:rsidRPr="007A3E0F">
        <w:rPr>
          <w:rFonts w:ascii="Times New Roman" w:hAnsi="Times New Roman" w:cs="Times New Roman"/>
          <w:i/>
          <w:iCs/>
        </w:rPr>
        <w:t xml:space="preserve">Nat. Resources Def. Council v. </w:t>
      </w:r>
      <w:proofErr w:type="spellStart"/>
      <w:r w:rsidRPr="007A3E0F">
        <w:rPr>
          <w:rFonts w:ascii="Times New Roman" w:hAnsi="Times New Roman" w:cs="Times New Roman"/>
          <w:i/>
          <w:iCs/>
        </w:rPr>
        <w:t>Hodel</w:t>
      </w:r>
      <w:proofErr w:type="spellEnd"/>
      <w:r w:rsidRPr="007A3E0F">
        <w:rPr>
          <w:rFonts w:ascii="Times New Roman" w:hAnsi="Times New Roman" w:cs="Times New Roman"/>
        </w:rPr>
        <w:t xml:space="preserve">, 865 F.2d 288, 299 (D.C. Cir. 1988) (hard look premised on providing “analysis useful to a </w:t>
      </w:r>
      <w:proofErr w:type="spellStart"/>
      <w:r w:rsidRPr="007A3E0F">
        <w:rPr>
          <w:rFonts w:ascii="Times New Roman" w:hAnsi="Times New Roman" w:cs="Times New Roman"/>
        </w:rPr>
        <w:t>decisionmaker</w:t>
      </w:r>
      <w:proofErr w:type="spellEnd"/>
      <w:r w:rsidRPr="007A3E0F">
        <w:rPr>
          <w:rFonts w:ascii="Times New Roman" w:hAnsi="Times New Roman" w:cs="Times New Roman"/>
        </w:rPr>
        <w:t xml:space="preserve"> in deciding whether, or how, to alter [a project] to lessen cumulative environmental impacts”). The hard look should thus be calibrated to inform the “heart” of the NEPA process – BLM’s alternatives. 40 C.F.R. § 1502.14; </w:t>
      </w:r>
      <w:r w:rsidRPr="007A3E0F">
        <w:rPr>
          <w:rFonts w:ascii="Times New Roman" w:hAnsi="Times New Roman" w:cs="Times New Roman"/>
          <w:i/>
          <w:iCs/>
        </w:rPr>
        <w:t xml:space="preserve">Calvert Cliffs’ Coordinating Comm., Inc. v. U.S. Atomic Energy </w:t>
      </w:r>
      <w:proofErr w:type="spellStart"/>
      <w:r w:rsidRPr="007A3E0F">
        <w:rPr>
          <w:rFonts w:ascii="Times New Roman" w:hAnsi="Times New Roman" w:cs="Times New Roman"/>
          <w:i/>
          <w:iCs/>
        </w:rPr>
        <w:t>Commn</w:t>
      </w:r>
      <w:proofErr w:type="spellEnd"/>
      <w:r w:rsidRPr="007A3E0F">
        <w:rPr>
          <w:rFonts w:ascii="Times New Roman" w:hAnsi="Times New Roman" w:cs="Times New Roman"/>
          <w:i/>
          <w:iCs/>
        </w:rPr>
        <w:t>.</w:t>
      </w:r>
      <w:r w:rsidRPr="007A3E0F">
        <w:rPr>
          <w:rFonts w:ascii="Times New Roman" w:hAnsi="Times New Roman" w:cs="Times New Roman"/>
        </w:rPr>
        <w:t xml:space="preserve">, 449 F.2d 1109, 1128 (D.C. Cir. 1971) (“Clearly, it is pointless to “consider” environmental costs without also seriously considering action to avoid them”). </w:t>
      </w:r>
    </w:p>
    <w:p w14:paraId="756F1E3A" w14:textId="77777777" w:rsidR="00367840" w:rsidRPr="007A3E0F" w:rsidRDefault="00367840" w:rsidP="00367840">
      <w:pPr>
        <w:rPr>
          <w:rFonts w:ascii="Times New Roman" w:hAnsi="Times New Roman" w:cs="Times New Roman"/>
        </w:rPr>
      </w:pPr>
    </w:p>
    <w:p w14:paraId="42E785F7"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Any subsequent “hard look” at impacts from the February lease sale should include a range of alternatives with varying degrees of environmental protections, and which further analyze stipulations placed on each of the 22 parcels. These alternatives should be consistent with comments provided herein, and include a “no action” alternative that would forbid the sale of the nominated parcels. We also request that the agency specifically consider an alternative that would </w:t>
      </w:r>
      <w:r w:rsidRPr="007A3E0F">
        <w:rPr>
          <w:rFonts w:ascii="Times New Roman" w:hAnsi="Times New Roman" w:cs="Times New Roman"/>
          <w:color w:val="000000"/>
        </w:rPr>
        <w:t xml:space="preserve">withdraw these mineral resources from operation of the public lands laws, including the Mineral Leasing Act, and that would remove these resources from their availability for lease or other extractive activity. </w:t>
      </w:r>
      <w:r w:rsidRPr="007A3E0F">
        <w:rPr>
          <w:rFonts w:ascii="Times New Roman" w:hAnsi="Times New Roman" w:cs="Times New Roman"/>
          <w:i/>
          <w:color w:val="000000"/>
        </w:rPr>
        <w:t xml:space="preserve">See </w:t>
      </w:r>
      <w:r w:rsidRPr="007A3E0F">
        <w:rPr>
          <w:rFonts w:ascii="Times New Roman" w:hAnsi="Times New Roman" w:cs="Times New Roman"/>
          <w:color w:val="000000"/>
        </w:rPr>
        <w:t xml:space="preserve">43 </w:t>
      </w:r>
      <w:proofErr w:type="spellStart"/>
      <w:r w:rsidRPr="007A3E0F">
        <w:rPr>
          <w:rFonts w:ascii="Times New Roman" w:hAnsi="Times New Roman" w:cs="Times New Roman"/>
          <w:color w:val="000000"/>
        </w:rPr>
        <w:t>U.S.C</w:t>
      </w:r>
      <w:proofErr w:type="spellEnd"/>
      <w:r w:rsidRPr="007A3E0F">
        <w:rPr>
          <w:rFonts w:ascii="Times New Roman" w:hAnsi="Times New Roman" w:cs="Times New Roman"/>
          <w:color w:val="000000"/>
        </w:rPr>
        <w:t xml:space="preserve">. §§ 1712, 1714. </w:t>
      </w:r>
      <w:r w:rsidRPr="007A3E0F">
        <w:rPr>
          <w:rFonts w:ascii="Times New Roman" w:hAnsi="Times New Roman" w:cs="Times New Roman"/>
        </w:rPr>
        <w:t xml:space="preserve">After BLM prepares a draft NEPA analysis, we reserve our right to recommend additional alternatives to address impacts disclosed by that analysis. </w:t>
      </w:r>
    </w:p>
    <w:p w14:paraId="470B27FA" w14:textId="77777777" w:rsidR="00367840" w:rsidRPr="007A3E0F" w:rsidRDefault="00367840" w:rsidP="00367840">
      <w:pPr>
        <w:widowControl w:val="0"/>
        <w:autoSpaceDE w:val="0"/>
        <w:autoSpaceDN w:val="0"/>
        <w:adjustRightInd w:val="0"/>
        <w:rPr>
          <w:rFonts w:ascii="Times New Roman" w:hAnsi="Times New Roman" w:cs="Times New Roman"/>
        </w:rPr>
      </w:pPr>
    </w:p>
    <w:p w14:paraId="12097418"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lastRenderedPageBreak/>
        <w:t xml:space="preserve">In any event, to make its threshold determination with respect to the significance of impacts, BLM must evaluate two factors: “context” and “intensity.” 40 C.F.R. § 1508.27. “Either of these factors may be sufficient to require preparation of an EIS in appropriate circumstances.” </w:t>
      </w:r>
      <w:r w:rsidRPr="007A3E0F">
        <w:rPr>
          <w:rFonts w:ascii="Times New Roman" w:hAnsi="Times New Roman" w:cs="Times New Roman"/>
          <w:i/>
        </w:rPr>
        <w:t xml:space="preserve">Natl. Parks &amp; </w:t>
      </w:r>
      <w:proofErr w:type="spellStart"/>
      <w:r w:rsidRPr="007A3E0F">
        <w:rPr>
          <w:rFonts w:ascii="Times New Roman" w:hAnsi="Times New Roman" w:cs="Times New Roman"/>
          <w:i/>
        </w:rPr>
        <w:t>Conserv</w:t>
      </w:r>
      <w:proofErr w:type="spellEnd"/>
      <w:r w:rsidRPr="007A3E0F">
        <w:rPr>
          <w:rFonts w:ascii="Times New Roman" w:hAnsi="Times New Roman" w:cs="Times New Roman"/>
          <w:i/>
        </w:rPr>
        <w:t>. Assn. v. Babbitt,</w:t>
      </w:r>
      <w:r w:rsidRPr="007A3E0F">
        <w:rPr>
          <w:rFonts w:ascii="Times New Roman" w:hAnsi="Times New Roman" w:cs="Times New Roman"/>
        </w:rPr>
        <w:t xml:space="preserve"> 241 F.3d 722, 731 (9</w:t>
      </w:r>
      <w:r w:rsidRPr="007A3E0F">
        <w:rPr>
          <w:rFonts w:ascii="Times New Roman" w:hAnsi="Times New Roman" w:cs="Times New Roman"/>
          <w:vertAlign w:val="superscript"/>
        </w:rPr>
        <w:t>th</w:t>
      </w:r>
      <w:r w:rsidRPr="007A3E0F">
        <w:rPr>
          <w:rFonts w:ascii="Times New Roman" w:hAnsi="Times New Roman" w:cs="Times New Roman"/>
        </w:rPr>
        <w:t xml:space="preserve"> Cir. 2001). Context “means that the significance of an action must be analyzed in several contexts such as society as a whole (human, national), the affected region, the affected interests, and the locality” and “varies with the setting of the proposed action.” </w:t>
      </w:r>
      <w:r w:rsidRPr="007A3E0F">
        <w:rPr>
          <w:rFonts w:ascii="Times New Roman" w:hAnsi="Times New Roman" w:cs="Times New Roman"/>
          <w:i/>
        </w:rPr>
        <w:t>Id.</w:t>
      </w:r>
      <w:r w:rsidRPr="007A3E0F">
        <w:rPr>
          <w:rFonts w:ascii="Times New Roman" w:hAnsi="Times New Roman" w:cs="Times New Roman"/>
        </w:rPr>
        <w:t xml:space="preserve"> § 1508.27(a). Intensity “refers to the severity of the impact” and is determined by looking at several factors, including, </w:t>
      </w:r>
      <w:r w:rsidRPr="007A3E0F">
        <w:rPr>
          <w:rFonts w:ascii="Times New Roman" w:hAnsi="Times New Roman" w:cs="Times New Roman"/>
          <w:i/>
        </w:rPr>
        <w:t>inter alia</w:t>
      </w:r>
      <w:r w:rsidRPr="007A3E0F">
        <w:rPr>
          <w:rFonts w:ascii="Times New Roman" w:hAnsi="Times New Roman" w:cs="Times New Roman"/>
        </w:rPr>
        <w:t xml:space="preserve">, the “highly controversial” nature of the environmental impacts; the “degree to which the possible effects are … highly uncertain or involve unique or unknown risks;” whether the action sets “precedent for future actions” or “represents a decision in principle about a future consideration;” or “is related to other actions with individually insignificant but cumulatively significant impacts.” </w:t>
      </w:r>
      <w:r w:rsidRPr="007A3E0F">
        <w:rPr>
          <w:rFonts w:ascii="Times New Roman" w:hAnsi="Times New Roman" w:cs="Times New Roman"/>
          <w:i/>
        </w:rPr>
        <w:t>Id.</w:t>
      </w:r>
      <w:r w:rsidRPr="007A3E0F">
        <w:rPr>
          <w:rFonts w:ascii="Times New Roman" w:hAnsi="Times New Roman" w:cs="Times New Roman"/>
        </w:rPr>
        <w:t xml:space="preserve"> §§ 1508.27(b)(4)-(7).</w:t>
      </w:r>
    </w:p>
    <w:p w14:paraId="0FB78122"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b/>
          <w:color w:val="000000"/>
        </w:rPr>
        <w:t xml:space="preserve">                                                          </w:t>
      </w:r>
    </w:p>
    <w:p w14:paraId="0DE1A29D"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A.  Sec. A. 4.2.1 Parcel Development Potential</w:t>
      </w:r>
    </w:p>
    <w:p w14:paraId="2428096C" w14:textId="77777777" w:rsidR="00367840" w:rsidRPr="007A3E0F" w:rsidRDefault="00367840" w:rsidP="00367840">
      <w:pPr>
        <w:rPr>
          <w:rFonts w:ascii="Times New Roman" w:hAnsi="Times New Roman" w:cs="Times New Roman"/>
          <w:b/>
          <w:color w:val="000000"/>
        </w:rPr>
      </w:pPr>
    </w:p>
    <w:p w14:paraId="2EFE4A67"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act of leasing parcels would, in itself, have no direct effects on any resources in the field office. All indirect effects would be related to as yet undetermined future development of the leases. Even if parcels are leased, it remains unknown whether development would actually occur, and if so, where specific wells would be drilled and where facilities would be placed. This would not be determined until the BLM receives an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in which detailed information about proposed wells and facilities would be provided for particular leases. Below are assumptions on the oil and gas development potential of each parcel. This EA examines the impact of leasing, and when practical, the reasonably foreseeable future development of the lease parcels.” EA at 40</w:t>
      </w:r>
    </w:p>
    <w:p w14:paraId="6C7926E9" w14:textId="77777777" w:rsidR="00367840" w:rsidRPr="007A3E0F" w:rsidRDefault="00367840" w:rsidP="00367840">
      <w:pPr>
        <w:rPr>
          <w:rFonts w:ascii="Times New Roman" w:hAnsi="Times New Roman" w:cs="Times New Roman"/>
          <w:color w:val="000000"/>
        </w:rPr>
      </w:pPr>
    </w:p>
    <w:p w14:paraId="7ED69C2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This is the premise upon which the entire EA is built, and the refrain is repeated in every section as BLM’s justification for not complying with their mandate to do an EIS at leasing stage. This is the main reason that the EA is deficient.</w:t>
      </w:r>
    </w:p>
    <w:p w14:paraId="0A31400A" w14:textId="77777777" w:rsidR="00367840" w:rsidRPr="007A3E0F" w:rsidRDefault="00367840" w:rsidP="00367840">
      <w:pPr>
        <w:rPr>
          <w:rFonts w:ascii="Times New Roman" w:hAnsi="Times New Roman" w:cs="Times New Roman"/>
          <w:b/>
          <w:color w:val="000000"/>
        </w:rPr>
      </w:pPr>
    </w:p>
    <w:p w14:paraId="1E727835" w14:textId="77777777" w:rsidR="00367840" w:rsidRPr="007A3E0F" w:rsidRDefault="00367840" w:rsidP="00367840">
      <w:pPr>
        <w:rPr>
          <w:rFonts w:ascii="Times New Roman" w:hAnsi="Times New Roman" w:cs="Times New Roman"/>
          <w:b/>
          <w:color w:val="000000"/>
        </w:rPr>
      </w:pPr>
    </w:p>
    <w:p w14:paraId="287A420D" w14:textId="77777777" w:rsidR="00367840" w:rsidRPr="007A3E0F" w:rsidRDefault="00367840" w:rsidP="00367840">
      <w:pPr>
        <w:rPr>
          <w:rFonts w:ascii="Times New Roman" w:hAnsi="Times New Roman" w:cs="Times New Roman"/>
          <w:b/>
          <w:color w:val="000000"/>
        </w:rPr>
      </w:pPr>
    </w:p>
    <w:p w14:paraId="7544BA6C"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B. Cultural Resources</w:t>
      </w:r>
    </w:p>
    <w:p w14:paraId="68B0A8EF" w14:textId="77777777" w:rsidR="00367840" w:rsidRPr="007A3E0F" w:rsidRDefault="00367840" w:rsidP="00367840">
      <w:pPr>
        <w:rPr>
          <w:rFonts w:ascii="Times New Roman" w:hAnsi="Times New Roman" w:cs="Times New Roman"/>
          <w:b/>
          <w:color w:val="000000"/>
        </w:rPr>
      </w:pPr>
    </w:p>
    <w:p w14:paraId="5C4DC1A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In the EA, BLM has failed to adequately address the issue of Cultural Resources.</w:t>
      </w:r>
    </w:p>
    <w:p w14:paraId="2E0ADB91" w14:textId="77777777" w:rsidR="00367840" w:rsidRPr="007A3E0F" w:rsidRDefault="00367840" w:rsidP="00367840">
      <w:pPr>
        <w:rPr>
          <w:rFonts w:ascii="Times New Roman" w:hAnsi="Times New Roman" w:cs="Times New Roman"/>
          <w:b/>
          <w:color w:val="000000"/>
        </w:rPr>
      </w:pPr>
    </w:p>
    <w:p w14:paraId="7196107B"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3.2 General Setting</w:t>
      </w:r>
      <w:r w:rsidRPr="007A3E0F">
        <w:rPr>
          <w:rFonts w:ascii="Times New Roman" w:hAnsi="Times New Roman" w:cs="Times New Roman"/>
          <w:color w:val="000000"/>
        </w:rPr>
        <w:t>: “This area is known for a rich cultural heritage…” EA at 19</w:t>
      </w:r>
    </w:p>
    <w:p w14:paraId="2503317A"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3.2.1 Resources/Issues Considered </w:t>
      </w:r>
    </w:p>
    <w:p w14:paraId="068DD34A"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In the Table in this section, </w:t>
      </w:r>
      <w:r w:rsidRPr="007A3E0F">
        <w:rPr>
          <w:rFonts w:ascii="Times New Roman" w:hAnsi="Times New Roman" w:cs="Times New Roman"/>
          <w:b/>
          <w:color w:val="000000"/>
        </w:rPr>
        <w:t>Cultural Resources</w:t>
      </w:r>
      <w:r w:rsidRPr="007A3E0F">
        <w:rPr>
          <w:rFonts w:ascii="Times New Roman" w:hAnsi="Times New Roman" w:cs="Times New Roman"/>
          <w:color w:val="000000"/>
        </w:rPr>
        <w:t xml:space="preserve"> is given a Determination of PI (PI = present with potential for relevant impact that need to be analyzed in detail in the EA) and under Rationale for Determination it states: “Potentially present but will not be affected by lease sale.” EA at 19</w:t>
      </w:r>
    </w:p>
    <w:p w14:paraId="09EF79AE" w14:textId="77777777" w:rsidR="00367840" w:rsidRPr="007A3E0F" w:rsidRDefault="00367840" w:rsidP="00367840">
      <w:pPr>
        <w:rPr>
          <w:rFonts w:ascii="Times New Roman" w:hAnsi="Times New Roman" w:cs="Times New Roman"/>
          <w:color w:val="000000"/>
        </w:rPr>
      </w:pPr>
    </w:p>
    <w:p w14:paraId="431BB9BD"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BLM acknowledges that “[t]his area is known for a rich cultural heritage…” EA at 19. Nevertheless, BLM maintains its shell game approach to analysis, and despite its recognition of that “cultural resources … [have] potential for relevant impact,” dismissively concludes that these resources “will not be affected by [the] lease sale.” EA at 19.</w:t>
      </w:r>
    </w:p>
    <w:p w14:paraId="19B163F9" w14:textId="77777777" w:rsidR="00367840" w:rsidRPr="007A3E0F" w:rsidRDefault="00367840" w:rsidP="00367840">
      <w:pPr>
        <w:rPr>
          <w:rFonts w:ascii="Times New Roman" w:hAnsi="Times New Roman" w:cs="Times New Roman"/>
          <w:color w:val="000000"/>
        </w:rPr>
      </w:pPr>
    </w:p>
    <w:p w14:paraId="455518E7"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All of the proposed lease properties lie with this area of “rich cultural heritage,” as this entire region was once home to a wide spread, thriving, indigenous population. There are sites of cultural significance throughout this area including but not limited to, Mesa Verde and Chimney Rock, which cannot be viewed as having existed in isolation. Yet, again, BLM continues to assert that “The act of leasing oil and gas parcels has no direct potential for surface disturbance, and no effect to any known properties is anticipated from this action.” EA at 53. This position is as unpersuasive and in contravention to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demands here, as it is throughout the document.</w:t>
      </w:r>
    </w:p>
    <w:p w14:paraId="6CA940C3" w14:textId="77777777" w:rsidR="00367840" w:rsidRPr="007A3E0F" w:rsidRDefault="00367840" w:rsidP="00367840">
      <w:pPr>
        <w:rPr>
          <w:rFonts w:ascii="Times New Roman" w:hAnsi="Times New Roman" w:cs="Times New Roman"/>
          <w:color w:val="000000"/>
        </w:rPr>
      </w:pPr>
    </w:p>
    <w:p w14:paraId="342679C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Any Cultural Resource Surveys must be conducted prior to leasing as part of a comprehensive EIS rather than relying on site-by-site discovery at the time of an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w:t>
      </w:r>
    </w:p>
    <w:p w14:paraId="431B2B73" w14:textId="77777777" w:rsidR="00367840" w:rsidRPr="007A3E0F" w:rsidRDefault="00367840" w:rsidP="00367840">
      <w:pPr>
        <w:rPr>
          <w:rFonts w:ascii="Times New Roman" w:hAnsi="Times New Roman" w:cs="Times New Roman"/>
          <w:color w:val="000000"/>
        </w:rPr>
      </w:pPr>
    </w:p>
    <w:p w14:paraId="045EB84B"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C. Transportation</w:t>
      </w:r>
    </w:p>
    <w:p w14:paraId="40D0BCBC" w14:textId="77777777" w:rsidR="00367840" w:rsidRPr="007A3E0F" w:rsidRDefault="00367840" w:rsidP="00367840">
      <w:pPr>
        <w:rPr>
          <w:rFonts w:ascii="Times New Roman" w:hAnsi="Times New Roman" w:cs="Times New Roman"/>
          <w:b/>
          <w:color w:val="000000"/>
        </w:rPr>
      </w:pPr>
    </w:p>
    <w:p w14:paraId="22E5479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In the EA, the BLM has failed to adequately analyze the impacts on the affected areas from transportation.</w:t>
      </w:r>
    </w:p>
    <w:p w14:paraId="50F78C9F"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color w:val="000000"/>
        </w:rPr>
        <w:t>1.7 Scoping &amp; Identification of Issues</w:t>
      </w:r>
    </w:p>
    <w:p w14:paraId="43DA8EC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¶3:</w:t>
      </w:r>
    </w:p>
    <w:p w14:paraId="32A401B2"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color w:val="000000"/>
        </w:rPr>
        <w:t>“Through initial scoping and outreach, the TRFO identified the following key issues were identified regarding the proposed action:” EA at 11</w:t>
      </w:r>
    </w:p>
    <w:p w14:paraId="58E1D33E" w14:textId="77777777" w:rsidR="00367840" w:rsidRPr="007A3E0F" w:rsidRDefault="00367840" w:rsidP="00367840">
      <w:pPr>
        <w:rPr>
          <w:rFonts w:ascii="Times New Roman" w:hAnsi="Times New Roman" w:cs="Times New Roman"/>
          <w:b/>
          <w:color w:val="000000"/>
        </w:rPr>
      </w:pPr>
    </w:p>
    <w:p w14:paraId="6A71D999"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Under</w:t>
      </w:r>
      <w:r w:rsidRPr="007A3E0F">
        <w:rPr>
          <w:rFonts w:ascii="Times New Roman" w:hAnsi="Times New Roman" w:cs="Times New Roman"/>
          <w:b/>
          <w:color w:val="000000"/>
        </w:rPr>
        <w:t xml:space="preserve"> IDENTIFICATION OF KEY ISSUES, </w:t>
      </w:r>
      <w:r w:rsidRPr="007A3E0F">
        <w:rPr>
          <w:rFonts w:ascii="Times New Roman" w:hAnsi="Times New Roman" w:cs="Times New Roman"/>
          <w:color w:val="000000"/>
        </w:rPr>
        <w:t>it includes Transportation as one of these key issues, and poses the question that needs to be addressed in dealing with this issue:</w:t>
      </w:r>
    </w:p>
    <w:p w14:paraId="2CB5A7E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“Transportation: How will the proposed action increase traffic and degrade existing road quality in the area?”</w:t>
      </w:r>
    </w:p>
    <w:p w14:paraId="4FF6791E" w14:textId="77777777" w:rsidR="00367840" w:rsidRPr="007A3E0F" w:rsidRDefault="00367840" w:rsidP="00367840">
      <w:pPr>
        <w:rPr>
          <w:rFonts w:ascii="Times New Roman" w:hAnsi="Times New Roman" w:cs="Times New Roman"/>
          <w:color w:val="000000"/>
        </w:rPr>
      </w:pPr>
    </w:p>
    <w:p w14:paraId="3D9162F1"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Transportation is given a “PI” (present with potential for relevant impact that need to be analyzed in detail in the EA) Determination with the Rationale for Determination given as “Possible increase in traffic or new roads”. EA at 20</w:t>
      </w:r>
    </w:p>
    <w:p w14:paraId="0D8D98BC" w14:textId="77777777" w:rsidR="00367840" w:rsidRPr="007A3E0F" w:rsidRDefault="00367840" w:rsidP="00367840">
      <w:pPr>
        <w:rPr>
          <w:rFonts w:ascii="Times New Roman" w:hAnsi="Times New Roman" w:cs="Times New Roman"/>
          <w:color w:val="000000"/>
        </w:rPr>
      </w:pPr>
    </w:p>
    <w:p w14:paraId="0C292E54"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4.3.1.5 Transportation</w:t>
      </w:r>
    </w:p>
    <w:p w14:paraId="22E311AD" w14:textId="77777777" w:rsidR="00367840" w:rsidRPr="007A3E0F" w:rsidRDefault="00367840" w:rsidP="00367840">
      <w:pPr>
        <w:rPr>
          <w:rFonts w:ascii="Times New Roman" w:hAnsi="Times New Roman" w:cs="Times New Roman"/>
          <w:b/>
          <w:color w:val="000000"/>
        </w:rPr>
      </w:pPr>
    </w:p>
    <w:p w14:paraId="7C29E66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“While the act of leasing oil and gas parcels has no effects, subsequent exploration and development activities that might be proposed as a result of a lease could alter traffic or the transportation system. Because the development potential of the parcels is speculative, estimates of traffic, vehicle type or number of trips, access routes or road construction and maintenance requirements cannot be done until an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is submitted and site-specific analysis is conducted.” EA at 55</w:t>
      </w:r>
    </w:p>
    <w:p w14:paraId="6E79AF7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D4E9B7D"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The Stock Raising Homestead Act of 1916 and Mineral Leasing Act of 1920 provide for reasonable surface access for mineral exploration and extraction. Thus, if new roads, or upgrades to current roads, are necessary for access to leased minerals, they could be built whether on private, State or BLM surface. Subsequent development could also increase traffic on existing roads with possible delays in some areas depending on the proposed level of development.</w:t>
      </w:r>
    </w:p>
    <w:p w14:paraId="5BAFEA18"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Operators must make a good faith effort to notify the surface owner before entry and obtain a surface use agreement with the surface owner. This gives surface owners the opportunity to </w:t>
      </w:r>
      <w:r w:rsidRPr="007A3E0F">
        <w:rPr>
          <w:rFonts w:ascii="Times New Roman" w:hAnsi="Times New Roman" w:cs="Times New Roman"/>
          <w:color w:val="000000"/>
        </w:rPr>
        <w:lastRenderedPageBreak/>
        <w:t>negotiate an agreement with preferred access routes and road construction and maintenance agreements, if desired. In addition, oil and gas traffic on county roads may need a county permit and road maintenance agreement.</w:t>
      </w:r>
    </w:p>
    <w:p w14:paraId="06B472D7" w14:textId="77777777" w:rsidR="00367840" w:rsidRPr="007A3E0F" w:rsidRDefault="00367840" w:rsidP="00367840">
      <w:pPr>
        <w:rPr>
          <w:rFonts w:ascii="Times New Roman" w:hAnsi="Times New Roman" w:cs="Times New Roman"/>
          <w:color w:val="000000"/>
        </w:rPr>
      </w:pPr>
    </w:p>
    <w:p w14:paraId="53A64698"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A3E0F">
        <w:rPr>
          <w:rFonts w:ascii="Times New Roman" w:hAnsi="Times New Roman" w:cs="Times New Roman"/>
          <w:b/>
          <w:color w:val="000000"/>
        </w:rPr>
        <w:t>4.4.5 Transportation</w:t>
      </w:r>
    </w:p>
    <w:p w14:paraId="2CEF20A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“Development intensity, terrain, and proximity to main travel corridors, towns, and recreation facilities will greatly influence transportation effects. It is possible that post-lease industrial development could result in increased traffic. At the development phase, the surface use plan or conditions of approval can be used to minimize cumulative effects to highways, county roads, and existing and/or designated routes and minimize construction of new routes.” EA at 70</w:t>
      </w:r>
    </w:p>
    <w:p w14:paraId="6CC505BA" w14:textId="77777777" w:rsidR="00367840" w:rsidRPr="007A3E0F" w:rsidRDefault="00367840" w:rsidP="00367840">
      <w:pPr>
        <w:rPr>
          <w:rFonts w:ascii="Times New Roman" w:hAnsi="Times New Roman" w:cs="Times New Roman"/>
          <w:color w:val="000000"/>
        </w:rPr>
      </w:pPr>
    </w:p>
    <w:p w14:paraId="5D79A6F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In reading </w:t>
      </w:r>
      <w:r w:rsidRPr="007A3E0F">
        <w:rPr>
          <w:rFonts w:ascii="Times New Roman" w:hAnsi="Times New Roman" w:cs="Times New Roman"/>
          <w:b/>
          <w:color w:val="000000"/>
        </w:rPr>
        <w:t>4.3.1.5</w:t>
      </w:r>
      <w:r w:rsidRPr="007A3E0F">
        <w:rPr>
          <w:rFonts w:ascii="Times New Roman" w:hAnsi="Times New Roman" w:cs="Times New Roman"/>
          <w:color w:val="000000"/>
        </w:rPr>
        <w:t xml:space="preserve"> and </w:t>
      </w:r>
      <w:r w:rsidRPr="007A3E0F">
        <w:rPr>
          <w:rFonts w:ascii="Times New Roman" w:hAnsi="Times New Roman" w:cs="Times New Roman"/>
          <w:b/>
          <w:color w:val="000000"/>
        </w:rPr>
        <w:t>4.4.5</w:t>
      </w:r>
      <w:r w:rsidRPr="007A3E0F">
        <w:rPr>
          <w:rFonts w:ascii="Times New Roman" w:hAnsi="Times New Roman" w:cs="Times New Roman"/>
          <w:color w:val="000000"/>
        </w:rPr>
        <w:t xml:space="preserve">, it is clear that BLM:  </w:t>
      </w:r>
    </w:p>
    <w:p w14:paraId="1F06DE8C"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1) continues its mantra of  “While the act of leasing oil and gas parcels has no effects, subsequent exploration and development activities that might be proposed as a result of a lease could alter traffic or the transportation system. Because the development potential of the parcels is speculative, estimates of traffic, vehicle type or number of trips, access routes or road construction and maintenance requirements cannot be done until an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is submitted and site-specific analysis is conducted.” </w:t>
      </w:r>
    </w:p>
    <w:p w14:paraId="659456A8"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2) makes no effort to analyze “How will the proposed action increase traffic and degrade existing road quality in the area.” By shunting off analysis with the claim “Because the development potential of the parcels is speculative, estimates of traffic, vehicle type or number of trips, access routes or road construction and maintenance requirements cannot be done until an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is submitted and site-specific analysis is conducted.”,  BLM has not conducted the analysis it is required to conduct.</w:t>
      </w:r>
    </w:p>
    <w:p w14:paraId="06CD54E9" w14:textId="77777777" w:rsidR="00367840" w:rsidRPr="007A3E0F" w:rsidRDefault="00367840" w:rsidP="00367840">
      <w:pPr>
        <w:rPr>
          <w:rFonts w:ascii="Times New Roman" w:hAnsi="Times New Roman" w:cs="Times New Roman"/>
          <w:color w:val="000000"/>
        </w:rPr>
      </w:pPr>
    </w:p>
    <w:p w14:paraId="0E3F150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While acknowledging that “Subsequent development could also increase traffic on existing roads with possible delays in some areas depending on the proposed level of development”, that is as far as analysis goes. Though there is a very high likelihood that shale formations will be developed under these leases, no effort was made to analyze potential impacts such as trucking millions of gallons of water to each well for hydraulic fracturing, and then trucking millions of gallons of water away from each well for disposal. That amount of truck traffic will have significant impacts on county roads, yet no attempt to analyze these cumulative impacts was made. Relying on analysis at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will result in piecemeal analysis which is tantamount to no analysis at all</w:t>
      </w:r>
    </w:p>
    <w:p w14:paraId="2515C79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F95D75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Instruction about the need to involve staff specialists from other non-BLM areas of expertise is given in BLM </w:t>
      </w:r>
      <w:r w:rsidRPr="007A3E0F">
        <w:rPr>
          <w:rFonts w:ascii="Times New Roman" w:hAnsi="Times New Roman" w:cs="Times New Roman"/>
          <w:b/>
          <w:color w:val="000000"/>
        </w:rPr>
        <w:t>Instruction Memorandum # 2010-117</w:t>
      </w:r>
      <w:r w:rsidRPr="007A3E0F">
        <w:rPr>
          <w:rFonts w:ascii="Times New Roman" w:hAnsi="Times New Roman" w:cs="Times New Roman"/>
          <w:color w:val="000000"/>
        </w:rPr>
        <w:t xml:space="preserve"> </w:t>
      </w:r>
      <w:r w:rsidRPr="007A3E0F">
        <w:rPr>
          <w:rFonts w:ascii="Times New Roman" w:hAnsi="Times New Roman" w:cs="Times New Roman"/>
          <w:b/>
          <w:color w:val="000000"/>
        </w:rPr>
        <w:t>(IM)</w:t>
      </w:r>
    </w:p>
    <w:p w14:paraId="42734AB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III.</w:t>
      </w:r>
    </w:p>
    <w:p w14:paraId="5C06696E"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Lease Parcel Review and Lease Issuance Process</w:t>
      </w:r>
    </w:p>
    <w:p w14:paraId="7D07931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C.</w:t>
      </w:r>
      <w:r w:rsidRPr="007A3E0F">
        <w:rPr>
          <w:rFonts w:ascii="Times New Roman" w:hAnsi="Times New Roman" w:cs="Times New Roman"/>
          <w:color w:val="000000"/>
        </w:rPr>
        <w:tab/>
        <w:t>Interdisciplinary Review of Lease Sale Parcels</w:t>
      </w:r>
    </w:p>
    <w:p w14:paraId="26A2323F" w14:textId="77777777" w:rsidR="00367840" w:rsidRPr="007A3E0F" w:rsidRDefault="00367840" w:rsidP="00367840">
      <w:pPr>
        <w:ind w:left="720" w:hanging="720"/>
        <w:rPr>
          <w:rFonts w:ascii="Times New Roman" w:hAnsi="Times New Roman" w:cs="Times New Roman"/>
          <w:color w:val="000000"/>
        </w:rPr>
      </w:pPr>
      <w:r w:rsidRPr="007A3E0F">
        <w:rPr>
          <w:rFonts w:ascii="Times New Roman" w:hAnsi="Times New Roman" w:cs="Times New Roman"/>
          <w:color w:val="000000"/>
        </w:rPr>
        <w:t xml:space="preserve">            </w:t>
      </w:r>
    </w:p>
    <w:p w14:paraId="376E558E" w14:textId="77777777" w:rsidR="00367840" w:rsidRPr="007A3E0F" w:rsidRDefault="00367840" w:rsidP="00367840">
      <w:pPr>
        <w:ind w:left="720" w:hanging="720"/>
        <w:rPr>
          <w:rFonts w:ascii="Times New Roman" w:hAnsi="Times New Roman" w:cs="Times New Roman"/>
          <w:color w:val="000000"/>
        </w:rPr>
      </w:pPr>
      <w:r w:rsidRPr="007A3E0F">
        <w:rPr>
          <w:rFonts w:ascii="Times New Roman" w:hAnsi="Times New Roman" w:cs="Times New Roman"/>
          <w:color w:val="000000"/>
        </w:rPr>
        <w:t xml:space="preserve">            The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w:t>
      </w:r>
      <w:r w:rsidRPr="007A3E0F">
        <w:rPr>
          <w:rFonts w:ascii="Times New Roman" w:hAnsi="Times New Roman" w:cs="Times New Roman"/>
          <w:i/>
          <w:color w:val="000000"/>
        </w:rPr>
        <w:t xml:space="preserve">will include subject matter experts for the resources potentially affected by leasing (emphasis </w:t>
      </w:r>
      <w:r w:rsidRPr="007A3E0F">
        <w:rPr>
          <w:rFonts w:ascii="Times New Roman" w:hAnsi="Times New Roman" w:cs="Times New Roman"/>
          <w:color w:val="000000"/>
        </w:rPr>
        <w:t>added</w:t>
      </w:r>
      <w:r w:rsidRPr="007A3E0F">
        <w:rPr>
          <w:rFonts w:ascii="Times New Roman" w:hAnsi="Times New Roman" w:cs="Times New Roman"/>
          <w:i/>
          <w:color w:val="000000"/>
        </w:rPr>
        <w:t>)</w:t>
      </w:r>
      <w:r w:rsidRPr="007A3E0F">
        <w:rPr>
          <w:rFonts w:ascii="Times New Roman" w:hAnsi="Times New Roman" w:cs="Times New Roman"/>
          <w:color w:val="000000"/>
        </w:rPr>
        <w:t xml:space="preserve">. When appropriate, the </w:t>
      </w:r>
      <w:proofErr w:type="spellStart"/>
      <w:r w:rsidRPr="007A3E0F">
        <w:rPr>
          <w:rFonts w:ascii="Times New Roman" w:hAnsi="Times New Roman" w:cs="Times New Roman"/>
          <w:color w:val="000000"/>
        </w:rPr>
        <w:t>IDPR</w:t>
      </w:r>
      <w:proofErr w:type="spellEnd"/>
      <w:r w:rsidRPr="007A3E0F">
        <w:rPr>
          <w:rFonts w:ascii="Times New Roman" w:hAnsi="Times New Roman" w:cs="Times New Roman"/>
          <w:color w:val="000000"/>
        </w:rPr>
        <w:t xml:space="preserve"> Team should consider including staff specialists from other agencies when lands and/or resources that are administered by those agencies could be impacted by future development on the lease parcels under review. </w:t>
      </w:r>
    </w:p>
    <w:p w14:paraId="1ED50B0B" w14:textId="77777777" w:rsidR="00367840" w:rsidRPr="007A3E0F" w:rsidRDefault="00367840" w:rsidP="00367840">
      <w:pPr>
        <w:rPr>
          <w:rFonts w:ascii="Times New Roman" w:hAnsi="Times New Roman" w:cs="Times New Roman"/>
          <w:color w:val="000000"/>
        </w:rPr>
      </w:pPr>
    </w:p>
    <w:p w14:paraId="6E15726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Had BLM met its responsibilities as delineated in this referenced section of the </w:t>
      </w:r>
      <w:r w:rsidRPr="007A3E0F">
        <w:rPr>
          <w:rFonts w:ascii="Times New Roman" w:hAnsi="Times New Roman" w:cs="Times New Roman"/>
          <w:b/>
          <w:color w:val="000000"/>
        </w:rPr>
        <w:t>IM</w:t>
      </w:r>
      <w:r w:rsidRPr="007A3E0F">
        <w:rPr>
          <w:rFonts w:ascii="Times New Roman" w:hAnsi="Times New Roman" w:cs="Times New Roman"/>
          <w:color w:val="000000"/>
        </w:rPr>
        <w:t xml:space="preserve"> to include personnel from any of the affected counties (their engineers or road and bridge departments directors), the EA would not have the level of deficiency it has in its dealing with Transportation.</w:t>
      </w:r>
    </w:p>
    <w:p w14:paraId="47D27EE2" w14:textId="77777777" w:rsidR="00367840" w:rsidRPr="007A3E0F" w:rsidRDefault="00367840" w:rsidP="00367840">
      <w:pPr>
        <w:rPr>
          <w:rFonts w:ascii="Times New Roman" w:hAnsi="Times New Roman" w:cs="Times New Roman"/>
          <w:color w:val="000000"/>
        </w:rPr>
      </w:pPr>
    </w:p>
    <w:p w14:paraId="715A770B"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 xml:space="preserve"> D.  Farmlands</w:t>
      </w:r>
    </w:p>
    <w:p w14:paraId="3695E41F"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In the EA, the BLM has failed to adequately analyze the impacts on Farmlands.</w:t>
      </w:r>
    </w:p>
    <w:p w14:paraId="2F5D4E4F" w14:textId="77777777" w:rsidR="00367840" w:rsidRPr="007A3E0F" w:rsidRDefault="00367840" w:rsidP="00367840">
      <w:pPr>
        <w:rPr>
          <w:rFonts w:ascii="Times New Roman" w:hAnsi="Times New Roman" w:cs="Times New Roman"/>
          <w:color w:val="000000"/>
        </w:rPr>
      </w:pPr>
    </w:p>
    <w:p w14:paraId="2991E66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3.2.1 Resources/Issues Considered</w:t>
      </w:r>
    </w:p>
    <w:p w14:paraId="5D408549" w14:textId="77777777" w:rsidR="00367840" w:rsidRPr="007A3E0F" w:rsidRDefault="00367840" w:rsidP="00367840">
      <w:pPr>
        <w:rPr>
          <w:rFonts w:ascii="Times New Roman" w:hAnsi="Times New Roman" w:cs="Times New Roman"/>
          <w:color w:val="000000"/>
        </w:rPr>
      </w:pPr>
    </w:p>
    <w:p w14:paraId="0F461E22"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In the table under the ‘Farmlands (Prime or unique)’ section, ‘Farmlands’, as a resource, is given an NP determination (NP = not present in the area impacted by the proposed or alternative actions); the ‘Rationale for Determination’ is given as “None identified by </w:t>
      </w:r>
      <w:proofErr w:type="spellStart"/>
      <w:r w:rsidRPr="007A3E0F">
        <w:rPr>
          <w:rFonts w:ascii="Times New Roman" w:hAnsi="Times New Roman" w:cs="Times New Roman"/>
          <w:color w:val="000000"/>
        </w:rPr>
        <w:t>NRCS</w:t>
      </w:r>
      <w:proofErr w:type="spellEnd"/>
      <w:r w:rsidRPr="007A3E0F">
        <w:rPr>
          <w:rFonts w:ascii="Times New Roman" w:hAnsi="Times New Roman" w:cs="Times New Roman"/>
          <w:color w:val="000000"/>
        </w:rPr>
        <w:t xml:space="preserve"> soil survey.” EA at  20</w:t>
      </w:r>
    </w:p>
    <w:p w14:paraId="0FFEC550" w14:textId="77777777" w:rsidR="00367840" w:rsidRPr="007A3E0F" w:rsidRDefault="00367840" w:rsidP="00367840">
      <w:pPr>
        <w:rPr>
          <w:rFonts w:ascii="Times New Roman" w:hAnsi="Times New Roman" w:cs="Times New Roman"/>
          <w:color w:val="000000"/>
        </w:rPr>
      </w:pPr>
    </w:p>
    <w:p w14:paraId="3BE44210"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“Farmlands (Prime or Unique) There are no Farmlands (Prime or Unique) as defined by 7 </w:t>
      </w:r>
      <w:proofErr w:type="spellStart"/>
      <w:r w:rsidRPr="007A3E0F">
        <w:rPr>
          <w:rFonts w:ascii="Times New Roman" w:hAnsi="Times New Roman" w:cs="Times New Roman"/>
          <w:color w:val="000000"/>
        </w:rPr>
        <w:t>CFR</w:t>
      </w:r>
      <w:proofErr w:type="spellEnd"/>
      <w:r w:rsidRPr="007A3E0F">
        <w:rPr>
          <w:rFonts w:ascii="Times New Roman" w:hAnsi="Times New Roman" w:cs="Times New Roman"/>
          <w:color w:val="000000"/>
        </w:rPr>
        <w:t xml:space="preserve"> 657.5 within the proposed action area.” EA at 21</w:t>
      </w:r>
    </w:p>
    <w:p w14:paraId="3EC73BE6" w14:textId="77777777" w:rsidR="00367840" w:rsidRPr="007A3E0F" w:rsidRDefault="00367840" w:rsidP="00367840">
      <w:pPr>
        <w:rPr>
          <w:rFonts w:ascii="Times New Roman" w:hAnsi="Times New Roman" w:cs="Times New Roman"/>
          <w:color w:val="000000"/>
        </w:rPr>
      </w:pPr>
    </w:p>
    <w:p w14:paraId="7C51C97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document demonstrates its deficiency by its use of the following reference 7 </w:t>
      </w:r>
      <w:proofErr w:type="spellStart"/>
      <w:r w:rsidRPr="007A3E0F">
        <w:rPr>
          <w:rFonts w:ascii="Times New Roman" w:hAnsi="Times New Roman" w:cs="Times New Roman"/>
          <w:color w:val="000000"/>
        </w:rPr>
        <w:t>CFR</w:t>
      </w:r>
      <w:proofErr w:type="spellEnd"/>
      <w:r w:rsidRPr="007A3E0F">
        <w:rPr>
          <w:rFonts w:ascii="Times New Roman" w:hAnsi="Times New Roman" w:cs="Times New Roman"/>
          <w:color w:val="000000"/>
        </w:rPr>
        <w:t xml:space="preserve"> 657.5.</w:t>
      </w:r>
    </w:p>
    <w:p w14:paraId="68AA84B6" w14:textId="77777777" w:rsidR="00367840" w:rsidRPr="007A3E0F" w:rsidRDefault="00367840" w:rsidP="00367840">
      <w:pPr>
        <w:rPr>
          <w:rFonts w:ascii="Times New Roman" w:hAnsi="Times New Roman" w:cs="Times New Roman"/>
          <w:color w:val="000000"/>
        </w:rPr>
      </w:pPr>
    </w:p>
    <w:p w14:paraId="70B23A0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7 </w:t>
      </w:r>
      <w:proofErr w:type="spellStart"/>
      <w:r w:rsidRPr="007A3E0F">
        <w:rPr>
          <w:rFonts w:ascii="Times New Roman" w:hAnsi="Times New Roman" w:cs="Times New Roman"/>
          <w:color w:val="000000"/>
        </w:rPr>
        <w:t>CFR</w:t>
      </w:r>
      <w:proofErr w:type="spellEnd"/>
      <w:r w:rsidRPr="007A3E0F">
        <w:rPr>
          <w:rFonts w:ascii="Times New Roman" w:hAnsi="Times New Roman" w:cs="Times New Roman"/>
          <w:color w:val="000000"/>
        </w:rPr>
        <w:t xml:space="preserve"> 657.5 clearly shows how to determine important farmland inventory.</w:t>
      </w:r>
    </w:p>
    <w:p w14:paraId="0068ADFC" w14:textId="77777777" w:rsidR="00367840" w:rsidRPr="007A3E0F" w:rsidRDefault="00367840" w:rsidP="00367840">
      <w:pPr>
        <w:rPr>
          <w:rFonts w:ascii="Times New Roman" w:hAnsi="Times New Roman" w:cs="Times New Roman"/>
          <w:color w:val="000000"/>
        </w:rPr>
      </w:pPr>
    </w:p>
    <w:p w14:paraId="4AE739D8"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000000"/>
        </w:rPr>
        <w:t>(</w:t>
      </w:r>
      <w:r w:rsidRPr="007A3E0F">
        <w:rPr>
          <w:rFonts w:ascii="Times New Roman" w:hAnsi="Times New Roman" w:cs="Times New Roman"/>
          <w:color w:val="191A34"/>
        </w:rPr>
        <w:t>Title 7: Agriculture  </w:t>
      </w:r>
    </w:p>
    <w:p w14:paraId="23A2EE23"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191A34"/>
        </w:rPr>
        <w:t>Subtitle B: Regulations of the Department of Agriculture (Continued) </w:t>
      </w:r>
    </w:p>
    <w:p w14:paraId="3C966E56"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191A34"/>
        </w:rPr>
        <w:t>CHAPTER VI: NATURAL RESOURCES CONSERVATION SERVICE, DEPARTMENT OF AGRICULTURE  </w:t>
      </w:r>
    </w:p>
    <w:p w14:paraId="7213A6DD"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191A34"/>
        </w:rPr>
        <w:t>SUBCHAPTER F: SUPPORT ACTIVITIES  </w:t>
      </w:r>
    </w:p>
    <w:p w14:paraId="76F57361"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191A34"/>
        </w:rPr>
        <w:t>PART 657: PRIME AND UNIQUE FARMLANDS  </w:t>
      </w:r>
    </w:p>
    <w:p w14:paraId="41583D42"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191A34"/>
        </w:rPr>
        <w:t>Subpart A: Important Farmlands Inventory  </w:t>
      </w:r>
    </w:p>
    <w:p w14:paraId="7132F1E7"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191A34"/>
        </w:rPr>
        <w:t>657.5 - Identification of important farmlands.) </w:t>
      </w:r>
    </w:p>
    <w:p w14:paraId="4A771E75" w14:textId="77777777" w:rsidR="00367840" w:rsidRPr="007A3E0F" w:rsidRDefault="00367840" w:rsidP="00367840">
      <w:pPr>
        <w:rPr>
          <w:rFonts w:ascii="Times New Roman" w:hAnsi="Times New Roman" w:cs="Times New Roman"/>
          <w:b/>
          <w:color w:val="000000"/>
        </w:rPr>
      </w:pPr>
    </w:p>
    <w:p w14:paraId="56D84BF0"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191A34"/>
        </w:rPr>
        <w:t>(b)(2)(c) Additional farmland of statewide importance. This is land, in addition to prime and unique farmlands, that is of statewide importance for the production of food, feed, fiber, forage, and oil seed crops. Criteria for defining and delineating this land are to be determined by the appropriate State agency or agencies. Generally, additional farmlands of statewide importance include those that are nearly prime farmland and that economically produce high yields of crops when treated and managed according to acceptable farming methods. Some may produce as high a yield as prime farmlands if conditions are favorable. In some States, additional farmlands of statewide importance may include tracts of land that have been designated for agriculture by State law. </w:t>
      </w:r>
    </w:p>
    <w:p w14:paraId="42E6236F" w14:textId="77777777" w:rsidR="00367840" w:rsidRPr="007A3E0F" w:rsidRDefault="00367840" w:rsidP="00367840">
      <w:pPr>
        <w:rPr>
          <w:rFonts w:ascii="Times New Roman" w:hAnsi="Times New Roman" w:cs="Times New Roman"/>
          <w:color w:val="191A34"/>
        </w:rPr>
      </w:pPr>
    </w:p>
    <w:p w14:paraId="11EA2CB9" w14:textId="77777777" w:rsidR="00367840" w:rsidRPr="007A3E0F" w:rsidRDefault="00367840" w:rsidP="00367840">
      <w:pPr>
        <w:rPr>
          <w:rFonts w:ascii="Times New Roman" w:hAnsi="Times New Roman" w:cs="Times New Roman"/>
          <w:color w:val="191A34"/>
        </w:rPr>
      </w:pPr>
      <w:r w:rsidRPr="007A3E0F">
        <w:rPr>
          <w:rFonts w:ascii="Times New Roman" w:hAnsi="Times New Roman" w:cs="Times New Roman"/>
          <w:color w:val="191A34"/>
        </w:rPr>
        <w:t xml:space="preserve">(b)(2) (d) Additional farmland of local importance. In some local areas there is concern for certain additional farmlands for the production of food, feed, fiber, forage, and oilseed crops, even though these lands are not identified as having national or statewide importance. Where appropriate, these lands are to be identified by the local agency or agencies concerned. In places, </w:t>
      </w:r>
      <w:r w:rsidRPr="007A3E0F">
        <w:rPr>
          <w:rFonts w:ascii="Times New Roman" w:hAnsi="Times New Roman" w:cs="Times New Roman"/>
          <w:color w:val="191A34"/>
        </w:rPr>
        <w:lastRenderedPageBreak/>
        <w:t>additional farmlands of local importance may include tracts of land that have been designated for agriculture by local ordinance.</w:t>
      </w:r>
    </w:p>
    <w:p w14:paraId="5FC26F0D" w14:textId="77777777" w:rsidR="00367840" w:rsidRPr="007A3E0F" w:rsidRDefault="00367840" w:rsidP="00367840">
      <w:pPr>
        <w:rPr>
          <w:rFonts w:ascii="Times New Roman" w:hAnsi="Times New Roman" w:cs="Times New Roman"/>
          <w:color w:val="191A34"/>
        </w:rPr>
      </w:pPr>
    </w:p>
    <w:p w14:paraId="412B2841" w14:textId="77777777" w:rsidR="00367840" w:rsidRPr="007A3E0F" w:rsidRDefault="00367840" w:rsidP="00367840">
      <w:pPr>
        <w:rPr>
          <w:rFonts w:ascii="Times New Roman" w:hAnsi="Times New Roman" w:cs="Times New Roman"/>
          <w:color w:val="131527"/>
        </w:rPr>
      </w:pPr>
      <w:r w:rsidRPr="007A3E0F">
        <w:rPr>
          <w:rFonts w:ascii="Times New Roman" w:hAnsi="Times New Roman" w:cs="Times New Roman"/>
          <w:color w:val="131527"/>
        </w:rPr>
        <w:t xml:space="preserve">Please refer to the map from the La Plata County GIS Department which is overlays the proposed lease area with those lands which have an ‘agricultural lands’ designation from the County Assessor’s office. </w:t>
      </w:r>
      <w:r w:rsidRPr="007A3E0F">
        <w:rPr>
          <w:rFonts w:ascii="Times New Roman" w:hAnsi="Times New Roman" w:cs="Times New Roman"/>
          <w:b/>
          <w:color w:val="131527"/>
        </w:rPr>
        <w:t xml:space="preserve">(Exhibit ___) </w:t>
      </w:r>
      <w:r w:rsidRPr="007A3E0F">
        <w:rPr>
          <w:rFonts w:ascii="Times New Roman" w:hAnsi="Times New Roman" w:cs="Times New Roman"/>
          <w:color w:val="131527"/>
        </w:rPr>
        <w:t xml:space="preserve">The amount of acreage is significant enough to warrant further review by the BLM’s ID Team, as given the criteria in 7 </w:t>
      </w:r>
      <w:proofErr w:type="spellStart"/>
      <w:r w:rsidRPr="007A3E0F">
        <w:rPr>
          <w:rFonts w:ascii="Times New Roman" w:hAnsi="Times New Roman" w:cs="Times New Roman"/>
          <w:color w:val="131527"/>
        </w:rPr>
        <w:t>CFR</w:t>
      </w:r>
      <w:proofErr w:type="spellEnd"/>
      <w:r w:rsidRPr="007A3E0F">
        <w:rPr>
          <w:rFonts w:ascii="Times New Roman" w:hAnsi="Times New Roman" w:cs="Times New Roman"/>
          <w:color w:val="131527"/>
        </w:rPr>
        <w:t xml:space="preserve"> 657.5, their analysis based on 7 </w:t>
      </w:r>
      <w:proofErr w:type="spellStart"/>
      <w:r w:rsidRPr="007A3E0F">
        <w:rPr>
          <w:rFonts w:ascii="Times New Roman" w:hAnsi="Times New Roman" w:cs="Times New Roman"/>
          <w:color w:val="131527"/>
        </w:rPr>
        <w:t>CFR</w:t>
      </w:r>
      <w:proofErr w:type="spellEnd"/>
      <w:r w:rsidRPr="007A3E0F">
        <w:rPr>
          <w:rFonts w:ascii="Times New Roman" w:hAnsi="Times New Roman" w:cs="Times New Roman"/>
          <w:color w:val="131527"/>
        </w:rPr>
        <w:t xml:space="preserve"> 657.5 is incomplete; it also is further evidence of the inadequacy of the document to have fully assessed the actual impacts this lease sale and subsequent development will create.</w:t>
      </w:r>
    </w:p>
    <w:p w14:paraId="2FB419FC" w14:textId="77777777" w:rsidR="00367840" w:rsidRPr="007A3E0F" w:rsidRDefault="00367840" w:rsidP="00367840">
      <w:pPr>
        <w:rPr>
          <w:rFonts w:ascii="Times New Roman" w:hAnsi="Times New Roman" w:cs="Times New Roman"/>
          <w:color w:val="131527"/>
        </w:rPr>
      </w:pPr>
    </w:p>
    <w:p w14:paraId="0EF1B0F0" w14:textId="399B76EC"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bCs/>
          <w:color w:val="000000"/>
        </w:rPr>
        <w:t>Through this omission, the BLM has violated NEPA by specifically refusing to include any analysis of impacts to farmland.</w:t>
      </w:r>
      <w:r w:rsidR="007A3E0F">
        <w:rPr>
          <w:rFonts w:ascii="Times New Roman" w:hAnsi="Times New Roman" w:cs="Times New Roman"/>
          <w:bCs/>
          <w:color w:val="000000"/>
        </w:rPr>
        <w:t xml:space="preserve"> </w:t>
      </w:r>
      <w:r w:rsidRPr="007A3E0F">
        <w:rPr>
          <w:rFonts w:ascii="Times New Roman" w:hAnsi="Times New Roman" w:cs="Times New Roman"/>
          <w:color w:val="000000"/>
        </w:rPr>
        <w:t xml:space="preserve">To make its threshold determination with respect to the significance of impacts, BLM must evaluate two factors: “context” and “intensity.” 40 C.F.R. § 1508.27. Intensity refers to the severity of the impact, and requires the agency to, among other things, consider the “unique characteristics of the geographic area such as proximity to ... prime farmlands.”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at § 1508.27(b)(3). The requirement for BLM to consider prime and unique farmlands in their NEPA analysis is further emphasized in a U.S. Department of the Interior (“</w:t>
      </w:r>
      <w:proofErr w:type="spellStart"/>
      <w:r w:rsidRPr="007A3E0F">
        <w:rPr>
          <w:rFonts w:ascii="Times New Roman" w:hAnsi="Times New Roman" w:cs="Times New Roman"/>
          <w:color w:val="000000"/>
        </w:rPr>
        <w:t>DOI</w:t>
      </w:r>
      <w:proofErr w:type="spellEnd"/>
      <w:r w:rsidRPr="007A3E0F">
        <w:rPr>
          <w:rFonts w:ascii="Times New Roman" w:hAnsi="Times New Roman" w:cs="Times New Roman"/>
          <w:color w:val="000000"/>
        </w:rPr>
        <w:t xml:space="preserve">”) Environmental Statement Memorandum, which provides: “Bureaus and offices will analyze impacts on prime or unique farmlands as an integral part of the NEPA process.” </w:t>
      </w:r>
      <w:proofErr w:type="spellStart"/>
      <w:r w:rsidRPr="007A3E0F">
        <w:rPr>
          <w:rFonts w:ascii="Times New Roman" w:hAnsi="Times New Roman" w:cs="Times New Roman"/>
          <w:color w:val="000000"/>
        </w:rPr>
        <w:t>DOI</w:t>
      </w:r>
      <w:proofErr w:type="spellEnd"/>
      <w:r w:rsidRPr="007A3E0F">
        <w:rPr>
          <w:rFonts w:ascii="Times New Roman" w:hAnsi="Times New Roman" w:cs="Times New Roman"/>
          <w:color w:val="000000"/>
        </w:rPr>
        <w:t xml:space="preserve"> Memorandum No. ESM94-7 (August 17, 1994) (attached as </w:t>
      </w:r>
      <w:r w:rsidRPr="007A3E0F">
        <w:rPr>
          <w:rFonts w:ascii="Times New Roman" w:hAnsi="Times New Roman" w:cs="Times New Roman"/>
          <w:b/>
          <w:color w:val="000000"/>
        </w:rPr>
        <w:t>Exhibit 16).</w:t>
      </w:r>
      <w:r w:rsidRPr="007A3E0F">
        <w:rPr>
          <w:rFonts w:ascii="Times New Roman" w:hAnsi="Times New Roman" w:cs="Times New Roman"/>
          <w:color w:val="000000"/>
        </w:rPr>
        <w:t xml:space="preserve"> As further guidance on this process, </w:t>
      </w:r>
      <w:proofErr w:type="spellStart"/>
      <w:r w:rsidRPr="007A3E0F">
        <w:rPr>
          <w:rFonts w:ascii="Times New Roman" w:hAnsi="Times New Roman" w:cs="Times New Roman"/>
          <w:color w:val="000000"/>
        </w:rPr>
        <w:t>DOI</w:t>
      </w:r>
      <w:proofErr w:type="spellEnd"/>
      <w:r w:rsidRPr="007A3E0F">
        <w:rPr>
          <w:rFonts w:ascii="Times New Roman" w:hAnsi="Times New Roman" w:cs="Times New Roman"/>
          <w:color w:val="000000"/>
        </w:rPr>
        <w:t xml:space="preserve"> attached an earlier </w:t>
      </w:r>
      <w:proofErr w:type="spellStart"/>
      <w:r w:rsidRPr="007A3E0F">
        <w:rPr>
          <w:rFonts w:ascii="Times New Roman" w:hAnsi="Times New Roman" w:cs="Times New Roman"/>
          <w:color w:val="000000"/>
        </w:rPr>
        <w:t>CEQ</w:t>
      </w:r>
      <w:proofErr w:type="spellEnd"/>
      <w:r w:rsidRPr="007A3E0F">
        <w:rPr>
          <w:rFonts w:ascii="Times New Roman" w:hAnsi="Times New Roman" w:cs="Times New Roman"/>
          <w:color w:val="000000"/>
        </w:rPr>
        <w:t xml:space="preserve"> Memorandum that specifically addressed the analysis of impacts on prime or unique agricultural lands in implementing NEPA, and directed agencies to a set of regulations developed in cooperation with the U.S. Department of Agriculture (“USDA”), codified at 7 C.F.R. § 657. </w:t>
      </w:r>
      <w:r w:rsidRPr="007A3E0F">
        <w:rPr>
          <w:rFonts w:ascii="Times New Roman" w:hAnsi="Times New Roman" w:cs="Times New Roman"/>
          <w:i/>
          <w:iCs/>
          <w:color w:val="000000"/>
        </w:rPr>
        <w:t xml:space="preserve">See </w:t>
      </w:r>
      <w:proofErr w:type="spellStart"/>
      <w:r w:rsidRPr="007A3E0F">
        <w:rPr>
          <w:rFonts w:ascii="Times New Roman" w:hAnsi="Times New Roman" w:cs="Times New Roman"/>
          <w:color w:val="000000"/>
        </w:rPr>
        <w:t>CEQ</w:t>
      </w:r>
      <w:proofErr w:type="spellEnd"/>
      <w:r w:rsidRPr="007A3E0F">
        <w:rPr>
          <w:rFonts w:ascii="Times New Roman" w:hAnsi="Times New Roman" w:cs="Times New Roman"/>
          <w:color w:val="000000"/>
        </w:rPr>
        <w:t xml:space="preserve"> Memorandum For Heads Of Agencies (August 11, 1980) (attached as </w:t>
      </w:r>
      <w:r w:rsidRPr="007A3E0F">
        <w:rPr>
          <w:rFonts w:ascii="Times New Roman" w:hAnsi="Times New Roman" w:cs="Times New Roman"/>
          <w:b/>
          <w:color w:val="000000"/>
        </w:rPr>
        <w:t>Exhibit 17).</w:t>
      </w:r>
      <w:r w:rsidRPr="007A3E0F">
        <w:rPr>
          <w:rFonts w:ascii="Times New Roman" w:hAnsi="Times New Roman" w:cs="Times New Roman"/>
          <w:color w:val="000000"/>
        </w:rPr>
        <w:t xml:space="preserve"> Among other things, these USDA regulations establish an “Important Farmlands Inventory,” which defines specific criteria to meet the definition of a “prime” or “unique” farmland. </w:t>
      </w:r>
      <w:r w:rsidRPr="007A3E0F">
        <w:rPr>
          <w:rFonts w:ascii="Times New Roman" w:hAnsi="Times New Roman" w:cs="Times New Roman"/>
          <w:i/>
          <w:iCs/>
          <w:color w:val="000000"/>
        </w:rPr>
        <w:t xml:space="preserve">See id. </w:t>
      </w:r>
      <w:r w:rsidRPr="007A3E0F">
        <w:rPr>
          <w:rFonts w:ascii="Times New Roman" w:hAnsi="Times New Roman" w:cs="Times New Roman"/>
          <w:color w:val="000000"/>
        </w:rPr>
        <w:t xml:space="preserve">at § 657.5(a), (b); </w:t>
      </w:r>
      <w:r w:rsidRPr="007A3E0F">
        <w:rPr>
          <w:rFonts w:ascii="Times New Roman" w:hAnsi="Times New Roman" w:cs="Times New Roman"/>
          <w:i/>
          <w:iCs/>
          <w:color w:val="000000"/>
        </w:rPr>
        <w:t xml:space="preserve">See also </w:t>
      </w:r>
      <w:r w:rsidRPr="007A3E0F">
        <w:rPr>
          <w:rFonts w:ascii="Times New Roman" w:hAnsi="Times New Roman" w:cs="Times New Roman"/>
          <w:color w:val="000000"/>
        </w:rPr>
        <w:t xml:space="preserve">7 </w:t>
      </w:r>
      <w:proofErr w:type="spellStart"/>
      <w:r w:rsidRPr="007A3E0F">
        <w:rPr>
          <w:rFonts w:ascii="Times New Roman" w:hAnsi="Times New Roman" w:cs="Times New Roman"/>
          <w:color w:val="000000"/>
        </w:rPr>
        <w:t>U.S.C</w:t>
      </w:r>
      <w:proofErr w:type="spellEnd"/>
      <w:r w:rsidRPr="007A3E0F">
        <w:rPr>
          <w:rFonts w:ascii="Times New Roman" w:hAnsi="Times New Roman" w:cs="Times New Roman"/>
          <w:color w:val="000000"/>
        </w:rPr>
        <w:t xml:space="preserve"> § 4201(c)(1)(A), (B) (defining “prime farmland” and “unique farmland”). The purpose of this inventory is provided in 7 C.F.R. § 657.1, which states:</w:t>
      </w:r>
    </w:p>
    <w:p w14:paraId="691D9A10"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[Natural Resources Conservation Service (“</w:t>
      </w:r>
      <w:proofErr w:type="spellStart"/>
      <w:r w:rsidRPr="007A3E0F">
        <w:rPr>
          <w:rFonts w:ascii="Times New Roman" w:hAnsi="Times New Roman" w:cs="Times New Roman"/>
          <w:color w:val="000000"/>
        </w:rPr>
        <w:t>NRCS</w:t>
      </w:r>
      <w:proofErr w:type="spellEnd"/>
      <w:r w:rsidRPr="007A3E0F">
        <w:rPr>
          <w:rFonts w:ascii="Times New Roman" w:hAnsi="Times New Roman" w:cs="Times New Roman"/>
          <w:color w:val="000000"/>
        </w:rPr>
        <w:t>”)] is concerned about any action that tends to impair the productive capacity of American agriculture. The Nation needs to know the extent and location of the best land for producing food, feed, fiber, forage, and oilseed crops. In addition to prime and unique farmlands, farmlands that are of statewide and local importance for producing these crops also need to be identified.</w:t>
      </w:r>
    </w:p>
    <w:p w14:paraId="2FAC3E7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7A3E0F">
        <w:rPr>
          <w:rFonts w:ascii="Times New Roman" w:hAnsi="Times New Roman" w:cs="Times New Roman"/>
          <w:color w:val="000000"/>
        </w:rPr>
        <w:t>Moreover, “[</w:t>
      </w:r>
      <w:proofErr w:type="spellStart"/>
      <w:r w:rsidRPr="007A3E0F">
        <w:rPr>
          <w:rFonts w:ascii="Times New Roman" w:hAnsi="Times New Roman" w:cs="Times New Roman"/>
          <w:color w:val="000000"/>
        </w:rPr>
        <w:t>i</w:t>
      </w:r>
      <w:proofErr w:type="spellEnd"/>
      <w:r w:rsidRPr="007A3E0F">
        <w:rPr>
          <w:rFonts w:ascii="Times New Roman" w:hAnsi="Times New Roman" w:cs="Times New Roman"/>
          <w:color w:val="000000"/>
        </w:rPr>
        <w:t xml:space="preserve">]t is </w:t>
      </w:r>
      <w:proofErr w:type="spellStart"/>
      <w:r w:rsidRPr="007A3E0F">
        <w:rPr>
          <w:rFonts w:ascii="Times New Roman" w:hAnsi="Times New Roman" w:cs="Times New Roman"/>
          <w:color w:val="000000"/>
        </w:rPr>
        <w:t>NRCS</w:t>
      </w:r>
      <w:proofErr w:type="spellEnd"/>
      <w:r w:rsidRPr="007A3E0F">
        <w:rPr>
          <w:rFonts w:ascii="Times New Roman" w:hAnsi="Times New Roman" w:cs="Times New Roman"/>
          <w:color w:val="000000"/>
        </w:rPr>
        <w:t xml:space="preserve"> policy to make and keep current an inventory of the prime farmland and unique farmland of the Nation.” </w:t>
      </w:r>
      <w:r w:rsidRPr="007A3E0F">
        <w:rPr>
          <w:rFonts w:ascii="Times New Roman" w:eastAsia="Times New Roman" w:hAnsi="Times New Roman" w:cs="Times New Roman"/>
          <w:i/>
        </w:rPr>
        <w:t xml:space="preserve">Id. </w:t>
      </w:r>
      <w:r w:rsidRPr="007A3E0F">
        <w:rPr>
          <w:rFonts w:ascii="Times New Roman" w:eastAsia="Times New Roman" w:hAnsi="Times New Roman" w:cs="Times New Roman"/>
        </w:rPr>
        <w:t>at § 657.2.</w:t>
      </w:r>
    </w:p>
    <w:p w14:paraId="1C2E1BDF" w14:textId="77777777" w:rsidR="007A3E0F" w:rsidRDefault="007A3E0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2B8C31C" w14:textId="77777777" w:rsid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 has either rejected </w:t>
      </w:r>
      <w:proofErr w:type="spellStart"/>
      <w:r w:rsidRPr="007A3E0F">
        <w:rPr>
          <w:rFonts w:ascii="Times New Roman" w:hAnsi="Times New Roman" w:cs="Times New Roman"/>
          <w:color w:val="000000"/>
        </w:rPr>
        <w:t>DOI</w:t>
      </w:r>
      <w:proofErr w:type="spellEnd"/>
      <w:r w:rsidRPr="007A3E0F">
        <w:rPr>
          <w:rFonts w:ascii="Times New Roman" w:hAnsi="Times New Roman" w:cs="Times New Roman"/>
          <w:color w:val="000000"/>
        </w:rPr>
        <w:t xml:space="preserve"> policy to include farmlands as an integral part of their NEPA process, or BLM has defined the “action area” so narrowly that it has failed to identify actual agricultural farmlands by its partial review of its obligation under 7 </w:t>
      </w:r>
      <w:proofErr w:type="spellStart"/>
      <w:r w:rsidRPr="007A3E0F">
        <w:rPr>
          <w:rFonts w:ascii="Times New Roman" w:hAnsi="Times New Roman" w:cs="Times New Roman"/>
          <w:color w:val="000000"/>
        </w:rPr>
        <w:t>CFR</w:t>
      </w:r>
      <w:proofErr w:type="spellEnd"/>
      <w:r w:rsidRPr="007A3E0F">
        <w:rPr>
          <w:rFonts w:ascii="Times New Roman" w:hAnsi="Times New Roman" w:cs="Times New Roman"/>
          <w:color w:val="000000"/>
        </w:rPr>
        <w:t xml:space="preserve"> 657.5. Given the direct, indirect, and cumulative impacts of oil and gas extraction – which are not limited to the confines of the lease parcel but, rather, ripple out across the landscape, through the air, and down watersheds, rivers, streams, and drainages – such a contracted scope of analysis is fundamentally contrary to both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mandate and </w:t>
      </w:r>
      <w:proofErr w:type="spellStart"/>
      <w:r w:rsidRPr="007A3E0F">
        <w:rPr>
          <w:rFonts w:ascii="Times New Roman" w:hAnsi="Times New Roman" w:cs="Times New Roman"/>
          <w:color w:val="000000"/>
        </w:rPr>
        <w:t>DOI</w:t>
      </w:r>
      <w:proofErr w:type="spellEnd"/>
      <w:r w:rsidRPr="007A3E0F">
        <w:rPr>
          <w:rFonts w:ascii="Times New Roman" w:hAnsi="Times New Roman" w:cs="Times New Roman"/>
          <w:color w:val="000000"/>
        </w:rPr>
        <w:t xml:space="preserve"> policy.</w:t>
      </w:r>
    </w:p>
    <w:p w14:paraId="1D48BBB5" w14:textId="77777777" w:rsidR="007A3E0F" w:rsidRDefault="007A3E0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C518F4C" w14:textId="2521D081"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NEPA, for example, requires BLM to take a hard look at the cumulative impacts on the </w:t>
      </w:r>
      <w:r w:rsidRPr="007A3E0F">
        <w:rPr>
          <w:rFonts w:ascii="Times New Roman" w:hAnsi="Times New Roman" w:cs="Times New Roman"/>
          <w:i/>
          <w:iCs/>
          <w:color w:val="000000"/>
        </w:rPr>
        <w:t xml:space="preserve">affected </w:t>
      </w:r>
      <w:r w:rsidRPr="007A3E0F">
        <w:rPr>
          <w:rFonts w:ascii="Times New Roman" w:hAnsi="Times New Roman" w:cs="Times New Roman"/>
          <w:i/>
          <w:iCs/>
          <w:color w:val="000000"/>
        </w:rPr>
        <w:lastRenderedPageBreak/>
        <w:t>geographic area</w:t>
      </w:r>
      <w:r w:rsidRPr="007A3E0F">
        <w:rPr>
          <w:rFonts w:ascii="Times New Roman" w:hAnsi="Times New Roman" w:cs="Times New Roman"/>
          <w:color w:val="000000"/>
        </w:rPr>
        <w:t xml:space="preserve">. </w:t>
      </w:r>
      <w:r w:rsidRPr="007A3E0F">
        <w:rPr>
          <w:rFonts w:ascii="Times New Roman" w:hAnsi="Times New Roman" w:cs="Times New Roman"/>
          <w:i/>
          <w:iCs/>
          <w:color w:val="000000"/>
        </w:rPr>
        <w:t>See Grand Canyon Trust v. Federal Aviation Administration</w:t>
      </w:r>
      <w:r w:rsidRPr="007A3E0F">
        <w:rPr>
          <w:rFonts w:ascii="Times New Roman" w:hAnsi="Times New Roman" w:cs="Times New Roman"/>
          <w:color w:val="000000"/>
        </w:rPr>
        <w:t xml:space="preserve">, 290 F.3d 339, 342 (D.C. Cir. 2002) (emphasis added). The term “cumulative impact” means “the impact on the environment which results from the incremental impact of the action when added to other past, present, and reasonably foreseeable future actions.” 40 C.F.R. § 1508.7; </w:t>
      </w:r>
      <w:r w:rsidRPr="007A3E0F">
        <w:rPr>
          <w:rFonts w:ascii="Times New Roman" w:hAnsi="Times New Roman" w:cs="Times New Roman"/>
          <w:i/>
          <w:iCs/>
          <w:color w:val="000000"/>
        </w:rPr>
        <w:t>see also supra</w:t>
      </w:r>
      <w:r w:rsidRPr="007A3E0F">
        <w:rPr>
          <w:rFonts w:ascii="Times New Roman" w:hAnsi="Times New Roman" w:cs="Times New Roman"/>
          <w:color w:val="000000"/>
        </w:rPr>
        <w:t xml:space="preserve">. Indeed, NEPA requires that an agency “fully assess ... the possible environmental consequences” of activities “which have the potential for disturbing the environment.” </w:t>
      </w:r>
      <w:r w:rsidRPr="007A3E0F">
        <w:rPr>
          <w:rFonts w:ascii="Times New Roman" w:hAnsi="Times New Roman" w:cs="Times New Roman"/>
          <w:i/>
          <w:iCs/>
          <w:color w:val="000000"/>
        </w:rPr>
        <w:t xml:space="preserve">Peterson, </w:t>
      </w:r>
      <w:r w:rsidRPr="007A3E0F">
        <w:rPr>
          <w:rFonts w:ascii="Times New Roman" w:hAnsi="Times New Roman" w:cs="Times New Roman"/>
          <w:color w:val="000000"/>
        </w:rPr>
        <w:t xml:space="preserve">717 F.2d at 1415. </w:t>
      </w:r>
      <w:r w:rsidRPr="007A3E0F">
        <w:rPr>
          <w:rFonts w:ascii="Times New Roman" w:hAnsi="Times New Roman" w:cs="Times New Roman"/>
          <w:i/>
          <w:iCs/>
          <w:color w:val="000000"/>
        </w:rPr>
        <w:t xml:space="preserve">See also </w:t>
      </w:r>
      <w:proofErr w:type="spellStart"/>
      <w:r w:rsidRPr="007A3E0F">
        <w:rPr>
          <w:rFonts w:ascii="Times New Roman" w:hAnsi="Times New Roman" w:cs="Times New Roman"/>
          <w:i/>
          <w:iCs/>
          <w:color w:val="000000"/>
        </w:rPr>
        <w:t>NRDC</w:t>
      </w:r>
      <w:proofErr w:type="spellEnd"/>
      <w:r w:rsidRPr="007A3E0F">
        <w:rPr>
          <w:rFonts w:ascii="Times New Roman" w:hAnsi="Times New Roman" w:cs="Times New Roman"/>
          <w:i/>
          <w:iCs/>
          <w:color w:val="000000"/>
        </w:rPr>
        <w:t xml:space="preserve"> v. </w:t>
      </w:r>
      <w:proofErr w:type="spellStart"/>
      <w:r w:rsidRPr="007A3E0F">
        <w:rPr>
          <w:rFonts w:ascii="Times New Roman" w:hAnsi="Times New Roman" w:cs="Times New Roman"/>
          <w:i/>
          <w:iCs/>
          <w:color w:val="000000"/>
        </w:rPr>
        <w:t>Hodel</w:t>
      </w:r>
      <w:proofErr w:type="spellEnd"/>
      <w:r w:rsidRPr="007A3E0F">
        <w:rPr>
          <w:rFonts w:ascii="Times New Roman" w:hAnsi="Times New Roman" w:cs="Times New Roman"/>
          <w:color w:val="000000"/>
        </w:rPr>
        <w:t>, 865 F.2d 288, 297-99 (D.C. Cir. 1988) (holding that agency violated NEPA when it considered only the effects within the planning area, rather than the interregional effects). Accordingly, BLM TRFO produced a fundamentally flawed EA when it explicitly declined to include any analysis of the prime and unique farmlands of the proposed lease areas.</w:t>
      </w:r>
    </w:p>
    <w:p w14:paraId="0A55D63D" w14:textId="77777777" w:rsidR="007A3E0F" w:rsidRDefault="007A3E0F" w:rsidP="00367840">
      <w:pPr>
        <w:rPr>
          <w:rFonts w:ascii="Times New Roman" w:hAnsi="Times New Roman" w:cs="Times New Roman"/>
          <w:color w:val="000000"/>
        </w:rPr>
      </w:pPr>
    </w:p>
    <w:p w14:paraId="3FF33E89"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color w:val="000000"/>
        </w:rPr>
        <w:t>Moreover, the Farmland Protection Policy Act (“</w:t>
      </w:r>
      <w:proofErr w:type="spellStart"/>
      <w:r w:rsidRPr="007A3E0F">
        <w:rPr>
          <w:rFonts w:ascii="Times New Roman" w:hAnsi="Times New Roman" w:cs="Times New Roman"/>
          <w:color w:val="000000"/>
        </w:rPr>
        <w:t>FPPA</w:t>
      </w:r>
      <w:proofErr w:type="spellEnd"/>
      <w:r w:rsidRPr="007A3E0F">
        <w:rPr>
          <w:rFonts w:ascii="Times New Roman" w:hAnsi="Times New Roman" w:cs="Times New Roman"/>
          <w:color w:val="000000"/>
        </w:rPr>
        <w:t xml:space="preserve">”), 7 </w:t>
      </w:r>
      <w:proofErr w:type="spellStart"/>
      <w:r w:rsidRPr="007A3E0F">
        <w:rPr>
          <w:rFonts w:ascii="Times New Roman" w:hAnsi="Times New Roman" w:cs="Times New Roman"/>
          <w:color w:val="000000"/>
        </w:rPr>
        <w:t>U.S.C</w:t>
      </w:r>
      <w:proofErr w:type="spellEnd"/>
      <w:r w:rsidRPr="007A3E0F">
        <w:rPr>
          <w:rFonts w:ascii="Times New Roman" w:hAnsi="Times New Roman" w:cs="Times New Roman"/>
          <w:color w:val="000000"/>
        </w:rPr>
        <w:t xml:space="preserve">. §§ 4201-09, instructs all agencies to “minimize the extent to which Federal programs contribute to the unnecessary and irreversible conversion of farmland to nonagricultural uses.” 7 </w:t>
      </w:r>
      <w:proofErr w:type="spellStart"/>
      <w:r w:rsidRPr="007A3E0F">
        <w:rPr>
          <w:rFonts w:ascii="Times New Roman" w:hAnsi="Times New Roman" w:cs="Times New Roman"/>
          <w:color w:val="000000"/>
        </w:rPr>
        <w:t>U.S.C</w:t>
      </w:r>
      <w:proofErr w:type="spellEnd"/>
      <w:r w:rsidRPr="007A3E0F">
        <w:rPr>
          <w:rFonts w:ascii="Times New Roman" w:hAnsi="Times New Roman" w:cs="Times New Roman"/>
          <w:color w:val="000000"/>
        </w:rPr>
        <w:t xml:space="preserve">. §4201(b). The </w:t>
      </w:r>
      <w:proofErr w:type="spellStart"/>
      <w:r w:rsidRPr="007A3E0F">
        <w:rPr>
          <w:rFonts w:ascii="Times New Roman" w:hAnsi="Times New Roman" w:cs="Times New Roman"/>
          <w:color w:val="000000"/>
        </w:rPr>
        <w:t>FPPA</w:t>
      </w:r>
      <w:proofErr w:type="spellEnd"/>
      <w:r w:rsidRPr="007A3E0F">
        <w:rPr>
          <w:rFonts w:ascii="Times New Roman" w:hAnsi="Times New Roman" w:cs="Times New Roman"/>
          <w:color w:val="000000"/>
        </w:rPr>
        <w:t xml:space="preserve">, much like NEPA, requires agencies to evaluate their programs and consider alternatives, but with a specific focus on preventing adverse effects on farmland. </w:t>
      </w:r>
      <w:r w:rsidRPr="007A3E0F">
        <w:rPr>
          <w:rFonts w:ascii="Times New Roman" w:hAnsi="Times New Roman" w:cs="Times New Roman"/>
          <w:i/>
          <w:iCs/>
          <w:color w:val="000000"/>
        </w:rPr>
        <w:t xml:space="preserve">Id. </w:t>
      </w:r>
      <w:r w:rsidRPr="007A3E0F">
        <w:rPr>
          <w:rFonts w:ascii="Times New Roman" w:hAnsi="Times New Roman" w:cs="Times New Roman"/>
          <w:color w:val="000000"/>
        </w:rPr>
        <w:t xml:space="preserve">§ 4202; 7 C.F.R. § 658. Indeed, regulations provide that “each Federal agency shall use the criteria provided in § 658.5 to identify and take into account the adverse effects of Federal programs on the protection of farmland.” 7 C.F.R. § 658.4. While the </w:t>
      </w:r>
      <w:proofErr w:type="spellStart"/>
      <w:r w:rsidRPr="007A3E0F">
        <w:rPr>
          <w:rFonts w:ascii="Times New Roman" w:hAnsi="Times New Roman" w:cs="Times New Roman"/>
          <w:color w:val="000000"/>
        </w:rPr>
        <w:t>FPPA</w:t>
      </w:r>
      <w:proofErr w:type="spellEnd"/>
      <w:r w:rsidRPr="007A3E0F">
        <w:rPr>
          <w:rFonts w:ascii="Times New Roman" w:hAnsi="Times New Roman" w:cs="Times New Roman"/>
          <w:color w:val="000000"/>
        </w:rPr>
        <w:t xml:space="preserve"> does not create a private cause of action, agencies still have the duty under NEPA to evaluate the environmental impact of actions on agricultural lands. </w:t>
      </w:r>
      <w:r w:rsidRPr="007A3E0F">
        <w:rPr>
          <w:rFonts w:ascii="Times New Roman" w:hAnsi="Times New Roman" w:cs="Times New Roman"/>
          <w:i/>
          <w:iCs/>
          <w:color w:val="000000"/>
        </w:rPr>
        <w:t>See Town of Norfolk v. U.S. EPA</w:t>
      </w:r>
      <w:r w:rsidRPr="007A3E0F">
        <w:rPr>
          <w:rFonts w:ascii="Times New Roman" w:hAnsi="Times New Roman" w:cs="Times New Roman"/>
          <w:color w:val="000000"/>
        </w:rPr>
        <w:t xml:space="preserve">, 761 </w:t>
      </w:r>
      <w:proofErr w:type="spellStart"/>
      <w:r w:rsidRPr="007A3E0F">
        <w:rPr>
          <w:rFonts w:ascii="Times New Roman" w:hAnsi="Times New Roman" w:cs="Times New Roman"/>
          <w:color w:val="000000"/>
        </w:rPr>
        <w:t>F.Supp</w:t>
      </w:r>
      <w:proofErr w:type="spellEnd"/>
      <w:r w:rsidRPr="007A3E0F">
        <w:rPr>
          <w:rFonts w:ascii="Times New Roman" w:hAnsi="Times New Roman" w:cs="Times New Roman"/>
          <w:color w:val="000000"/>
        </w:rPr>
        <w:t>. 867, 890 (</w:t>
      </w:r>
      <w:proofErr w:type="spellStart"/>
      <w:r w:rsidRPr="007A3E0F">
        <w:rPr>
          <w:rFonts w:ascii="Times New Roman" w:hAnsi="Times New Roman" w:cs="Times New Roman"/>
          <w:color w:val="000000"/>
        </w:rPr>
        <w:t>D.Mass</w:t>
      </w:r>
      <w:proofErr w:type="spellEnd"/>
      <w:r w:rsidRPr="007A3E0F">
        <w:rPr>
          <w:rFonts w:ascii="Times New Roman" w:hAnsi="Times New Roman" w:cs="Times New Roman"/>
          <w:color w:val="000000"/>
        </w:rPr>
        <w:t xml:space="preserve">. 1991). Notably, this duty extends to all farmlands. Thus, even if BLM somehow finds that all of this area’s farmlands are not prime or unique, a criterion of significance, this does not absolve the agency of its duty to evaluate impacts to non-prime or unique farmlands, or, even, to prepare an EIS if the impacts to these non-prime or unique farmlands are, in context or because of cumulative impacts, significant. BLM’s express refusal to conduct an analysis of farmlands violates both the intent and spirit of NEPA, as well as the </w:t>
      </w:r>
      <w:proofErr w:type="spellStart"/>
      <w:r w:rsidRPr="007A3E0F">
        <w:rPr>
          <w:rFonts w:ascii="Times New Roman" w:hAnsi="Times New Roman" w:cs="Times New Roman"/>
          <w:color w:val="000000"/>
        </w:rPr>
        <w:t>FPPA</w:t>
      </w:r>
      <w:proofErr w:type="spellEnd"/>
      <w:r w:rsidRPr="007A3E0F">
        <w:rPr>
          <w:rFonts w:ascii="Times New Roman" w:hAnsi="Times New Roman" w:cs="Times New Roman"/>
          <w:color w:val="000000"/>
        </w:rPr>
        <w:t>.</w:t>
      </w:r>
    </w:p>
    <w:p w14:paraId="71B2E522" w14:textId="77777777" w:rsidR="00367840" w:rsidRPr="007A3E0F" w:rsidRDefault="00367840" w:rsidP="00367840">
      <w:pPr>
        <w:rPr>
          <w:rFonts w:ascii="Times New Roman" w:hAnsi="Times New Roman" w:cs="Times New Roman"/>
          <w:b/>
          <w:color w:val="000000"/>
        </w:rPr>
      </w:pPr>
    </w:p>
    <w:p w14:paraId="770D419C"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 xml:space="preserve"> E.  Soil and Water Resources</w:t>
      </w:r>
    </w:p>
    <w:p w14:paraId="529AEC0A" w14:textId="77777777" w:rsidR="00367840" w:rsidRPr="007A3E0F" w:rsidRDefault="00367840" w:rsidP="00367840">
      <w:pPr>
        <w:rPr>
          <w:rFonts w:ascii="Times New Roman" w:hAnsi="Times New Roman" w:cs="Times New Roman"/>
          <w:b/>
          <w:color w:val="000000"/>
        </w:rPr>
      </w:pPr>
    </w:p>
    <w:p w14:paraId="1C5E2AE7"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color w:val="000000"/>
        </w:rPr>
        <w:t>In the EA, the BLM has failed to adequately analyze the impacts on Soil and Water Resources</w:t>
      </w:r>
    </w:p>
    <w:p w14:paraId="63A0AFA4" w14:textId="77777777" w:rsidR="00367840" w:rsidRPr="007A3E0F" w:rsidRDefault="00367840" w:rsidP="00367840">
      <w:pPr>
        <w:rPr>
          <w:rFonts w:ascii="Times New Roman" w:hAnsi="Times New Roman" w:cs="Times New Roman"/>
          <w:color w:val="000000"/>
        </w:rPr>
      </w:pPr>
    </w:p>
    <w:p w14:paraId="267F0A9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A3E0F">
        <w:rPr>
          <w:rFonts w:ascii="Times New Roman" w:hAnsi="Times New Roman" w:cs="Times New Roman"/>
          <w:b/>
          <w:color w:val="000000"/>
        </w:rPr>
        <w:t xml:space="preserve">Soil &amp; Water Resources </w:t>
      </w:r>
    </w:p>
    <w:p w14:paraId="72C6C8F4"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4F182104"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While posing the questions,</w:t>
      </w:r>
    </w:p>
    <w:p w14:paraId="6BB7715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“Will hydraulic fracturing affect groundwater resources in the areas proposed for leasing?”</w:t>
      </w:r>
    </w:p>
    <w:p w14:paraId="7783FD1B"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color w:val="000000"/>
        </w:rPr>
        <w:t>“Will the proposed action increase erosion, runoff, and slope failures due to the steep slopes?</w:t>
      </w:r>
      <w:r w:rsidRPr="007A3E0F">
        <w:rPr>
          <w:rFonts w:ascii="Times New Roman" w:hAnsi="Times New Roman" w:cs="Times New Roman"/>
          <w:b/>
          <w:color w:val="000000"/>
        </w:rPr>
        <w:t xml:space="preserve"> “ </w:t>
      </w:r>
      <w:r w:rsidRPr="007A3E0F">
        <w:rPr>
          <w:rFonts w:ascii="Times New Roman" w:hAnsi="Times New Roman" w:cs="Times New Roman"/>
          <w:color w:val="000000"/>
        </w:rPr>
        <w:t xml:space="preserve">EA at 10/11, the </w:t>
      </w:r>
      <w:proofErr w:type="spellStart"/>
      <w:r w:rsidRPr="007A3E0F">
        <w:rPr>
          <w:rFonts w:ascii="Times New Roman" w:hAnsi="Times New Roman" w:cs="Times New Roman"/>
          <w:color w:val="000000"/>
        </w:rPr>
        <w:t>Ea</w:t>
      </w:r>
      <w:proofErr w:type="spellEnd"/>
      <w:r w:rsidRPr="007A3E0F">
        <w:rPr>
          <w:rFonts w:ascii="Times New Roman" w:hAnsi="Times New Roman" w:cs="Times New Roman"/>
          <w:color w:val="000000"/>
        </w:rPr>
        <w:t xml:space="preserve"> completely fails to address possible impacts to groundwater from hydraulic fracturing; this represents a fundamental failure that must be addressed before the lease can proceed.</w:t>
      </w:r>
    </w:p>
    <w:p w14:paraId="1D91E13B" w14:textId="77777777" w:rsidR="00367840" w:rsidRPr="007A3E0F" w:rsidRDefault="00367840" w:rsidP="00367840">
      <w:pPr>
        <w:rPr>
          <w:rFonts w:ascii="Times New Roman" w:hAnsi="Times New Roman" w:cs="Times New Roman"/>
          <w:color w:val="000000"/>
        </w:rPr>
      </w:pPr>
    </w:p>
    <w:p w14:paraId="007A67FC"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While these two question are </w:t>
      </w:r>
      <w:proofErr w:type="spellStart"/>
      <w:r w:rsidRPr="007A3E0F">
        <w:rPr>
          <w:rFonts w:ascii="Times New Roman" w:hAnsi="Times New Roman" w:cs="Times New Roman"/>
          <w:color w:val="000000"/>
        </w:rPr>
        <w:t>germaine</w:t>
      </w:r>
      <w:proofErr w:type="spellEnd"/>
      <w:r w:rsidRPr="007A3E0F">
        <w:rPr>
          <w:rFonts w:ascii="Times New Roman" w:hAnsi="Times New Roman" w:cs="Times New Roman"/>
          <w:color w:val="000000"/>
        </w:rPr>
        <w:t xml:space="preserve"> to the examination of water, they do not constitute the entirety of the issue.  The issue is defined as ‘Water Resources/Quality’ in the Table on Page 20.  The EA is deficient in not including Water Quantity in its analysis. The Water Quantity issue must address the source of the water that will be required to do the hydraulic fracturing mentioned above.  Hydraulic fracturing can involve the use of millions of gallons of water to </w:t>
      </w:r>
      <w:r w:rsidRPr="007A3E0F">
        <w:rPr>
          <w:rFonts w:ascii="Times New Roman" w:hAnsi="Times New Roman" w:cs="Times New Roman"/>
          <w:color w:val="000000"/>
        </w:rPr>
        <w:lastRenderedPageBreak/>
        <w:t>‘</w:t>
      </w:r>
      <w:proofErr w:type="spellStart"/>
      <w:r w:rsidRPr="007A3E0F">
        <w:rPr>
          <w:rFonts w:ascii="Times New Roman" w:hAnsi="Times New Roman" w:cs="Times New Roman"/>
          <w:color w:val="000000"/>
        </w:rPr>
        <w:t>frack</w:t>
      </w:r>
      <w:proofErr w:type="spellEnd"/>
      <w:r w:rsidRPr="007A3E0F">
        <w:rPr>
          <w:rFonts w:ascii="Times New Roman" w:hAnsi="Times New Roman" w:cs="Times New Roman"/>
          <w:color w:val="000000"/>
        </w:rPr>
        <w:t xml:space="preserve">’ an individual well. Since many of the proposed lease parcels in La Plata County are in an area referred to locally as the </w:t>
      </w:r>
      <w:proofErr w:type="spellStart"/>
      <w:r w:rsidRPr="007A3E0F">
        <w:rPr>
          <w:rFonts w:ascii="Times New Roman" w:hAnsi="Times New Roman" w:cs="Times New Roman"/>
          <w:color w:val="000000"/>
        </w:rPr>
        <w:t>Dryside</w:t>
      </w:r>
      <w:proofErr w:type="spellEnd"/>
      <w:r w:rsidRPr="007A3E0F">
        <w:rPr>
          <w:rFonts w:ascii="Times New Roman" w:hAnsi="Times New Roman" w:cs="Times New Roman"/>
          <w:color w:val="000000"/>
        </w:rPr>
        <w:t xml:space="preserve">, where will the requisite water come from? In a region where water is scarce, this is a question that needs to be analyzed and answered, not at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of development, but as part of the cumulative analysis of an EIS, yet Water Quantity is not even considered a Key Issue.</w:t>
      </w:r>
    </w:p>
    <w:p w14:paraId="72F3CFF6" w14:textId="77777777" w:rsidR="00367840" w:rsidRPr="007A3E0F" w:rsidRDefault="00367840" w:rsidP="00367840">
      <w:pPr>
        <w:rPr>
          <w:rFonts w:ascii="Times New Roman" w:hAnsi="Times New Roman" w:cs="Times New Roman"/>
          <w:color w:val="000000"/>
        </w:rPr>
      </w:pPr>
    </w:p>
    <w:p w14:paraId="0E7E1106" w14:textId="77777777" w:rsidR="00367840" w:rsidRPr="007A3E0F" w:rsidRDefault="00367840" w:rsidP="00367840">
      <w:pPr>
        <w:widowControl w:val="0"/>
        <w:autoSpaceDE w:val="0"/>
        <w:autoSpaceDN w:val="0"/>
        <w:adjustRightInd w:val="0"/>
        <w:ind w:left="720" w:hanging="720"/>
        <w:rPr>
          <w:rFonts w:ascii="Times New Roman" w:hAnsi="Times New Roman" w:cs="Times New Roman"/>
          <w:b/>
        </w:rPr>
      </w:pPr>
      <w:r w:rsidRPr="007A3E0F">
        <w:rPr>
          <w:rFonts w:ascii="Times New Roman" w:hAnsi="Times New Roman" w:cs="Times New Roman"/>
          <w:b/>
        </w:rPr>
        <w:t xml:space="preserve">              Significant impacts from hydraulic fracturing must be considered prior to the lease sale.</w:t>
      </w:r>
    </w:p>
    <w:p w14:paraId="155FCD8D" w14:textId="77777777" w:rsidR="00367840" w:rsidRPr="007A3E0F" w:rsidRDefault="00367840" w:rsidP="00367840">
      <w:pPr>
        <w:widowControl w:val="0"/>
        <w:autoSpaceDE w:val="0"/>
        <w:autoSpaceDN w:val="0"/>
        <w:adjustRightInd w:val="0"/>
        <w:rPr>
          <w:rFonts w:ascii="Times New Roman" w:hAnsi="Times New Roman" w:cs="Times New Roman"/>
        </w:rPr>
      </w:pPr>
    </w:p>
    <w:p w14:paraId="175D60CF"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The potential impacts that may result from hydraulic fracturing (“fracking”) are significant, and include impacts to water quality and supply, impacts to habitat and wildlife, as well as impacts on greenhouse gas emissions and air quality.</w:t>
      </w:r>
      <w:r w:rsidRPr="007A3E0F">
        <w:rPr>
          <w:rFonts w:ascii="Times New Roman" w:hAnsi="Times New Roman" w:cs="Times New Roman"/>
        </w:rPr>
        <w:footnoteReference w:id="13"/>
      </w:r>
      <w:r w:rsidRPr="007A3E0F">
        <w:rPr>
          <w:rFonts w:ascii="Times New Roman" w:hAnsi="Times New Roman" w:cs="Times New Roman"/>
        </w:rPr>
        <w:t xml:space="preserve"> The New York Times recently uncovered a 1987 U.S. Environmental Protection Agency (“EPA”) report to Congress which found, among other things, that fracking can cause groundwater contamination, and cites as an example a case where hydraulic fracturing fluids contaminated a water well in West Virginia.</w:t>
      </w:r>
      <w:r w:rsidRPr="007A3E0F">
        <w:rPr>
          <w:rFonts w:ascii="Times New Roman" w:hAnsi="Times New Roman" w:cs="Times New Roman"/>
        </w:rPr>
        <w:footnoteReference w:id="14"/>
      </w:r>
      <w:r w:rsidRPr="007A3E0F">
        <w:rPr>
          <w:rFonts w:ascii="Times New Roman" w:hAnsi="Times New Roman" w:cs="Times New Roman"/>
        </w:rPr>
        <w:t xml:space="preserve">  The EPA report was further summarized and reviewed in an Environmental Working Group report.</w:t>
      </w:r>
      <w:r w:rsidRPr="007A3E0F">
        <w:rPr>
          <w:rFonts w:ascii="Times New Roman" w:hAnsi="Times New Roman" w:cs="Times New Roman"/>
        </w:rPr>
        <w:footnoteReference w:id="15"/>
      </w:r>
    </w:p>
    <w:p w14:paraId="74579CB8" w14:textId="77777777" w:rsidR="00367840" w:rsidRPr="007A3E0F" w:rsidRDefault="00367840" w:rsidP="00367840">
      <w:pPr>
        <w:rPr>
          <w:rFonts w:ascii="Times New Roman" w:hAnsi="Times New Roman" w:cs="Times New Roman"/>
        </w:rPr>
      </w:pPr>
    </w:p>
    <w:p w14:paraId="60242F89"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Fracking fluid is a conglomeration of many highly toxic chemicals and compounds. The Endocrine Disruption Exchange (</w:t>
      </w:r>
      <w:proofErr w:type="spellStart"/>
      <w:r w:rsidRPr="007A3E0F">
        <w:rPr>
          <w:rFonts w:ascii="Times New Roman" w:hAnsi="Times New Roman" w:cs="Times New Roman"/>
        </w:rPr>
        <w:t>TEDX</w:t>
      </w:r>
      <w:proofErr w:type="spellEnd"/>
      <w:r w:rsidRPr="007A3E0F">
        <w:rPr>
          <w:rFonts w:ascii="Times New Roman" w:hAnsi="Times New Roman" w:cs="Times New Roman"/>
        </w:rPr>
        <w:t xml:space="preserve">) has documented nearly 1,000 products energy companies inject into the ground in the process of extracting natural gas. Many of these products contain chemicals that are harmful to human health. According to </w:t>
      </w:r>
      <w:proofErr w:type="spellStart"/>
      <w:r w:rsidRPr="007A3E0F">
        <w:rPr>
          <w:rFonts w:ascii="Times New Roman" w:hAnsi="Times New Roman" w:cs="Times New Roman"/>
        </w:rPr>
        <w:t>TEDX</w:t>
      </w:r>
      <w:proofErr w:type="spellEnd"/>
      <w:r w:rsidRPr="007A3E0F">
        <w:rPr>
          <w:rFonts w:ascii="Times New Roman" w:hAnsi="Times New Roman" w:cs="Times New Roman"/>
        </w:rPr>
        <w:t xml:space="preserve">: </w:t>
      </w:r>
    </w:p>
    <w:p w14:paraId="67407BCD" w14:textId="77777777" w:rsidR="00367840" w:rsidRPr="007A3E0F" w:rsidRDefault="00367840" w:rsidP="00367840">
      <w:pPr>
        <w:rPr>
          <w:rFonts w:ascii="Times New Roman" w:hAnsi="Times New Roman" w:cs="Times New Roman"/>
        </w:rPr>
      </w:pPr>
    </w:p>
    <w:p w14:paraId="2FDA49EE" w14:textId="77777777" w:rsidR="00367840" w:rsidRPr="007A3E0F" w:rsidRDefault="00367840" w:rsidP="00367840">
      <w:pPr>
        <w:ind w:left="720" w:right="720"/>
        <w:rPr>
          <w:rFonts w:ascii="Times New Roman" w:hAnsi="Times New Roman" w:cs="Times New Roman"/>
        </w:rPr>
      </w:pPr>
      <w:r w:rsidRPr="007A3E0F">
        <w:rPr>
          <w:rFonts w:ascii="Times New Roman" w:hAnsi="Times New Roman" w:cs="Times New Roman"/>
        </w:rPr>
        <w:t xml:space="preserve">In the 980 products identified…[for use during natural gas operations], there were a total of 649 chemicals. Specific chemical names and </w:t>
      </w:r>
      <w:proofErr w:type="spellStart"/>
      <w:r w:rsidRPr="007A3E0F">
        <w:rPr>
          <w:rFonts w:ascii="Times New Roman" w:hAnsi="Times New Roman" w:cs="Times New Roman"/>
        </w:rPr>
        <w:t>CAS</w:t>
      </w:r>
      <w:proofErr w:type="spellEnd"/>
      <w:r w:rsidRPr="007A3E0F">
        <w:rPr>
          <w:rFonts w:ascii="Times New Roman" w:hAnsi="Times New Roman" w:cs="Times New Roman"/>
        </w:rPr>
        <w:t xml:space="preserve"> numbers could not be determined for 286 (44%) of the chemicals, therefore, the health effects summary is based on the remaining 362 chemicals with </w:t>
      </w:r>
      <w:proofErr w:type="spellStart"/>
      <w:r w:rsidRPr="007A3E0F">
        <w:rPr>
          <w:rFonts w:ascii="Times New Roman" w:hAnsi="Times New Roman" w:cs="Times New Roman"/>
        </w:rPr>
        <w:t>CAS</w:t>
      </w:r>
      <w:proofErr w:type="spellEnd"/>
      <w:r w:rsidRPr="007A3E0F">
        <w:rPr>
          <w:rFonts w:ascii="Times New Roman" w:hAnsi="Times New Roman" w:cs="Times New Roman"/>
        </w:rPr>
        <w:t xml:space="preserve"> numbers…Over 78% of the </w:t>
      </w:r>
      <w:r w:rsidRPr="007A3E0F">
        <w:rPr>
          <w:rFonts w:ascii="Times New Roman" w:hAnsi="Times New Roman" w:cs="Times New Roman"/>
        </w:rPr>
        <w:lastRenderedPageBreak/>
        <w:t xml:space="preserve">chemicals are associated with skin, eye or sensory organ effects, respiratory effects, and gastrointestinal or liver effects. The brain and nervous system can be harmed by 55% of the chemicals. These four health effect categories…are likely to appear immediately or soon after exposure. They include symptoms such as burning eyes, rashes, coughs, sore throats, asthma-like effects, nausea, vomiting, headaches, dizziness, tremors, and convulsions. Other effects, including cancer, organ damage, and harm to the endocrine system, may not appear for months or years later. Between 22% and 47% of the chemicals were associated with these possibly longer-term health effects. Forty-eight percent of the chemicals have health effects in the category labeled ‘Other’. The ‘Other’ category includes such effects as changes in weight, or effects on teeth or bones, for example, </w:t>
      </w:r>
      <w:r w:rsidRPr="007A3E0F">
        <w:rPr>
          <w:rFonts w:ascii="Times New Roman" w:hAnsi="Times New Roman" w:cs="Times New Roman"/>
          <w:i/>
        </w:rPr>
        <w:t>but the most often cited effect in this category is the ability of the chemical to cause death.</w:t>
      </w:r>
      <w:r w:rsidRPr="007A3E0F">
        <w:rPr>
          <w:rFonts w:ascii="Times New Roman" w:hAnsi="Times New Roman" w:cs="Times New Roman"/>
          <w:vertAlign w:val="superscript"/>
        </w:rPr>
        <w:footnoteReference w:id="16"/>
      </w:r>
      <w:r w:rsidRPr="007A3E0F">
        <w:rPr>
          <w:rFonts w:ascii="Times New Roman" w:hAnsi="Times New Roman" w:cs="Times New Roman"/>
        </w:rPr>
        <w:t xml:space="preserve"> (emphasis added)</w:t>
      </w:r>
    </w:p>
    <w:p w14:paraId="6452FCDC" w14:textId="77777777" w:rsidR="00367840" w:rsidRPr="007A3E0F" w:rsidRDefault="00367840" w:rsidP="00367840">
      <w:pPr>
        <w:ind w:left="720" w:right="720"/>
        <w:rPr>
          <w:rFonts w:ascii="Times New Roman" w:hAnsi="Times New Roman" w:cs="Times New Roman"/>
        </w:rPr>
      </w:pPr>
    </w:p>
    <w:p w14:paraId="5EBB761C"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A Congressional Report issued in April 2011 reveals that energy companies have injected more than 30 million gallons of diesel fuel or diesel mixed with other fluids into the ground nationwide in the process of fracking to extract natural gas between 2005 and 2009.</w:t>
      </w:r>
      <w:r w:rsidRPr="007A3E0F">
        <w:rPr>
          <w:rFonts w:ascii="Times New Roman" w:hAnsi="Times New Roman" w:cs="Times New Roman"/>
          <w:color w:val="262626"/>
        </w:rPr>
        <w:footnoteReference w:id="17"/>
      </w:r>
      <w:r w:rsidRPr="007A3E0F">
        <w:rPr>
          <w:rFonts w:ascii="Times New Roman" w:hAnsi="Times New Roman" w:cs="Times New Roman"/>
          <w:color w:val="262626"/>
        </w:rPr>
        <w:t xml:space="preserve"> </w:t>
      </w:r>
      <w:r w:rsidRPr="007A3E0F">
        <w:rPr>
          <w:rFonts w:ascii="Times New Roman" w:hAnsi="Times New Roman" w:cs="Times New Roman"/>
        </w:rPr>
        <w:t>In Colorado, 1.3 million gallons of fluids containing diesel fuel was used in fracking natural gas wells.</w:t>
      </w:r>
      <w:r w:rsidRPr="007A3E0F">
        <w:rPr>
          <w:rFonts w:ascii="Times New Roman" w:hAnsi="Times New Roman" w:cs="Times New Roman"/>
          <w:color w:val="262626"/>
        </w:rPr>
        <w:footnoteReference w:id="18"/>
      </w:r>
      <w:r w:rsidRPr="007A3E0F">
        <w:rPr>
          <w:rFonts w:ascii="Times New Roman" w:hAnsi="Times New Roman" w:cs="Times New Roman"/>
        </w:rPr>
        <w:t xml:space="preserve"> The EPA has stated that “the use of diesel fuel in fracturing fluids poses the greatest threat” to underground sources of drinking water.</w:t>
      </w:r>
      <w:r w:rsidRPr="007A3E0F">
        <w:rPr>
          <w:rFonts w:ascii="Times New Roman" w:hAnsi="Times New Roman" w:cs="Times New Roman"/>
        </w:rPr>
        <w:footnoteReference w:id="19"/>
      </w:r>
      <w:r w:rsidRPr="007A3E0F">
        <w:rPr>
          <w:rFonts w:ascii="Times New Roman" w:hAnsi="Times New Roman" w:cs="Times New Roman"/>
        </w:rPr>
        <w:t xml:space="preserve"> According to Congresswoman Diana DeGette of Colorado, fracking with diesel fuel was done without permits in apparent violation of the Safe Drinking Water Act.</w:t>
      </w:r>
      <w:r w:rsidRPr="007A3E0F">
        <w:rPr>
          <w:rFonts w:ascii="Times New Roman" w:hAnsi="Times New Roman" w:cs="Times New Roman"/>
          <w:color w:val="262626"/>
        </w:rPr>
        <w:footnoteReference w:id="20"/>
      </w:r>
      <w:r w:rsidRPr="007A3E0F">
        <w:rPr>
          <w:rFonts w:ascii="Times New Roman" w:hAnsi="Times New Roman" w:cs="Times New Roman"/>
        </w:rPr>
        <w:t xml:space="preserve">  </w:t>
      </w:r>
    </w:p>
    <w:p w14:paraId="58AF097B" w14:textId="77777777" w:rsidR="00367840" w:rsidRPr="007A3E0F" w:rsidRDefault="00367840" w:rsidP="00367840">
      <w:pPr>
        <w:rPr>
          <w:rFonts w:ascii="Times New Roman" w:hAnsi="Times New Roman" w:cs="Times New Roman"/>
        </w:rPr>
      </w:pPr>
    </w:p>
    <w:p w14:paraId="4E0B9072" w14:textId="77777777" w:rsidR="00367840" w:rsidRPr="007A3E0F" w:rsidRDefault="00367840" w:rsidP="00367840">
      <w:pPr>
        <w:rPr>
          <w:rFonts w:ascii="Times New Roman" w:hAnsi="Times New Roman" w:cs="Times New Roman"/>
          <w:shd w:val="clear" w:color="auto" w:fill="FFFFFF"/>
        </w:rPr>
      </w:pPr>
      <w:r w:rsidRPr="007A3E0F">
        <w:rPr>
          <w:rFonts w:ascii="Times New Roman" w:hAnsi="Times New Roman" w:cs="Times New Roman"/>
        </w:rPr>
        <w:t xml:space="preserve">Earlier this year, </w:t>
      </w:r>
      <w:r w:rsidRPr="007A3E0F">
        <w:rPr>
          <w:rFonts w:ascii="Times New Roman" w:hAnsi="Times New Roman" w:cs="Times New Roman"/>
          <w:shd w:val="clear" w:color="auto" w:fill="FFFFFF"/>
        </w:rPr>
        <w:t xml:space="preserve">a </w:t>
      </w:r>
      <w:r w:rsidRPr="007A3E0F">
        <w:rPr>
          <w:rFonts w:ascii="Times New Roman" w:eastAsia="Times New Roman" w:hAnsi="Times New Roman" w:cs="Times New Roman"/>
        </w:rPr>
        <w:t>former staffer responsible for investigating and managing groundwater contamination for New York State</w:t>
      </w:r>
      <w:r w:rsidRPr="007A3E0F">
        <w:rPr>
          <w:rFonts w:ascii="Times New Roman" w:hAnsi="Times New Roman" w:cs="Times New Roman"/>
          <w:shd w:val="clear" w:color="auto" w:fill="FFFFFF"/>
        </w:rPr>
        <w:t xml:space="preserve"> warned that allowing the controversial hydraulic fracturing practices would lead to contamination of the state’s aquifers and poison its drinking water. In staffer Paul </w:t>
      </w:r>
      <w:proofErr w:type="spellStart"/>
      <w:r w:rsidRPr="007A3E0F">
        <w:rPr>
          <w:rFonts w:ascii="Times New Roman" w:hAnsi="Times New Roman" w:cs="Times New Roman"/>
          <w:shd w:val="clear" w:color="auto" w:fill="FFFFFF"/>
        </w:rPr>
        <w:t>Hetzler’s</w:t>
      </w:r>
      <w:proofErr w:type="spellEnd"/>
      <w:r w:rsidRPr="007A3E0F">
        <w:rPr>
          <w:rFonts w:ascii="Times New Roman" w:hAnsi="Times New Roman" w:cs="Times New Roman"/>
          <w:shd w:val="clear" w:color="auto" w:fill="FFFFFF"/>
        </w:rPr>
        <w:t xml:space="preserve"> letter to an upstate New York newspaper, he provided:</w:t>
      </w:r>
    </w:p>
    <w:p w14:paraId="2CB13A4F" w14:textId="77777777" w:rsidR="00367840" w:rsidRPr="007A3E0F" w:rsidRDefault="00367840" w:rsidP="00367840">
      <w:pPr>
        <w:rPr>
          <w:rFonts w:ascii="Times New Roman" w:hAnsi="Times New Roman" w:cs="Times New Roman"/>
        </w:rPr>
      </w:pPr>
    </w:p>
    <w:p w14:paraId="2616BAD3" w14:textId="77777777" w:rsidR="00367840" w:rsidRPr="007A3E0F" w:rsidRDefault="00367840" w:rsidP="00367840">
      <w:pPr>
        <w:shd w:val="clear" w:color="auto" w:fill="FFFFFF"/>
        <w:spacing w:line="240" w:lineRule="atLeast"/>
        <w:ind w:left="720" w:right="720"/>
        <w:rPr>
          <w:rFonts w:ascii="Times New Roman" w:hAnsi="Times New Roman" w:cs="Times New Roman"/>
          <w:color w:val="333333"/>
        </w:rPr>
      </w:pPr>
      <w:r w:rsidRPr="007A3E0F">
        <w:rPr>
          <w:rFonts w:ascii="Times New Roman" w:hAnsi="Times New Roman" w:cs="Times New Roman"/>
          <w:color w:val="333333"/>
        </w:rPr>
        <w:t>I’m familiar with the fate and transport of contaminants in fractured media, and let me be clear: hydraulic fracturing as it's practiced today will contaminate our aquifers.</w:t>
      </w:r>
    </w:p>
    <w:p w14:paraId="5109E720" w14:textId="77777777" w:rsidR="00367840" w:rsidRPr="007A3E0F" w:rsidRDefault="00367840" w:rsidP="00367840">
      <w:pPr>
        <w:shd w:val="clear" w:color="auto" w:fill="FFFFFF"/>
        <w:spacing w:line="240" w:lineRule="atLeast"/>
        <w:ind w:left="720" w:right="720"/>
        <w:rPr>
          <w:rFonts w:ascii="Times New Roman" w:hAnsi="Times New Roman" w:cs="Times New Roman"/>
          <w:color w:val="333333"/>
        </w:rPr>
      </w:pPr>
    </w:p>
    <w:p w14:paraId="03F4927E" w14:textId="77777777" w:rsidR="00367840" w:rsidRPr="007A3E0F" w:rsidRDefault="00367840" w:rsidP="00367840">
      <w:pPr>
        <w:shd w:val="clear" w:color="auto" w:fill="FFFFFF"/>
        <w:spacing w:line="240" w:lineRule="atLeast"/>
        <w:ind w:left="720" w:right="720"/>
        <w:rPr>
          <w:rFonts w:ascii="Times New Roman" w:hAnsi="Times New Roman" w:cs="Times New Roman"/>
          <w:color w:val="333333"/>
        </w:rPr>
      </w:pPr>
      <w:r w:rsidRPr="007A3E0F">
        <w:rPr>
          <w:rFonts w:ascii="Times New Roman" w:hAnsi="Times New Roman" w:cs="Times New Roman"/>
          <w:color w:val="333333"/>
        </w:rPr>
        <w:t>Not </w:t>
      </w:r>
      <w:r w:rsidRPr="007A3E0F">
        <w:rPr>
          <w:rFonts w:ascii="Times New Roman" w:hAnsi="Times New Roman" w:cs="Times New Roman"/>
          <w:i/>
          <w:color w:val="333333"/>
        </w:rPr>
        <w:t>might</w:t>
      </w:r>
      <w:r w:rsidRPr="007A3E0F">
        <w:rPr>
          <w:rFonts w:ascii="Times New Roman" w:hAnsi="Times New Roman" w:cs="Times New Roman"/>
          <w:color w:val="333333"/>
        </w:rPr>
        <w:t> contaminate our aquifers. Hydraulic fracturing </w:t>
      </w:r>
      <w:r w:rsidRPr="007A3E0F">
        <w:rPr>
          <w:rFonts w:ascii="Times New Roman" w:hAnsi="Times New Roman" w:cs="Times New Roman"/>
          <w:i/>
          <w:color w:val="333333"/>
        </w:rPr>
        <w:t>will </w:t>
      </w:r>
      <w:r w:rsidRPr="007A3E0F">
        <w:rPr>
          <w:rFonts w:ascii="Times New Roman" w:hAnsi="Times New Roman" w:cs="Times New Roman"/>
          <w:color w:val="333333"/>
        </w:rPr>
        <w:t>contaminate New York’s aquifers. If you were looking for a way to poison the drinking water supply, here in the north-east you couldn’t find a more chillingly effective and thorough method of doing so than with hydraulic fracturing.</w:t>
      </w:r>
      <w:r w:rsidRPr="007A3E0F">
        <w:rPr>
          <w:rFonts w:ascii="Times New Roman" w:hAnsi="Times New Roman" w:cs="Times New Roman"/>
          <w:color w:val="333333"/>
        </w:rPr>
        <w:footnoteReference w:id="21"/>
      </w:r>
    </w:p>
    <w:p w14:paraId="58A49369" w14:textId="77777777" w:rsidR="00367840" w:rsidRPr="007A3E0F" w:rsidRDefault="00367840" w:rsidP="00367840">
      <w:pPr>
        <w:rPr>
          <w:rFonts w:ascii="Times New Roman" w:hAnsi="Times New Roman" w:cs="Times New Roman"/>
        </w:rPr>
      </w:pPr>
    </w:p>
    <w:p w14:paraId="3CB8005B"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Despite the energy industry’s explanation that a thick layer of bedrock safely separates the gas-containing rock layer being fractured from ground-water used for drinking and surface water sources, evidence is emerging which warns that contaminants from gas wells are making their way into groundwater. Evidence suggesting contaminants from drilling operations have migrated towards the surface include:</w:t>
      </w:r>
    </w:p>
    <w:p w14:paraId="79F27B65" w14:textId="77777777" w:rsidR="00367840" w:rsidRPr="007A3E0F" w:rsidRDefault="00367840" w:rsidP="00367840">
      <w:pPr>
        <w:rPr>
          <w:rFonts w:ascii="Times New Roman" w:hAnsi="Times New Roman" w:cs="Times New Roman"/>
        </w:rPr>
      </w:pPr>
    </w:p>
    <w:p w14:paraId="6674D7D0" w14:textId="77777777" w:rsidR="00367840" w:rsidRPr="007A3E0F" w:rsidRDefault="00367840" w:rsidP="00367840">
      <w:pPr>
        <w:numPr>
          <w:ilvl w:val="0"/>
          <w:numId w:val="5"/>
        </w:numPr>
        <w:rPr>
          <w:rFonts w:ascii="Times New Roman" w:hAnsi="Times New Roman" w:cs="Times New Roman"/>
        </w:rPr>
      </w:pPr>
      <w:r w:rsidRPr="007A3E0F">
        <w:rPr>
          <w:rFonts w:ascii="Times New Roman" w:hAnsi="Times New Roman" w:cs="Times New Roman"/>
        </w:rPr>
        <w:t>In March 2004, gas was discovered bubbling up in West Divide Creek and a few nearby ponds in Garfield County. The Colorado Oil and Gas Conservation Commission (“</w:t>
      </w:r>
      <w:proofErr w:type="spellStart"/>
      <w:r w:rsidRPr="007A3E0F">
        <w:rPr>
          <w:rFonts w:ascii="Times New Roman" w:hAnsi="Times New Roman" w:cs="Times New Roman"/>
        </w:rPr>
        <w:t>COGCC</w:t>
      </w:r>
      <w:proofErr w:type="spellEnd"/>
      <w:r w:rsidRPr="007A3E0F">
        <w:rPr>
          <w:rFonts w:ascii="Times New Roman" w:hAnsi="Times New Roman" w:cs="Times New Roman"/>
        </w:rPr>
        <w:t xml:space="preserve">”) took samples of the water and discovered they contained benzene, toluene, and m- &amp; p-xylenes at concentrations of 99, 100, and 17 micrograms per liter (mg/l), respectively. This indicated that the gas seeping into West Divide Creek probably was not biogenic methane gas (gas made by the decomposition of organic matter by </w:t>
      </w:r>
      <w:proofErr w:type="spellStart"/>
      <w:r w:rsidRPr="007A3E0F">
        <w:rPr>
          <w:rFonts w:ascii="Times New Roman" w:hAnsi="Times New Roman" w:cs="Times New Roman"/>
        </w:rPr>
        <w:t>methanotrophic</w:t>
      </w:r>
      <w:proofErr w:type="spellEnd"/>
      <w:r w:rsidRPr="007A3E0F">
        <w:rPr>
          <w:rFonts w:ascii="Times New Roman" w:hAnsi="Times New Roman" w:cs="Times New Roman"/>
        </w:rPr>
        <w:t xml:space="preserve"> bacteria), but rather </w:t>
      </w:r>
      <w:proofErr w:type="spellStart"/>
      <w:r w:rsidRPr="007A3E0F">
        <w:rPr>
          <w:rFonts w:ascii="Times New Roman" w:hAnsi="Times New Roman" w:cs="Times New Roman"/>
        </w:rPr>
        <w:t>thermogenic</w:t>
      </w:r>
      <w:proofErr w:type="spellEnd"/>
      <w:r w:rsidRPr="007A3E0F">
        <w:rPr>
          <w:rFonts w:ascii="Times New Roman" w:hAnsi="Times New Roman" w:cs="Times New Roman"/>
        </w:rPr>
        <w:t xml:space="preserve"> gas. Further testing indicated that the gas seeping into West Divide Creek was </w:t>
      </w:r>
      <w:proofErr w:type="spellStart"/>
      <w:r w:rsidRPr="007A3E0F">
        <w:rPr>
          <w:rFonts w:ascii="Times New Roman" w:hAnsi="Times New Roman" w:cs="Times New Roman"/>
        </w:rPr>
        <w:t>thermogenic</w:t>
      </w:r>
      <w:proofErr w:type="spellEnd"/>
      <w:r w:rsidRPr="007A3E0F">
        <w:rPr>
          <w:rFonts w:ascii="Times New Roman" w:hAnsi="Times New Roman" w:cs="Times New Roman"/>
        </w:rPr>
        <w:t xml:space="preserve"> gas from the Williams Fork </w:t>
      </w:r>
      <w:r w:rsidRPr="007A3E0F">
        <w:rPr>
          <w:rFonts w:ascii="Times New Roman" w:hAnsi="Times New Roman" w:cs="Times New Roman"/>
        </w:rPr>
        <w:lastRenderedPageBreak/>
        <w:t>Formation where EnCana had been drilling for natural gas.</w:t>
      </w:r>
      <w:r w:rsidRPr="007A3E0F">
        <w:rPr>
          <w:rFonts w:ascii="Times New Roman" w:hAnsi="Times New Roman" w:cs="Times New Roman"/>
          <w:vertAlign w:val="superscript"/>
        </w:rPr>
        <w:footnoteReference w:id="22"/>
      </w:r>
      <w:r w:rsidRPr="007A3E0F">
        <w:rPr>
          <w:rFonts w:ascii="Times New Roman" w:hAnsi="Times New Roman" w:cs="Times New Roman"/>
        </w:rPr>
        <w:t xml:space="preserve"> EnCana was subsequently fined $371,000 as a result of contaminating West Divide Creek.</w:t>
      </w:r>
    </w:p>
    <w:p w14:paraId="2B8825CC" w14:textId="77777777" w:rsidR="00367840" w:rsidRPr="007A3E0F" w:rsidRDefault="00367840" w:rsidP="00367840">
      <w:pPr>
        <w:widowControl w:val="0"/>
        <w:autoSpaceDE w:val="0"/>
        <w:autoSpaceDN w:val="0"/>
        <w:adjustRightInd w:val="0"/>
        <w:rPr>
          <w:rFonts w:ascii="Times New Roman" w:hAnsi="Times New Roman" w:cs="Times New Roman"/>
          <w:color w:val="000000"/>
        </w:rPr>
      </w:pPr>
    </w:p>
    <w:p w14:paraId="211ED7C8" w14:textId="77777777" w:rsidR="00367840" w:rsidRPr="007A3E0F" w:rsidRDefault="00367840" w:rsidP="00367840">
      <w:pPr>
        <w:numPr>
          <w:ilvl w:val="0"/>
          <w:numId w:val="6"/>
        </w:numPr>
        <w:rPr>
          <w:rFonts w:ascii="Times New Roman" w:hAnsi="Times New Roman" w:cs="Times New Roman"/>
        </w:rPr>
      </w:pPr>
      <w:r w:rsidRPr="007A3E0F">
        <w:rPr>
          <w:rFonts w:ascii="Times New Roman" w:hAnsi="Times New Roman" w:cs="Times New Roman"/>
          <w:color w:val="000000"/>
        </w:rPr>
        <w:t xml:space="preserve">The </w:t>
      </w:r>
      <w:proofErr w:type="spellStart"/>
      <w:r w:rsidRPr="007A3E0F">
        <w:rPr>
          <w:rFonts w:ascii="Times New Roman" w:hAnsi="Times New Roman" w:cs="Times New Roman"/>
          <w:color w:val="000000"/>
        </w:rPr>
        <w:t>COGCC</w:t>
      </w:r>
      <w:proofErr w:type="spellEnd"/>
      <w:r w:rsidRPr="007A3E0F">
        <w:rPr>
          <w:rFonts w:ascii="Times New Roman" w:hAnsi="Times New Roman" w:cs="Times New Roman"/>
          <w:color w:val="000000"/>
        </w:rPr>
        <w:t xml:space="preserve"> investigated complaints from Weld County, Colorado that domestic water wells were allegedly contaminated from oil and gas development. The </w:t>
      </w:r>
      <w:proofErr w:type="spellStart"/>
      <w:r w:rsidRPr="007A3E0F">
        <w:rPr>
          <w:rFonts w:ascii="Times New Roman" w:hAnsi="Times New Roman" w:cs="Times New Roman"/>
          <w:color w:val="000000"/>
        </w:rPr>
        <w:t>COGCC</w:t>
      </w:r>
      <w:proofErr w:type="spellEnd"/>
      <w:r w:rsidRPr="007A3E0F">
        <w:rPr>
          <w:rFonts w:ascii="Times New Roman" w:hAnsi="Times New Roman" w:cs="Times New Roman"/>
          <w:color w:val="000000"/>
        </w:rPr>
        <w:t xml:space="preserve"> concluded after investigation that the Ellsworth’s well contained a mixture of biogenic and </w:t>
      </w:r>
      <w:proofErr w:type="spellStart"/>
      <w:r w:rsidRPr="007A3E0F">
        <w:rPr>
          <w:rFonts w:ascii="Times New Roman" w:hAnsi="Times New Roman" w:cs="Times New Roman"/>
          <w:color w:val="000000"/>
        </w:rPr>
        <w:t>thermogenic</w:t>
      </w:r>
      <w:proofErr w:type="spellEnd"/>
      <w:r w:rsidRPr="007A3E0F">
        <w:rPr>
          <w:rFonts w:ascii="Times New Roman" w:hAnsi="Times New Roman" w:cs="Times New Roman"/>
          <w:color w:val="000000"/>
        </w:rPr>
        <w:t xml:space="preserve"> methane (from gas drilling operations) that was in part attributable to oil and gas development. Ms. Ellsworth and the operator reached a settlement in that case.</w:t>
      </w:r>
      <w:r w:rsidRPr="007A3E0F">
        <w:rPr>
          <w:rFonts w:ascii="Times New Roman" w:hAnsi="Times New Roman" w:cs="Times New Roman"/>
          <w:color w:val="000000"/>
        </w:rPr>
        <w:footnoteReference w:id="23"/>
      </w:r>
    </w:p>
    <w:p w14:paraId="3748D0E0" w14:textId="77777777" w:rsidR="00367840" w:rsidRPr="007A3E0F" w:rsidRDefault="00367840" w:rsidP="00367840">
      <w:pPr>
        <w:ind w:left="360"/>
        <w:rPr>
          <w:rFonts w:ascii="Times New Roman" w:hAnsi="Times New Roman" w:cs="Times New Roman"/>
        </w:rPr>
      </w:pPr>
    </w:p>
    <w:p w14:paraId="7F81E435" w14:textId="77777777" w:rsidR="00367840" w:rsidRPr="007A3E0F" w:rsidRDefault="00367840" w:rsidP="00367840">
      <w:pPr>
        <w:numPr>
          <w:ilvl w:val="0"/>
          <w:numId w:val="6"/>
        </w:numPr>
        <w:rPr>
          <w:rFonts w:ascii="Times New Roman" w:hAnsi="Times New Roman" w:cs="Times New Roman"/>
        </w:rPr>
      </w:pPr>
      <w:r w:rsidRPr="007A3E0F">
        <w:rPr>
          <w:rFonts w:ascii="Times New Roman" w:hAnsi="Times New Roman" w:cs="Times New Roman"/>
        </w:rPr>
        <w:t>In 2007, EPA hydrologists sampled a pristine drinking water aquifer under the Jonah Well Field near Pinedale, Wyoming. They found high levels of benzene, a known carcinogen, in 3 wells and low levels of hydrocarbons in an additional 82 wells (out of the 163 wells sampled).</w:t>
      </w:r>
      <w:r w:rsidRPr="007A3E0F">
        <w:rPr>
          <w:rFonts w:ascii="Times New Roman" w:hAnsi="Times New Roman" w:cs="Times New Roman"/>
        </w:rPr>
        <w:footnoteReference w:id="24"/>
      </w:r>
      <w:r w:rsidRPr="007A3E0F">
        <w:rPr>
          <w:rFonts w:ascii="Times New Roman" w:hAnsi="Times New Roman" w:cs="Times New Roman"/>
        </w:rPr>
        <w:t xml:space="preserve"> These contaminated wells are located in an area stretching across 28 miles in an undisturbed landscape in which the only industry that exists is natural gas extraction. </w:t>
      </w:r>
    </w:p>
    <w:p w14:paraId="351CC65B" w14:textId="77777777" w:rsidR="00367840" w:rsidRPr="007A3E0F" w:rsidRDefault="00367840" w:rsidP="00367840">
      <w:pPr>
        <w:rPr>
          <w:rFonts w:ascii="Times New Roman" w:hAnsi="Times New Roman" w:cs="Times New Roman"/>
        </w:rPr>
      </w:pPr>
    </w:p>
    <w:p w14:paraId="2BF269B3" w14:textId="77777777" w:rsidR="00367840" w:rsidRPr="007A3E0F" w:rsidRDefault="00367840" w:rsidP="00367840">
      <w:pPr>
        <w:numPr>
          <w:ilvl w:val="0"/>
          <w:numId w:val="6"/>
        </w:numPr>
        <w:rPr>
          <w:rFonts w:ascii="Times New Roman" w:hAnsi="Times New Roman" w:cs="Times New Roman"/>
        </w:rPr>
      </w:pPr>
      <w:r w:rsidRPr="007A3E0F">
        <w:rPr>
          <w:rFonts w:ascii="Times New Roman" w:hAnsi="Times New Roman" w:cs="Times New Roman"/>
        </w:rPr>
        <w:t xml:space="preserve">In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Wyoming, EPA found 11 of 39 water samples collected from domestic wells were contaminated with chemicals linked to local natural gas fracking operations. The EPA found arsenic, methane gas, diesel-fuel-like compounds and metals including copper and vanadium. Of particular concern were compounds called </w:t>
      </w:r>
      <w:proofErr w:type="spellStart"/>
      <w:r w:rsidRPr="007A3E0F">
        <w:rPr>
          <w:rFonts w:ascii="Times New Roman" w:hAnsi="Times New Roman" w:cs="Times New Roman"/>
        </w:rPr>
        <w:t>adamanteanes</w:t>
      </w:r>
      <w:proofErr w:type="spellEnd"/>
      <w:r w:rsidRPr="007A3E0F">
        <w:rPr>
          <w:rFonts w:ascii="Times New Roman" w:hAnsi="Times New Roman" w:cs="Times New Roman"/>
        </w:rPr>
        <w:t xml:space="preserve"> – a natural hydrocarbon found in natural gas – and a little-known chemical called 2-butoxyethanol phosphate, or 2-BEp. 2-BEp is closely related to 2-BE, a substance known to be used in fracking fluids.</w:t>
      </w:r>
      <w:r w:rsidRPr="007A3E0F">
        <w:rPr>
          <w:rFonts w:ascii="Times New Roman" w:hAnsi="Times New Roman" w:cs="Times New Roman"/>
          <w:vertAlign w:val="superscript"/>
        </w:rPr>
        <w:footnoteReference w:id="25"/>
      </w:r>
      <w:r w:rsidRPr="007A3E0F">
        <w:rPr>
          <w:rFonts w:ascii="Times New Roman" w:hAnsi="Times New Roman" w:cs="Times New Roman"/>
        </w:rPr>
        <w:t xml:space="preserve"> </w:t>
      </w:r>
    </w:p>
    <w:p w14:paraId="0DCDCD4D" w14:textId="77777777" w:rsidR="00367840" w:rsidRPr="007A3E0F" w:rsidRDefault="00367840" w:rsidP="00367840">
      <w:pPr>
        <w:rPr>
          <w:rFonts w:ascii="Times New Roman" w:hAnsi="Times New Roman" w:cs="Times New Roman"/>
        </w:rPr>
      </w:pPr>
    </w:p>
    <w:p w14:paraId="2B49AB36" w14:textId="77777777" w:rsidR="00367840" w:rsidRPr="007A3E0F" w:rsidRDefault="00367840" w:rsidP="00367840">
      <w:pPr>
        <w:numPr>
          <w:ilvl w:val="0"/>
          <w:numId w:val="6"/>
        </w:numPr>
        <w:rPr>
          <w:rFonts w:ascii="Times New Roman" w:hAnsi="Times New Roman" w:cs="Times New Roman"/>
        </w:rPr>
      </w:pPr>
      <w:r w:rsidRPr="007A3E0F">
        <w:rPr>
          <w:rFonts w:ascii="Times New Roman" w:hAnsi="Times New Roman" w:cs="Times New Roman"/>
        </w:rPr>
        <w:t>Pennsylvania state regulators have uncovered more than 50 cases where methane and other contaminants have exploded out of wells or leaked underground into drinking water supplies.</w:t>
      </w:r>
    </w:p>
    <w:p w14:paraId="4439FED9" w14:textId="77777777" w:rsidR="00367840" w:rsidRPr="007A3E0F" w:rsidRDefault="00367840" w:rsidP="00367840">
      <w:pPr>
        <w:rPr>
          <w:rFonts w:ascii="Times New Roman" w:hAnsi="Times New Roman" w:cs="Times New Roman"/>
        </w:rPr>
      </w:pPr>
    </w:p>
    <w:p w14:paraId="7FF2A890"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lastRenderedPageBreak/>
        <w:t>Known and suspected adverse effects of drilling operations include:</w:t>
      </w:r>
    </w:p>
    <w:p w14:paraId="1B39A56F" w14:textId="77777777" w:rsidR="00367840" w:rsidRPr="007A3E0F" w:rsidRDefault="00367840" w:rsidP="00367840">
      <w:pPr>
        <w:rPr>
          <w:rFonts w:ascii="Times New Roman" w:hAnsi="Times New Roman" w:cs="Times New Roman"/>
        </w:rPr>
      </w:pPr>
    </w:p>
    <w:p w14:paraId="0D8C5663" w14:textId="77777777" w:rsidR="00367840" w:rsidRPr="007A3E0F" w:rsidRDefault="00367840" w:rsidP="00367840">
      <w:pPr>
        <w:numPr>
          <w:ilvl w:val="0"/>
          <w:numId w:val="7"/>
        </w:numPr>
        <w:rPr>
          <w:rFonts w:ascii="Times New Roman" w:hAnsi="Times New Roman" w:cs="Times New Roman"/>
        </w:rPr>
      </w:pPr>
      <w:r w:rsidRPr="007A3E0F">
        <w:rPr>
          <w:rFonts w:ascii="Times New Roman" w:hAnsi="Times New Roman" w:cs="Times New Roman"/>
        </w:rPr>
        <w:t xml:space="preserve">Garfield County, Colorado, Commissioners recently expressed their health and safety concerns regarding natural gas drilling by stating in a legal filing that, “No agency…can guarantee Garfield County residents that exposures to oil and gas emissions will not produce illness or latent effects, including death.” They cited the cases of three people – Chris </w:t>
      </w:r>
      <w:proofErr w:type="spellStart"/>
      <w:r w:rsidRPr="007A3E0F">
        <w:rPr>
          <w:rFonts w:ascii="Times New Roman" w:hAnsi="Times New Roman" w:cs="Times New Roman"/>
        </w:rPr>
        <w:t>Mobaldi</w:t>
      </w:r>
      <w:proofErr w:type="spellEnd"/>
      <w:r w:rsidRPr="007A3E0F">
        <w:rPr>
          <w:rFonts w:ascii="Times New Roman" w:hAnsi="Times New Roman" w:cs="Times New Roman"/>
        </w:rPr>
        <w:t>, Verna Wilson, and Jose Lara – who died after suffering from drilling-related illnesses in Garfield County.</w:t>
      </w:r>
      <w:r w:rsidRPr="007A3E0F">
        <w:rPr>
          <w:rFonts w:ascii="Times New Roman" w:hAnsi="Times New Roman" w:cs="Times New Roman"/>
        </w:rPr>
        <w:footnoteReference w:id="26"/>
      </w:r>
      <w:r w:rsidRPr="007A3E0F">
        <w:rPr>
          <w:rFonts w:ascii="Times New Roman" w:hAnsi="Times New Roman" w:cs="Times New Roman"/>
        </w:rPr>
        <w:t xml:space="preserve"> </w:t>
      </w:r>
    </w:p>
    <w:p w14:paraId="5BDADD3E" w14:textId="77777777" w:rsidR="00367840" w:rsidRPr="007A3E0F" w:rsidRDefault="00367840" w:rsidP="00367840">
      <w:pPr>
        <w:rPr>
          <w:rFonts w:ascii="Times New Roman" w:hAnsi="Times New Roman" w:cs="Times New Roman"/>
        </w:rPr>
      </w:pPr>
    </w:p>
    <w:p w14:paraId="76668616" w14:textId="77777777" w:rsidR="00367840" w:rsidRPr="007A3E0F" w:rsidRDefault="00367840" w:rsidP="00367840">
      <w:pPr>
        <w:numPr>
          <w:ilvl w:val="0"/>
          <w:numId w:val="7"/>
        </w:numPr>
        <w:rPr>
          <w:rFonts w:ascii="Times New Roman" w:hAnsi="Times New Roman" w:cs="Times New Roman"/>
        </w:rPr>
      </w:pPr>
      <w:r w:rsidRPr="007A3E0F">
        <w:rPr>
          <w:rFonts w:ascii="Times New Roman" w:hAnsi="Times New Roman" w:cs="Times New Roman"/>
        </w:rPr>
        <w:t>In April 2008, a nurse at a hospital in Durango, Colorado, became critically ill and almost died of organ failure as a result of second-hand chemical exposure acquired while treating a drill rig worker who had fracking fluid on his clothes.</w:t>
      </w:r>
      <w:r w:rsidRPr="007A3E0F">
        <w:rPr>
          <w:rFonts w:ascii="Times New Roman" w:hAnsi="Times New Roman" w:cs="Times New Roman"/>
        </w:rPr>
        <w:footnoteReference w:id="27"/>
      </w:r>
      <w:r w:rsidRPr="007A3E0F">
        <w:rPr>
          <w:rFonts w:ascii="Times New Roman" w:hAnsi="Times New Roman" w:cs="Times New Roman"/>
        </w:rPr>
        <w:t xml:space="preserve"> </w:t>
      </w:r>
    </w:p>
    <w:p w14:paraId="5632EFC7" w14:textId="77777777" w:rsidR="00367840" w:rsidRPr="007A3E0F" w:rsidRDefault="00367840" w:rsidP="00367840">
      <w:pPr>
        <w:rPr>
          <w:rFonts w:ascii="Times New Roman" w:hAnsi="Times New Roman" w:cs="Times New Roman"/>
        </w:rPr>
      </w:pPr>
    </w:p>
    <w:p w14:paraId="7B2593CF" w14:textId="77777777" w:rsidR="00367840" w:rsidRPr="007A3E0F" w:rsidRDefault="00367840" w:rsidP="00367840">
      <w:pPr>
        <w:numPr>
          <w:ilvl w:val="0"/>
          <w:numId w:val="7"/>
        </w:numPr>
        <w:rPr>
          <w:rFonts w:ascii="Times New Roman" w:hAnsi="Times New Roman" w:cs="Times New Roman"/>
        </w:rPr>
      </w:pPr>
      <w:r w:rsidRPr="007A3E0F">
        <w:rPr>
          <w:rFonts w:ascii="Times New Roman" w:hAnsi="Times New Roman" w:cs="Times New Roman"/>
        </w:rPr>
        <w:t>In Texas, which now has approximately 93,000 natural-gas wells, up from around 58,000 a dozen years ago, a hospital system in the six counties with some of the heaviest drilling reported in 2010 a 25 percent asthma rate for young children, more than three times the state rate of about 7 percent.</w:t>
      </w:r>
      <w:r w:rsidRPr="007A3E0F">
        <w:rPr>
          <w:rFonts w:ascii="Times New Roman" w:hAnsi="Times New Roman" w:cs="Times New Roman"/>
        </w:rPr>
        <w:footnoteReference w:id="28"/>
      </w:r>
      <w:r w:rsidRPr="007A3E0F">
        <w:rPr>
          <w:rFonts w:ascii="Times New Roman" w:hAnsi="Times New Roman" w:cs="Times New Roman"/>
        </w:rPr>
        <w:t xml:space="preserve"> </w:t>
      </w:r>
    </w:p>
    <w:p w14:paraId="6BA46954" w14:textId="77777777" w:rsidR="00367840" w:rsidRPr="007A3E0F" w:rsidRDefault="00367840" w:rsidP="00367840">
      <w:pPr>
        <w:rPr>
          <w:rFonts w:ascii="Times New Roman" w:hAnsi="Times New Roman" w:cs="Times New Roman"/>
        </w:rPr>
      </w:pPr>
    </w:p>
    <w:p w14:paraId="1D69A28B" w14:textId="77777777" w:rsidR="00367840" w:rsidRPr="007A3E0F" w:rsidRDefault="00367840" w:rsidP="00367840">
      <w:pPr>
        <w:numPr>
          <w:ilvl w:val="0"/>
          <w:numId w:val="7"/>
        </w:numPr>
        <w:rPr>
          <w:rFonts w:ascii="Times New Roman" w:hAnsi="Times New Roman" w:cs="Times New Roman"/>
        </w:rPr>
      </w:pPr>
      <w:r w:rsidRPr="007A3E0F">
        <w:rPr>
          <w:rFonts w:ascii="Times New Roman" w:hAnsi="Times New Roman" w:cs="Times New Roman"/>
        </w:rPr>
        <w:t xml:space="preserve">A house in Bainbridge, Ohio exploded on November 15, 2007. The Ohio Department of Natural Resources attributed the explosion to a methane leak from a nearby hydraulic fractured well. The faulty cement casing of the well developed a crack allowing methane to seep underground and fill the couple’s basement. </w:t>
      </w:r>
      <w:r w:rsidRPr="007A3E0F">
        <w:rPr>
          <w:rFonts w:ascii="Times New Roman" w:hAnsi="Times New Roman" w:cs="Times New Roman"/>
        </w:rPr>
        <w:footnoteReference w:id="29"/>
      </w:r>
      <w:r w:rsidRPr="007A3E0F">
        <w:rPr>
          <w:rFonts w:ascii="Times New Roman" w:hAnsi="Times New Roman" w:cs="Times New Roman"/>
        </w:rPr>
        <w:t xml:space="preserve"> </w:t>
      </w:r>
    </w:p>
    <w:p w14:paraId="788D7F0A" w14:textId="77777777" w:rsidR="00367840" w:rsidRPr="007A3E0F" w:rsidRDefault="00367840" w:rsidP="00367840">
      <w:pPr>
        <w:rPr>
          <w:rFonts w:ascii="Times New Roman" w:hAnsi="Times New Roman" w:cs="Times New Roman"/>
        </w:rPr>
      </w:pPr>
    </w:p>
    <w:p w14:paraId="674FACF3" w14:textId="77777777" w:rsidR="00367840" w:rsidRPr="007A3E0F" w:rsidRDefault="00367840" w:rsidP="00367840">
      <w:pPr>
        <w:rPr>
          <w:rFonts w:ascii="Times New Roman" w:hAnsi="Times New Roman" w:cs="Times New Roman"/>
        </w:rPr>
      </w:pPr>
      <w:proofErr w:type="spellStart"/>
      <w:r w:rsidRPr="007A3E0F">
        <w:rPr>
          <w:rFonts w:ascii="Times New Roman" w:hAnsi="Times New Roman" w:cs="Times New Roman"/>
        </w:rPr>
        <w:lastRenderedPageBreak/>
        <w:t>Abrahm</w:t>
      </w:r>
      <w:proofErr w:type="spellEnd"/>
      <w:r w:rsidRPr="007A3E0F">
        <w:rPr>
          <w:rFonts w:ascii="Times New Roman" w:hAnsi="Times New Roman" w:cs="Times New Roman"/>
        </w:rPr>
        <w:t xml:space="preserve"> </w:t>
      </w:r>
      <w:proofErr w:type="spellStart"/>
      <w:r w:rsidRPr="007A3E0F">
        <w:rPr>
          <w:rFonts w:ascii="Times New Roman" w:hAnsi="Times New Roman" w:cs="Times New Roman"/>
        </w:rPr>
        <w:t>Lustgarten</w:t>
      </w:r>
      <w:proofErr w:type="spellEnd"/>
      <w:r w:rsidRPr="007A3E0F">
        <w:rPr>
          <w:rFonts w:ascii="Times New Roman" w:hAnsi="Times New Roman" w:cs="Times New Roman"/>
        </w:rPr>
        <w:t xml:space="preserve">, an investigative reporter with </w:t>
      </w:r>
      <w:proofErr w:type="spellStart"/>
      <w:r w:rsidRPr="007A3E0F">
        <w:rPr>
          <w:rFonts w:ascii="Times New Roman" w:hAnsi="Times New Roman" w:cs="Times New Roman"/>
        </w:rPr>
        <w:t>ProPublica</w:t>
      </w:r>
      <w:proofErr w:type="spellEnd"/>
      <w:r w:rsidRPr="007A3E0F">
        <w:rPr>
          <w:rFonts w:ascii="Times New Roman" w:hAnsi="Times New Roman" w:cs="Times New Roman"/>
        </w:rPr>
        <w:t xml:space="preserve"> who has won the George Polk Award for Environmental Reporting for his work on the dangers of natural gas drilling writes:</w:t>
      </w:r>
    </w:p>
    <w:p w14:paraId="76AACC1A" w14:textId="77777777" w:rsidR="00367840" w:rsidRPr="007A3E0F" w:rsidRDefault="00367840" w:rsidP="00367840">
      <w:pPr>
        <w:rPr>
          <w:rFonts w:ascii="Times New Roman" w:hAnsi="Times New Roman" w:cs="Times New Roman"/>
        </w:rPr>
      </w:pPr>
    </w:p>
    <w:p w14:paraId="1164FBE2" w14:textId="77777777" w:rsidR="00367840" w:rsidRPr="007A3E0F" w:rsidRDefault="00367840" w:rsidP="00367840">
      <w:pPr>
        <w:ind w:left="720" w:right="720"/>
        <w:rPr>
          <w:rFonts w:ascii="Times New Roman" w:hAnsi="Times New Roman" w:cs="Times New Roman"/>
        </w:rPr>
      </w:pPr>
      <w:r w:rsidRPr="007A3E0F">
        <w:rPr>
          <w:rFonts w:ascii="Times New Roman" w:hAnsi="Times New Roman" w:cs="Times New Roman"/>
        </w:rPr>
        <w:t xml:space="preserve">Dennis Coleman, a leading international geologist and expert on tracking underground migration, says more data must be collected before anyone can say for sure that drilling contaminants have made their way to water or that fracturing is to blame. But Coleman also says there’s no reason to think it can’t happen. Coleman’s Illinois-based company, </w:t>
      </w:r>
      <w:proofErr w:type="spellStart"/>
      <w:r w:rsidRPr="007A3E0F">
        <w:rPr>
          <w:rFonts w:ascii="Times New Roman" w:hAnsi="Times New Roman" w:cs="Times New Roman"/>
        </w:rPr>
        <w:t>Isotech</w:t>
      </w:r>
      <w:proofErr w:type="spellEnd"/>
      <w:r w:rsidRPr="007A3E0F">
        <w:rPr>
          <w:rFonts w:ascii="Times New Roman" w:hAnsi="Times New Roman" w:cs="Times New Roman"/>
        </w:rPr>
        <w:t xml:space="preserve"> Laboratories, has both the government and the oil and gas industry as clients. He says he has seen methane gas seep underground for more than seven miles from its source. If the methane can seep, the theory goes, so can the fluids.</w:t>
      </w:r>
      <w:r w:rsidRPr="007A3E0F">
        <w:rPr>
          <w:rFonts w:ascii="Times New Roman" w:hAnsi="Times New Roman" w:cs="Times New Roman"/>
          <w:vertAlign w:val="superscript"/>
        </w:rPr>
        <w:footnoteReference w:id="30"/>
      </w:r>
    </w:p>
    <w:p w14:paraId="6A1FB915" w14:textId="77777777" w:rsidR="00367840" w:rsidRPr="007A3E0F" w:rsidRDefault="00367840" w:rsidP="00367840">
      <w:pPr>
        <w:ind w:left="720" w:right="720"/>
        <w:rPr>
          <w:rFonts w:ascii="Times New Roman" w:hAnsi="Times New Roman" w:cs="Times New Roman"/>
        </w:rPr>
      </w:pPr>
    </w:p>
    <w:p w14:paraId="5E0C4C5E"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However, perhaps the most thorough evidence of groundwater contamination from hydraulic fracturing is found in a newly released EPA draft report investigating ground water contamination near </w:t>
      </w:r>
      <w:proofErr w:type="spellStart"/>
      <w:r w:rsidRPr="007A3E0F">
        <w:rPr>
          <w:rFonts w:ascii="Times New Roman" w:hAnsi="Times New Roman" w:cs="Times New Roman"/>
        </w:rPr>
        <w:t>Pavillion</w:t>
      </w:r>
      <w:proofErr w:type="spellEnd"/>
      <w:r w:rsidRPr="007A3E0F">
        <w:rPr>
          <w:rFonts w:ascii="Times New Roman" w:hAnsi="Times New Roman" w:cs="Times New Roman"/>
        </w:rPr>
        <w:t>, Wyoming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Report”).</w:t>
      </w:r>
      <w:r w:rsidRPr="007A3E0F">
        <w:rPr>
          <w:rFonts w:ascii="Times New Roman" w:hAnsi="Times New Roman" w:cs="Times New Roman"/>
        </w:rPr>
        <w:footnoteReference w:id="31"/>
      </w:r>
      <w:r w:rsidRPr="007A3E0F">
        <w:rPr>
          <w:rFonts w:ascii="Times New Roman" w:hAnsi="Times New Roman" w:cs="Times New Roman"/>
        </w:rPr>
        <w:t xml:space="preserve"> Among its findings, the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Report provides:  </w:t>
      </w:r>
    </w:p>
    <w:p w14:paraId="18DAA803" w14:textId="77777777" w:rsidR="00367840" w:rsidRPr="007A3E0F" w:rsidRDefault="00367840" w:rsidP="00367840">
      <w:pPr>
        <w:widowControl w:val="0"/>
        <w:autoSpaceDE w:val="0"/>
        <w:autoSpaceDN w:val="0"/>
        <w:adjustRightInd w:val="0"/>
        <w:rPr>
          <w:rFonts w:ascii="Times New Roman" w:hAnsi="Times New Roman" w:cs="Times New Roman"/>
        </w:rPr>
      </w:pPr>
    </w:p>
    <w:p w14:paraId="176C4A38"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r w:rsidRPr="007A3E0F">
        <w:rPr>
          <w:rFonts w:ascii="Times New Roman" w:hAnsi="Times New Roman" w:cs="Times New Roman"/>
        </w:rPr>
        <w:t xml:space="preserve">Elevated levels of dissolved methane in domestic wells generally increase in those wells in proximity to gas production wells.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Report, at xiii.</w:t>
      </w:r>
    </w:p>
    <w:p w14:paraId="3067F2A1"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p>
    <w:p w14:paraId="1ED3CB61"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r w:rsidRPr="007A3E0F">
        <w:rPr>
          <w:rFonts w:ascii="Times New Roman" w:hAnsi="Times New Roman" w:cs="Times New Roman"/>
        </w:rPr>
        <w:t xml:space="preserve">Detection of high concentrations of benzene, xylenes, gasoline range organics, diesel range organics, and total </w:t>
      </w:r>
      <w:proofErr w:type="spellStart"/>
      <w:r w:rsidRPr="007A3E0F">
        <w:rPr>
          <w:rFonts w:ascii="Times New Roman" w:hAnsi="Times New Roman" w:cs="Times New Roman"/>
        </w:rPr>
        <w:t>purgeable</w:t>
      </w:r>
      <w:proofErr w:type="spellEnd"/>
      <w:r w:rsidRPr="007A3E0F">
        <w:rPr>
          <w:rFonts w:ascii="Times New Roman" w:hAnsi="Times New Roman" w:cs="Times New Roman"/>
        </w:rPr>
        <w:t xml:space="preserve"> hydrocarbons in ground water samples from shallow monitoring wells near pits indicates that pits are a source of shallow ground water contamination in the area of investigation. Pits were used for disposal of drilling cuttings, </w:t>
      </w:r>
      <w:proofErr w:type="spellStart"/>
      <w:r w:rsidRPr="007A3E0F">
        <w:rPr>
          <w:rFonts w:ascii="Times New Roman" w:hAnsi="Times New Roman" w:cs="Times New Roman"/>
        </w:rPr>
        <w:t>flowback</w:t>
      </w:r>
      <w:proofErr w:type="spellEnd"/>
      <w:r w:rsidRPr="007A3E0F">
        <w:rPr>
          <w:rFonts w:ascii="Times New Roman" w:hAnsi="Times New Roman" w:cs="Times New Roman"/>
        </w:rPr>
        <w:t xml:space="preserve">, and produced water. There are at least 33 pits in the area of investigation. When considered separately, </w:t>
      </w:r>
      <w:r w:rsidRPr="007A3E0F">
        <w:rPr>
          <w:rFonts w:ascii="Times New Roman" w:hAnsi="Times New Roman" w:cs="Times New Roman"/>
          <w:u w:val="single"/>
        </w:rPr>
        <w:t xml:space="preserve">pits represent potential source terms for localized ground water plumes </w:t>
      </w:r>
      <w:r w:rsidRPr="007A3E0F">
        <w:rPr>
          <w:rFonts w:ascii="Times New Roman" w:hAnsi="Times New Roman" w:cs="Times New Roman"/>
        </w:rPr>
        <w:t xml:space="preserve">of unknown extent. When considered as whole they represent potential broader contamination of shallow ground water. </w:t>
      </w:r>
      <w:r w:rsidRPr="007A3E0F">
        <w:rPr>
          <w:rFonts w:ascii="Times New Roman" w:hAnsi="Times New Roman" w:cs="Times New Roman"/>
          <w:i/>
        </w:rPr>
        <w:t>Id.</w:t>
      </w:r>
      <w:r w:rsidRPr="007A3E0F">
        <w:rPr>
          <w:rFonts w:ascii="Times New Roman" w:hAnsi="Times New Roman" w:cs="Times New Roman"/>
        </w:rPr>
        <w:t xml:space="preserve"> at 33 (emphasis added).</w:t>
      </w:r>
    </w:p>
    <w:p w14:paraId="3E2E0741"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p>
    <w:p w14:paraId="06D9193D"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r w:rsidRPr="007A3E0F">
        <w:rPr>
          <w:rFonts w:ascii="Times New Roman" w:hAnsi="Times New Roman" w:cs="Times New Roman"/>
        </w:rPr>
        <w:t xml:space="preserve">The explanation best fitting the data for the deep monitoring wells is that </w:t>
      </w:r>
      <w:r w:rsidRPr="007A3E0F">
        <w:rPr>
          <w:rFonts w:ascii="Times New Roman" w:hAnsi="Times New Roman" w:cs="Times New Roman"/>
          <w:u w:val="single"/>
        </w:rPr>
        <w:t>constituents associated with hydraulic fracturing have been released into the Wind River drinking water aquifer at depths above the current production zone</w:t>
      </w:r>
      <w:r w:rsidRPr="007A3E0F">
        <w:rPr>
          <w:rFonts w:ascii="Times New Roman" w:hAnsi="Times New Roman" w:cs="Times New Roman"/>
        </w:rPr>
        <w:t xml:space="preserve">. </w:t>
      </w:r>
      <w:r w:rsidRPr="007A3E0F">
        <w:rPr>
          <w:rFonts w:ascii="Times New Roman" w:hAnsi="Times New Roman" w:cs="Times New Roman"/>
          <w:i/>
        </w:rPr>
        <w:t>Id</w:t>
      </w:r>
      <w:r w:rsidRPr="007A3E0F">
        <w:rPr>
          <w:rFonts w:ascii="Times New Roman" w:hAnsi="Times New Roman" w:cs="Times New Roman"/>
        </w:rPr>
        <w:t>. (emphasis added).</w:t>
      </w:r>
    </w:p>
    <w:p w14:paraId="51A9FDB8"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p>
    <w:p w14:paraId="01775D68"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r w:rsidRPr="007A3E0F">
        <w:rPr>
          <w:rFonts w:ascii="Times New Roman" w:hAnsi="Times New Roman" w:cs="Times New Roman"/>
        </w:rPr>
        <w:t xml:space="preserve">Although some natural migration of gas would be expected above a gas field such as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data suggest that </w:t>
      </w:r>
      <w:r w:rsidRPr="007A3E0F">
        <w:rPr>
          <w:rFonts w:ascii="Times New Roman" w:hAnsi="Times New Roman" w:cs="Times New Roman"/>
          <w:u w:val="single"/>
        </w:rPr>
        <w:t>enhanced migration of gas has occurred to ground water at depths used for domestic water supply and to domestic wells</w:t>
      </w:r>
      <w:r w:rsidRPr="007A3E0F">
        <w:rPr>
          <w:rFonts w:ascii="Times New Roman" w:hAnsi="Times New Roman" w:cs="Times New Roman"/>
        </w:rPr>
        <w:t xml:space="preserve">. </w:t>
      </w:r>
      <w:r w:rsidRPr="007A3E0F">
        <w:rPr>
          <w:rFonts w:ascii="Times New Roman" w:hAnsi="Times New Roman" w:cs="Times New Roman"/>
          <w:i/>
        </w:rPr>
        <w:t>Id.</w:t>
      </w:r>
      <w:r w:rsidRPr="007A3E0F">
        <w:rPr>
          <w:rFonts w:ascii="Times New Roman" w:hAnsi="Times New Roman" w:cs="Times New Roman"/>
        </w:rPr>
        <w:t xml:space="preserve"> at 37 (emphasis added).</w:t>
      </w:r>
    </w:p>
    <w:p w14:paraId="5B46FEED"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p>
    <w:p w14:paraId="4DAEA104"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r w:rsidRPr="007A3E0F">
        <w:rPr>
          <w:rFonts w:ascii="Times New Roman" w:hAnsi="Times New Roman" w:cs="Times New Roman"/>
        </w:rPr>
        <w:t xml:space="preserve">A lines of reasoning approach utilized at this site best supports an explanation that </w:t>
      </w:r>
      <w:r w:rsidRPr="007A3E0F">
        <w:rPr>
          <w:rFonts w:ascii="Times New Roman" w:hAnsi="Times New Roman" w:cs="Times New Roman"/>
          <w:u w:val="single"/>
        </w:rPr>
        <w:t>inorganic and organic constituents associated with hydraulic fracturing have contaminated ground water at and below the depth used for domestic water supply</w:t>
      </w:r>
      <w:r w:rsidRPr="007A3E0F">
        <w:rPr>
          <w:rFonts w:ascii="Times New Roman" w:hAnsi="Times New Roman" w:cs="Times New Roman"/>
        </w:rPr>
        <w:t xml:space="preserve">…. A lines of evidence approach also indicates that </w:t>
      </w:r>
      <w:r w:rsidRPr="007A3E0F">
        <w:rPr>
          <w:rFonts w:ascii="Times New Roman" w:hAnsi="Times New Roman" w:cs="Times New Roman"/>
          <w:u w:val="single"/>
        </w:rPr>
        <w:t>gas production activities have likely enhanced gas migration</w:t>
      </w:r>
      <w:r w:rsidRPr="007A3E0F">
        <w:rPr>
          <w:rFonts w:ascii="Times New Roman" w:hAnsi="Times New Roman" w:cs="Times New Roman"/>
        </w:rPr>
        <w:t xml:space="preserve"> at and below depths used for domestic water supply and to domestic wells in the area of investigation. </w:t>
      </w:r>
      <w:r w:rsidRPr="007A3E0F">
        <w:rPr>
          <w:rFonts w:ascii="Times New Roman" w:hAnsi="Times New Roman" w:cs="Times New Roman"/>
          <w:i/>
        </w:rPr>
        <w:t>Id.</w:t>
      </w:r>
      <w:r w:rsidRPr="007A3E0F">
        <w:rPr>
          <w:rFonts w:ascii="Times New Roman" w:hAnsi="Times New Roman" w:cs="Times New Roman"/>
        </w:rPr>
        <w:t xml:space="preserve"> at 39 (emphasis added).</w:t>
      </w:r>
    </w:p>
    <w:p w14:paraId="3F63F05E" w14:textId="77777777" w:rsidR="00367840" w:rsidRPr="007A3E0F" w:rsidRDefault="00367840" w:rsidP="00367840">
      <w:pPr>
        <w:widowControl w:val="0"/>
        <w:autoSpaceDE w:val="0"/>
        <w:autoSpaceDN w:val="0"/>
        <w:adjustRightInd w:val="0"/>
        <w:rPr>
          <w:rFonts w:ascii="Times New Roman" w:hAnsi="Times New Roman" w:cs="Times New Roman"/>
        </w:rPr>
      </w:pPr>
    </w:p>
    <w:p w14:paraId="78091EC9"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Although the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Report is currently released as a “draft,” the EPA has shared preliminary data with, and obtained feedback from, Wyoming state officials, EnCana, Tribes, and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residents, prior to release. Even in draft form, the </w:t>
      </w:r>
      <w:proofErr w:type="spellStart"/>
      <w:r w:rsidRPr="007A3E0F">
        <w:rPr>
          <w:rFonts w:ascii="Times New Roman" w:hAnsi="Times New Roman" w:cs="Times New Roman"/>
        </w:rPr>
        <w:t>Pavillion</w:t>
      </w:r>
      <w:proofErr w:type="spellEnd"/>
      <w:r w:rsidRPr="007A3E0F">
        <w:rPr>
          <w:rFonts w:ascii="Times New Roman" w:hAnsi="Times New Roman" w:cs="Times New Roman"/>
        </w:rPr>
        <w:t xml:space="preserve"> Report and its troubling findings – as well as other evidence of fracking related contamination from around the country – satisfies the low threshold for requiring the preparation of an EIS before the February 2013 Lease Sale. </w:t>
      </w:r>
    </w:p>
    <w:p w14:paraId="10EF00A8" w14:textId="77777777" w:rsidR="00367840" w:rsidRPr="007A3E0F" w:rsidRDefault="00367840" w:rsidP="00367840">
      <w:pPr>
        <w:rPr>
          <w:rFonts w:ascii="Times New Roman" w:hAnsi="Times New Roman" w:cs="Times New Roman"/>
        </w:rPr>
      </w:pPr>
    </w:p>
    <w:p w14:paraId="3BF8D56B"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Given the weight of both new and old evidence documenting the risk of water contamination from gas drilling across the country, BLM’s approach is untenable, in particular given the absence of any scientific analysis that conclusively finds that these documented problems do not exist in the area of the proposed lease sale. The simple fact of the matter is that natural gas development has the potential for poisoning our water with toxic, hazardous, and carcinogenic chemicals as well as naturally occurring radioactive radium, and BLM must provide a thorough analysis of these potentially significant impacts in an EIS. </w:t>
      </w:r>
    </w:p>
    <w:p w14:paraId="5420400A" w14:textId="77777777" w:rsidR="00367840" w:rsidRPr="007A3E0F" w:rsidRDefault="00367840" w:rsidP="00367840">
      <w:pPr>
        <w:rPr>
          <w:rFonts w:ascii="Times New Roman" w:hAnsi="Times New Roman" w:cs="Times New Roman"/>
        </w:rPr>
      </w:pPr>
    </w:p>
    <w:p w14:paraId="74459520"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The bottom line is this – energy companies have told us, ‘Trust us, our fracking ingredients and process for extracting natural gas are harmless.’ We now know they have not been truthful and cannot be trusted. Without implementation of a precautionary approach to these risks, BLM will continue to place the health of our community, and our environment at risk.</w:t>
      </w:r>
    </w:p>
    <w:p w14:paraId="2C76D022" w14:textId="77777777" w:rsidR="00367840" w:rsidRPr="007A3E0F" w:rsidRDefault="00367840" w:rsidP="00367840">
      <w:pPr>
        <w:widowControl w:val="0"/>
        <w:autoSpaceDE w:val="0"/>
        <w:autoSpaceDN w:val="0"/>
        <w:adjustRightInd w:val="0"/>
        <w:rPr>
          <w:rFonts w:ascii="Times New Roman" w:hAnsi="Times New Roman" w:cs="Times New Roman"/>
        </w:rPr>
      </w:pPr>
    </w:p>
    <w:p w14:paraId="651B6438" w14:textId="77777777" w:rsidR="00367840" w:rsidRPr="007A3E0F" w:rsidRDefault="00367840" w:rsidP="00367840">
      <w:pPr>
        <w:widowControl w:val="0"/>
        <w:autoSpaceDE w:val="0"/>
        <w:autoSpaceDN w:val="0"/>
        <w:adjustRightInd w:val="0"/>
        <w:ind w:left="720" w:hanging="720"/>
        <w:rPr>
          <w:rFonts w:ascii="Times New Roman" w:hAnsi="Times New Roman" w:cs="Times New Roman"/>
          <w:b/>
        </w:rPr>
      </w:pPr>
      <w:r w:rsidRPr="007A3E0F">
        <w:rPr>
          <w:rFonts w:ascii="Times New Roman" w:hAnsi="Times New Roman" w:cs="Times New Roman"/>
          <w:b/>
        </w:rPr>
        <w:t xml:space="preserve">              Impacts from hydraulic fracturing resulting in seismic activity must be considered prior to the lease sale.</w:t>
      </w:r>
    </w:p>
    <w:p w14:paraId="66E09733" w14:textId="77777777" w:rsidR="00367840" w:rsidRPr="007A3E0F" w:rsidRDefault="00367840" w:rsidP="00367840">
      <w:pPr>
        <w:widowControl w:val="0"/>
        <w:autoSpaceDE w:val="0"/>
        <w:autoSpaceDN w:val="0"/>
        <w:adjustRightInd w:val="0"/>
        <w:rPr>
          <w:rFonts w:ascii="Times New Roman" w:hAnsi="Times New Roman" w:cs="Times New Roman"/>
        </w:rPr>
      </w:pPr>
    </w:p>
    <w:p w14:paraId="51157E15" w14:textId="77777777" w:rsidR="00367840" w:rsidRPr="007A3E0F" w:rsidRDefault="00367840" w:rsidP="00367840">
      <w:pPr>
        <w:widowControl w:val="0"/>
        <w:autoSpaceDE w:val="0"/>
        <w:autoSpaceDN w:val="0"/>
        <w:adjustRightInd w:val="0"/>
        <w:rPr>
          <w:rFonts w:ascii="Times New Roman" w:eastAsia="Times New Roman" w:hAnsi="Times New Roman" w:cs="Times New Roman"/>
        </w:rPr>
      </w:pPr>
      <w:r w:rsidRPr="007A3E0F">
        <w:rPr>
          <w:rFonts w:ascii="Times New Roman" w:eastAsia="Times New Roman" w:hAnsi="Times New Roman" w:cs="Times New Roman"/>
        </w:rPr>
        <w:t xml:space="preserve">The scientific communities recognition of the relationship between hydraulic fracturing and seismic activity is not new. Indeed, the </w:t>
      </w:r>
      <w:proofErr w:type="spellStart"/>
      <w:r w:rsidRPr="007A3E0F">
        <w:rPr>
          <w:rFonts w:ascii="Times New Roman" w:eastAsia="Times New Roman" w:hAnsi="Times New Roman" w:cs="Times New Roman"/>
        </w:rPr>
        <w:t>USGS</w:t>
      </w:r>
      <w:proofErr w:type="spellEnd"/>
      <w:r w:rsidRPr="007A3E0F">
        <w:rPr>
          <w:rFonts w:ascii="Times New Roman" w:eastAsia="Times New Roman" w:hAnsi="Times New Roman" w:cs="Times New Roman"/>
        </w:rPr>
        <w:t xml:space="preserve"> freely admits, “earthquakes induced by human activity have been documented.”</w:t>
      </w:r>
      <w:r w:rsidRPr="007A3E0F">
        <w:rPr>
          <w:rFonts w:ascii="Times New Roman" w:eastAsia="Times New Roman" w:hAnsi="Times New Roman" w:cs="Times New Roman"/>
        </w:rPr>
        <w:footnoteReference w:id="32"/>
      </w:r>
      <w:r w:rsidRPr="007A3E0F">
        <w:rPr>
          <w:rFonts w:ascii="Times New Roman" w:eastAsia="Times New Roman" w:hAnsi="Times New Roman" w:cs="Times New Roman"/>
        </w:rPr>
        <w:t xml:space="preserve"> The largest and perhaps most widely known incident to date resulted from fluid injection at the Rocky Mountain Arsenal near Denver, Colorado, in 1967, where an earthquake of magnitude 5.5 followed a series of smaller earthquakes. Further, in a 1990 report studying the incident, the </w:t>
      </w:r>
      <w:proofErr w:type="spellStart"/>
      <w:r w:rsidRPr="007A3E0F">
        <w:rPr>
          <w:rFonts w:ascii="Times New Roman" w:eastAsia="Times New Roman" w:hAnsi="Times New Roman" w:cs="Times New Roman"/>
        </w:rPr>
        <w:t>USGS</w:t>
      </w:r>
      <w:proofErr w:type="spellEnd"/>
      <w:r w:rsidRPr="007A3E0F">
        <w:rPr>
          <w:rFonts w:ascii="Times New Roman" w:eastAsia="Times New Roman" w:hAnsi="Times New Roman" w:cs="Times New Roman"/>
        </w:rPr>
        <w:t xml:space="preserve"> confirmed, “the link between fracking fluid injection and the earlier series of earthquakes was established.</w:t>
      </w:r>
      <w:r w:rsidRPr="007A3E0F">
        <w:rPr>
          <w:rFonts w:ascii="Times New Roman" w:eastAsia="Times New Roman" w:hAnsi="Times New Roman" w:cs="Times New Roman"/>
        </w:rPr>
        <w:footnoteReference w:id="33"/>
      </w:r>
      <w:r w:rsidRPr="007A3E0F">
        <w:rPr>
          <w:rFonts w:ascii="Times New Roman" w:eastAsia="Times New Roman" w:hAnsi="Times New Roman" w:cs="Times New Roman"/>
        </w:rPr>
        <w:t xml:space="preserve"> </w:t>
      </w:r>
    </w:p>
    <w:p w14:paraId="4092BD73" w14:textId="77777777" w:rsidR="00367840" w:rsidRPr="007A3E0F" w:rsidRDefault="00367840" w:rsidP="00367840">
      <w:pPr>
        <w:widowControl w:val="0"/>
        <w:autoSpaceDE w:val="0"/>
        <w:autoSpaceDN w:val="0"/>
        <w:adjustRightInd w:val="0"/>
        <w:rPr>
          <w:rFonts w:ascii="Times New Roman" w:eastAsia="Times New Roman" w:hAnsi="Times New Roman" w:cs="Times New Roman"/>
        </w:rPr>
      </w:pPr>
    </w:p>
    <w:p w14:paraId="587ACC1A" w14:textId="77777777" w:rsidR="00367840" w:rsidRPr="007A3E0F" w:rsidRDefault="00367840" w:rsidP="00367840">
      <w:pPr>
        <w:widowControl w:val="0"/>
        <w:autoSpaceDE w:val="0"/>
        <w:autoSpaceDN w:val="0"/>
        <w:adjustRightInd w:val="0"/>
        <w:rPr>
          <w:rFonts w:ascii="Times New Roman" w:eastAsia="Times New Roman" w:hAnsi="Times New Roman" w:cs="Times New Roman"/>
        </w:rPr>
      </w:pPr>
      <w:r w:rsidRPr="007A3E0F">
        <w:rPr>
          <w:rFonts w:ascii="Times New Roman" w:eastAsia="Times New Roman" w:hAnsi="Times New Roman" w:cs="Times New Roman"/>
        </w:rPr>
        <w:t>Just recently, “[a] northeast Ohio well used to dispose of wastewater from oil and gas drilling almost certainly caused a series of 11 minor quakes in the Youngstown area since last spring, a seismologist investigating the quakes said.”</w:t>
      </w:r>
      <w:r w:rsidRPr="007A3E0F">
        <w:rPr>
          <w:rFonts w:ascii="Times New Roman" w:eastAsia="Times New Roman" w:hAnsi="Times New Roman" w:cs="Times New Roman"/>
        </w:rPr>
        <w:footnoteReference w:id="34"/>
      </w:r>
      <w:r w:rsidRPr="007A3E0F">
        <w:rPr>
          <w:rFonts w:ascii="Times New Roman" w:eastAsia="Times New Roman" w:hAnsi="Times New Roman" w:cs="Times New Roman"/>
        </w:rPr>
        <w:t xml:space="preserve"> After the latest and largest quake Saturday, December 31, 2011, which registered at 4.0 magnitude, “state officials announced their beliefs that injecting wastewater near a fault line had created enough pressure to cause seismic activity. They said four inactive wells within a five-mile radius of the Youngstown well would remain closed.”</w:t>
      </w:r>
      <w:r w:rsidRPr="007A3E0F">
        <w:rPr>
          <w:rFonts w:ascii="Times New Roman" w:eastAsia="Times New Roman" w:hAnsi="Times New Roman" w:cs="Times New Roman"/>
        </w:rPr>
        <w:footnoteReference w:id="35"/>
      </w:r>
      <w:r w:rsidRPr="007A3E0F">
        <w:rPr>
          <w:rFonts w:ascii="Times New Roman" w:eastAsia="Times New Roman" w:hAnsi="Times New Roman" w:cs="Times New Roman"/>
        </w:rPr>
        <w:t xml:space="preserve"> As Andy Ware, deputy director of the Ohio Department of Natural Resources, which regulates gas drilling and disposal wells, stated, “the state asked on Friday that injection at the well be halted after analysis of the 10th earthquake, a 2.7-magnitude temblor on Dec. 24, showed that it occurred less than 2,000 feet below the well.”</w:t>
      </w:r>
      <w:r w:rsidRPr="007A3E0F">
        <w:rPr>
          <w:rFonts w:ascii="Times New Roman" w:eastAsia="Times New Roman" w:hAnsi="Times New Roman" w:cs="Times New Roman"/>
        </w:rPr>
        <w:footnoteReference w:id="36"/>
      </w:r>
      <w:r w:rsidRPr="007A3E0F">
        <w:rPr>
          <w:rFonts w:ascii="Times New Roman" w:eastAsia="Times New Roman" w:hAnsi="Times New Roman" w:cs="Times New Roman"/>
        </w:rPr>
        <w:t xml:space="preserve">  </w:t>
      </w:r>
    </w:p>
    <w:p w14:paraId="79F4EDCA" w14:textId="77777777" w:rsidR="00367840" w:rsidRPr="007A3E0F" w:rsidRDefault="00367840" w:rsidP="00367840">
      <w:pPr>
        <w:widowControl w:val="0"/>
        <w:autoSpaceDE w:val="0"/>
        <w:autoSpaceDN w:val="0"/>
        <w:adjustRightInd w:val="0"/>
        <w:rPr>
          <w:rFonts w:ascii="Times New Roman" w:eastAsia="Times New Roman" w:hAnsi="Times New Roman" w:cs="Times New Roman"/>
        </w:rPr>
      </w:pPr>
    </w:p>
    <w:p w14:paraId="4453513F"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eastAsia="Times New Roman" w:hAnsi="Times New Roman" w:cs="Times New Roman"/>
        </w:rPr>
        <w:t>The events in Youngstown unfortunately don’t seem to be isolated. “A string of mostly small tremors in Arkansas, Oklahoma, Texas, British Columbia and other shale-gas-producing areas suggest that [fracking] may lead, directly or indirectly, to a dangerous earthquake.”</w:t>
      </w:r>
      <w:r w:rsidRPr="007A3E0F">
        <w:rPr>
          <w:rFonts w:ascii="Times New Roman" w:eastAsia="Times New Roman" w:hAnsi="Times New Roman" w:cs="Times New Roman"/>
        </w:rPr>
        <w:footnoteReference w:id="37"/>
      </w:r>
      <w:r w:rsidRPr="007A3E0F">
        <w:rPr>
          <w:rFonts w:ascii="Times New Roman" w:eastAsia="Times New Roman" w:hAnsi="Times New Roman" w:cs="Times New Roman"/>
        </w:rPr>
        <w:t xml:space="preserve"> The commonality of circumstances suggests that a strong correspondence between seismic activity and development techniques used by the oil and gas industry does indeed exist. For example, </w:t>
      </w:r>
      <w:r w:rsidRPr="007A3E0F">
        <w:rPr>
          <w:rFonts w:ascii="Times New Roman" w:hAnsi="Times New Roman" w:cs="Times New Roman"/>
        </w:rPr>
        <w:t>“[t]he number and strength of earthquakes in central Arkansas have noticeably dropped since the shutdown of two injection wells in the area.”</w:t>
      </w:r>
      <w:r w:rsidRPr="007A3E0F">
        <w:rPr>
          <w:rFonts w:ascii="Times New Roman" w:hAnsi="Times New Roman" w:cs="Times New Roman"/>
        </w:rPr>
        <w:footnoteReference w:id="38"/>
      </w:r>
      <w:r w:rsidRPr="007A3E0F">
        <w:rPr>
          <w:rFonts w:ascii="Times New Roman" w:hAnsi="Times New Roman" w:cs="Times New Roman"/>
        </w:rPr>
        <w:t xml:space="preserve"> Scott </w:t>
      </w:r>
      <w:proofErr w:type="spellStart"/>
      <w:r w:rsidRPr="007A3E0F">
        <w:rPr>
          <w:rFonts w:ascii="Times New Roman" w:hAnsi="Times New Roman" w:cs="Times New Roman"/>
        </w:rPr>
        <w:t>Ausbrooks</w:t>
      </w:r>
      <w:proofErr w:type="spellEnd"/>
      <w:r w:rsidRPr="007A3E0F">
        <w:rPr>
          <w:rFonts w:ascii="Times New Roman" w:hAnsi="Times New Roman" w:cs="Times New Roman"/>
        </w:rPr>
        <w:t xml:space="preserve">, the </w:t>
      </w:r>
      <w:proofErr w:type="spellStart"/>
      <w:r w:rsidRPr="007A3E0F">
        <w:rPr>
          <w:rFonts w:ascii="Times New Roman" w:hAnsi="Times New Roman" w:cs="Times New Roman"/>
        </w:rPr>
        <w:t>Geohazards</w:t>
      </w:r>
      <w:proofErr w:type="spellEnd"/>
      <w:r w:rsidRPr="007A3E0F">
        <w:rPr>
          <w:rFonts w:ascii="Times New Roman" w:hAnsi="Times New Roman" w:cs="Times New Roman"/>
        </w:rPr>
        <w:t xml:space="preserve"> Supervisor for the Arkansas Geological Survey, provided, “[w]e have definitely noticed a reduction in the number of earthquakes, especially the larger ones. It’s definitely worth noting.”</w:t>
      </w:r>
      <w:r w:rsidRPr="007A3E0F">
        <w:rPr>
          <w:rFonts w:ascii="Times New Roman" w:hAnsi="Times New Roman" w:cs="Times New Roman"/>
        </w:rPr>
        <w:footnoteReference w:id="39"/>
      </w:r>
      <w:r w:rsidRPr="007A3E0F">
        <w:rPr>
          <w:rFonts w:ascii="Times New Roman" w:hAnsi="Times New Roman" w:cs="Times New Roman"/>
        </w:rPr>
        <w:t xml:space="preserve">  </w:t>
      </w:r>
    </w:p>
    <w:p w14:paraId="4B60C942" w14:textId="77777777" w:rsidR="00367840" w:rsidRPr="007A3E0F" w:rsidRDefault="00367840" w:rsidP="00367840">
      <w:pPr>
        <w:widowControl w:val="0"/>
        <w:autoSpaceDE w:val="0"/>
        <w:autoSpaceDN w:val="0"/>
        <w:adjustRightInd w:val="0"/>
        <w:rPr>
          <w:rFonts w:ascii="Times New Roman" w:hAnsi="Times New Roman" w:cs="Times New Roman"/>
        </w:rPr>
      </w:pPr>
    </w:p>
    <w:p w14:paraId="5B15CDFB"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Moreover, the U.S. Geological Survey (“</w:t>
      </w:r>
      <w:proofErr w:type="spellStart"/>
      <w:r w:rsidRPr="007A3E0F">
        <w:rPr>
          <w:rFonts w:ascii="Times New Roman" w:hAnsi="Times New Roman" w:cs="Times New Roman"/>
        </w:rPr>
        <w:t>USGS</w:t>
      </w:r>
      <w:proofErr w:type="spellEnd"/>
      <w:r w:rsidRPr="007A3E0F">
        <w:rPr>
          <w:rFonts w:ascii="Times New Roman" w:hAnsi="Times New Roman" w:cs="Times New Roman"/>
        </w:rPr>
        <w:t xml:space="preserve">”) has recently released a report that links a series of earthquakes in Oklahoma, in January 2011, to a fracking operation underway there. The </w:t>
      </w:r>
      <w:proofErr w:type="spellStart"/>
      <w:r w:rsidRPr="007A3E0F">
        <w:rPr>
          <w:rFonts w:ascii="Times New Roman" w:hAnsi="Times New Roman" w:cs="Times New Roman"/>
        </w:rPr>
        <w:t>USGS</w:t>
      </w:r>
      <w:proofErr w:type="spellEnd"/>
      <w:r w:rsidRPr="007A3E0F">
        <w:rPr>
          <w:rFonts w:ascii="Times New Roman" w:hAnsi="Times New Roman" w:cs="Times New Roman"/>
        </w:rPr>
        <w:t xml:space="preserve"> determined after analyzing earthquake data that “the character of seismic recordings </w:t>
      </w:r>
      <w:r w:rsidRPr="007A3E0F">
        <w:rPr>
          <w:rFonts w:ascii="Times New Roman" w:hAnsi="Times New Roman" w:cs="Times New Roman"/>
        </w:rPr>
        <w:lastRenderedPageBreak/>
        <w:t>indicate that they are both shallow and unique.”</w:t>
      </w:r>
      <w:r w:rsidRPr="007A3E0F">
        <w:rPr>
          <w:rFonts w:ascii="Times New Roman" w:hAnsi="Times New Roman" w:cs="Times New Roman"/>
        </w:rPr>
        <w:footnoteReference w:id="40"/>
      </w:r>
      <w:r w:rsidRPr="007A3E0F">
        <w:rPr>
          <w:rFonts w:ascii="Times New Roman" w:hAnsi="Times New Roman" w:cs="Times New Roman"/>
        </w:rPr>
        <w:t xml:space="preserve"> The report continues, providing: “Our analysis showed that shortly after hydraulic fracturing began small earthquakes started occurring, and more than 50 were identified, of which 43 were large enough to be located. Most of these earthquakes occurred within a 24</w:t>
      </w:r>
      <w:r w:rsidRPr="007A3E0F">
        <w:rPr>
          <w:rFonts w:ascii="Palatino Linotype" w:hAnsi="Palatino Linotype" w:cs="Palatino Linotype"/>
        </w:rPr>
        <w:t>‐</w:t>
      </w:r>
      <w:r w:rsidRPr="007A3E0F">
        <w:rPr>
          <w:rFonts w:ascii="Times New Roman" w:hAnsi="Times New Roman" w:cs="Times New Roman"/>
        </w:rPr>
        <w:t>hour period after hydraulic fracturing operations had ceased.”</w:t>
      </w:r>
      <w:r w:rsidRPr="007A3E0F">
        <w:rPr>
          <w:rFonts w:ascii="Times New Roman" w:hAnsi="Times New Roman" w:cs="Times New Roman"/>
        </w:rPr>
        <w:footnoteReference w:id="41"/>
      </w:r>
    </w:p>
    <w:p w14:paraId="6E8BEA53" w14:textId="77777777" w:rsidR="00367840" w:rsidRPr="007A3E0F" w:rsidRDefault="00367840" w:rsidP="00367840">
      <w:pPr>
        <w:spacing w:before="100" w:beforeAutospacing="1" w:after="100" w:afterAutospacing="1"/>
        <w:rPr>
          <w:rFonts w:ascii="Times New Roman" w:hAnsi="Times New Roman" w:cs="Times New Roman"/>
        </w:rPr>
      </w:pPr>
      <w:r w:rsidRPr="007A3E0F">
        <w:rPr>
          <w:rFonts w:ascii="Times New Roman" w:hAnsi="Times New Roman" w:cs="Times New Roman"/>
        </w:rPr>
        <w:t>Colorado has also been central in the discussion surrounding the link between fracking and earthquakes. In August 2011, an earthquake measuring 5.3-magnitude near Trinidad, Colorado, was the largest in more than 40 years.</w:t>
      </w:r>
      <w:r w:rsidRPr="007A3E0F">
        <w:rPr>
          <w:rFonts w:ascii="Times New Roman" w:hAnsi="Times New Roman" w:cs="Times New Roman"/>
        </w:rPr>
        <w:footnoteReference w:id="42"/>
      </w:r>
      <w:r w:rsidRPr="007A3E0F">
        <w:rPr>
          <w:rFonts w:ascii="Times New Roman" w:hAnsi="Times New Roman" w:cs="Times New Roman"/>
        </w:rPr>
        <w:t xml:space="preserve"> However, seismic activity near Trinidad is not new.  Indeed, a September 2001 swarm of earthquakes near Trinidad prompted a U.S. Geological Survey investigation. The </w:t>
      </w:r>
      <w:proofErr w:type="spellStart"/>
      <w:r w:rsidRPr="007A3E0F">
        <w:rPr>
          <w:rFonts w:ascii="Times New Roman" w:hAnsi="Times New Roman" w:cs="Times New Roman"/>
        </w:rPr>
        <w:t>USGS</w:t>
      </w:r>
      <w:proofErr w:type="spellEnd"/>
      <w:r w:rsidRPr="007A3E0F">
        <w:rPr>
          <w:rFonts w:ascii="Times New Roman" w:hAnsi="Times New Roman" w:cs="Times New Roman"/>
        </w:rPr>
        <w:t xml:space="preserve"> report provided, </w:t>
      </w:r>
      <w:r w:rsidRPr="007A3E0F">
        <w:rPr>
          <w:rFonts w:ascii="Times New Roman" w:eastAsia="Times New Roman" w:hAnsi="Times New Roman" w:cs="Times New Roman"/>
        </w:rPr>
        <w:t>“In recent years, a large volume of excess water that is produced in conjunction with coal-bed methane gas production has been returned to the subsurface in fluid disposal wells in the area of the earthquake swarm;” and later continues, “Because of the proximity of these disposal wells to the earthquakes, local residents and officials are concerned that the fluid disposal might have triggered the earthquakes.”</w:t>
      </w:r>
      <w:r w:rsidRPr="007A3E0F">
        <w:rPr>
          <w:rFonts w:ascii="Times New Roman" w:eastAsia="Times New Roman" w:hAnsi="Times New Roman" w:cs="Times New Roman"/>
        </w:rPr>
        <w:footnoteReference w:id="43"/>
      </w:r>
      <w:r w:rsidRPr="007A3E0F">
        <w:rPr>
          <w:rFonts w:ascii="Times New Roman" w:hAnsi="Times New Roman" w:cs="Times New Roman"/>
        </w:rPr>
        <w:t xml:space="preserve"> </w:t>
      </w:r>
      <w:r w:rsidRPr="007A3E0F">
        <w:rPr>
          <w:rFonts w:ascii="Times New Roman" w:eastAsia="Times New Roman" w:hAnsi="Times New Roman" w:cs="Times New Roman"/>
        </w:rPr>
        <w:t xml:space="preserve">The </w:t>
      </w:r>
      <w:proofErr w:type="spellStart"/>
      <w:r w:rsidRPr="007A3E0F">
        <w:rPr>
          <w:rFonts w:ascii="Times New Roman" w:eastAsia="Times New Roman" w:hAnsi="Times New Roman" w:cs="Times New Roman"/>
        </w:rPr>
        <w:t>USGS</w:t>
      </w:r>
      <w:proofErr w:type="spellEnd"/>
      <w:r w:rsidRPr="007A3E0F">
        <w:rPr>
          <w:rFonts w:ascii="Times New Roman" w:eastAsia="Times New Roman" w:hAnsi="Times New Roman" w:cs="Times New Roman"/>
        </w:rPr>
        <w:t xml:space="preserve"> investigation concluded:  “the characteristics of the seismicity and the fluid disposal process do not constitute strong evidence that the seismicity is induced by the fluid disposal, though they do not rule out this possibility.”</w:t>
      </w:r>
      <w:r w:rsidRPr="007A3E0F">
        <w:rPr>
          <w:rFonts w:ascii="Times New Roman" w:eastAsia="Times New Roman" w:hAnsi="Times New Roman" w:cs="Times New Roman"/>
        </w:rPr>
        <w:footnoteReference w:id="44"/>
      </w:r>
    </w:p>
    <w:p w14:paraId="677B000B"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 xml:space="preserve"> F.  Soils</w:t>
      </w:r>
    </w:p>
    <w:p w14:paraId="74BD8C0C" w14:textId="77777777" w:rsidR="00367840" w:rsidRPr="007A3E0F" w:rsidRDefault="00367840" w:rsidP="00367840">
      <w:pPr>
        <w:rPr>
          <w:rFonts w:ascii="Times New Roman" w:hAnsi="Times New Roman" w:cs="Times New Roman"/>
          <w:b/>
          <w:color w:val="000000"/>
        </w:rPr>
      </w:pPr>
    </w:p>
    <w:p w14:paraId="26B2915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In the EA, the BLM has failed to adequately analyze the impacts on soil.</w:t>
      </w:r>
    </w:p>
    <w:p w14:paraId="2B7E5627" w14:textId="77777777" w:rsidR="00367840" w:rsidRPr="007A3E0F" w:rsidRDefault="00367840" w:rsidP="00367840">
      <w:pPr>
        <w:rPr>
          <w:rFonts w:ascii="Times New Roman" w:hAnsi="Times New Roman" w:cs="Times New Roman"/>
          <w:b/>
          <w:color w:val="000000"/>
        </w:rPr>
      </w:pPr>
    </w:p>
    <w:p w14:paraId="28BBDBB4" w14:textId="77777777" w:rsidR="00367840" w:rsidRPr="007A3E0F" w:rsidRDefault="00367840" w:rsidP="00367840">
      <w:pPr>
        <w:rPr>
          <w:rFonts w:ascii="Times New Roman" w:hAnsi="Times New Roman" w:cs="Times New Roman"/>
        </w:rPr>
      </w:pPr>
      <w:r w:rsidRPr="007A3E0F">
        <w:rPr>
          <w:rFonts w:ascii="Times New Roman" w:hAnsi="Times New Roman" w:cs="Times New Roman"/>
          <w:b/>
          <w:color w:val="000000"/>
        </w:rPr>
        <w:t>3.3.3.1 Soil and Water Resources – Surface Geology/Soils</w:t>
      </w:r>
    </w:p>
    <w:p w14:paraId="49E85172"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In all proposed lease areas (Chromo, Hesperus, McKenna, and Southwest Dove Creek), the EA makes the same comments about the soil map units: ‘; Surface runoff… is very high’ and in half of them ‘Hazard of erosion on roads and trails…is severe’. EA at 27/28</w:t>
      </w:r>
    </w:p>
    <w:p w14:paraId="70896012"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w:t>
      </w:r>
    </w:p>
    <w:p w14:paraId="613794B0"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lastRenderedPageBreak/>
        <w:t xml:space="preserve">The EA is deficient in that given this cursory analysis, BLM concludes that these areas are still suitable for development through site-specific mitigation: “Mitigating the effects of development on slopes greater than 40% is Controlled Surface Use (CSU) Stipulation CO-27 which will require an engineering/reclamation plan to be approved by an Authorized Officer prior to any surface disturbance.” BLM’s insistence on doing analysis at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runs contrary to the approach it took in similar analysis of development on slopes in the </w:t>
      </w:r>
      <w:r w:rsidRPr="007A3E0F">
        <w:rPr>
          <w:rFonts w:ascii="Times New Roman" w:hAnsi="Times New Roman" w:cs="Times New Roman"/>
          <w:b/>
          <w:color w:val="000000"/>
        </w:rPr>
        <w:t xml:space="preserve">Northern San Juan Basin Environmental Impact Statement </w:t>
      </w:r>
      <w:r w:rsidRPr="007A3E0F">
        <w:rPr>
          <w:rFonts w:ascii="Times New Roman" w:hAnsi="Times New Roman" w:cs="Times New Roman"/>
          <w:color w:val="000000"/>
        </w:rPr>
        <w:t>as the development pertained to the HD Mountains. Ultimately, it prohibited development on slopes of &gt;40% slope. That was the result of full EIS analysis; that is the level of analysis BLM must incorporate in this project.</w:t>
      </w:r>
    </w:p>
    <w:p w14:paraId="2C501169" w14:textId="77777777" w:rsidR="00367840" w:rsidRPr="007A3E0F" w:rsidRDefault="00367840" w:rsidP="00367840">
      <w:pPr>
        <w:rPr>
          <w:rFonts w:ascii="Times New Roman" w:hAnsi="Times New Roman" w:cs="Times New Roman"/>
          <w:color w:val="000000"/>
        </w:rPr>
      </w:pPr>
    </w:p>
    <w:p w14:paraId="16B8AB1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EA is deficient in that it has not analyzed the impact that La Plata County Oil and Gas Regulation </w:t>
      </w:r>
      <w:r w:rsidRPr="007A3E0F">
        <w:rPr>
          <w:rFonts w:ascii="Times New Roman" w:hAnsi="Times New Roman" w:cs="Times New Roman"/>
          <w:b/>
          <w:color w:val="000000"/>
        </w:rPr>
        <w:t>90-122. Land use coordination standards. (d) Sound emissions. (2)</w:t>
      </w:r>
      <w:r w:rsidRPr="007A3E0F">
        <w:rPr>
          <w:rFonts w:ascii="Times New Roman" w:hAnsi="Times New Roman" w:cs="Times New Roman"/>
          <w:color w:val="000000"/>
        </w:rPr>
        <w:t xml:space="preserve"> (which requires that all minor facilities {well pads} be electrified under certain circumstances) will also have on areas of severe soil instability which will most definitely be affected by the electrification of well sites.</w:t>
      </w:r>
    </w:p>
    <w:p w14:paraId="45881879" w14:textId="77777777" w:rsidR="00367840" w:rsidRPr="007A3E0F" w:rsidRDefault="00367840" w:rsidP="00367840">
      <w:pPr>
        <w:rPr>
          <w:rFonts w:ascii="Times New Roman" w:hAnsi="Times New Roman" w:cs="Times New Roman"/>
          <w:color w:val="000000"/>
        </w:rPr>
      </w:pPr>
    </w:p>
    <w:p w14:paraId="111FBD9D"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color w:val="000000"/>
        </w:rPr>
        <w:t xml:space="preserve">G.  </w:t>
      </w:r>
      <w:r w:rsidRPr="007A3E0F">
        <w:rPr>
          <w:rFonts w:ascii="Times New Roman" w:hAnsi="Times New Roman" w:cs="Times New Roman"/>
          <w:b/>
          <w:color w:val="000000"/>
        </w:rPr>
        <w:t xml:space="preserve">Air Quality </w:t>
      </w:r>
    </w:p>
    <w:p w14:paraId="09B9F9D8" w14:textId="77777777" w:rsidR="00367840" w:rsidRPr="007A3E0F" w:rsidRDefault="00367840" w:rsidP="00367840">
      <w:pPr>
        <w:rPr>
          <w:rFonts w:ascii="Times New Roman" w:hAnsi="Times New Roman" w:cs="Times New Roman"/>
          <w:color w:val="000000"/>
        </w:rPr>
      </w:pPr>
    </w:p>
    <w:p w14:paraId="3EB283B9"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In the EA, the BLM has failed to sufficiently analyze the impacts related to Air Quality.</w:t>
      </w:r>
    </w:p>
    <w:p w14:paraId="61742925" w14:textId="77777777" w:rsidR="00367840" w:rsidRPr="007A3E0F" w:rsidRDefault="00367840" w:rsidP="00367840">
      <w:pPr>
        <w:rPr>
          <w:rFonts w:ascii="Times New Roman" w:hAnsi="Times New Roman" w:cs="Times New Roman"/>
          <w:color w:val="000000"/>
        </w:rPr>
      </w:pPr>
    </w:p>
    <w:p w14:paraId="405B6195"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Please incorporate by reference the comments submitted in November 2011 by SJCA on</w:t>
      </w:r>
    </w:p>
    <w:p w14:paraId="0CBB759C"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the  </w:t>
      </w:r>
      <w:r w:rsidRPr="007A3E0F">
        <w:rPr>
          <w:rFonts w:ascii="Times New Roman" w:hAnsi="Times New Roman" w:cs="Times New Roman"/>
          <w:u w:val="single"/>
        </w:rPr>
        <w:t>Air Quality Analysis for the San Juan Public Lands Center (</w:t>
      </w:r>
      <w:proofErr w:type="spellStart"/>
      <w:r w:rsidRPr="007A3E0F">
        <w:rPr>
          <w:rFonts w:ascii="Times New Roman" w:hAnsi="Times New Roman" w:cs="Times New Roman"/>
          <w:u w:val="single"/>
        </w:rPr>
        <w:t>SJPL</w:t>
      </w:r>
      <w:proofErr w:type="spellEnd"/>
      <w:r w:rsidRPr="007A3E0F">
        <w:rPr>
          <w:rFonts w:ascii="Times New Roman" w:hAnsi="Times New Roman" w:cs="Times New Roman"/>
          <w:u w:val="single"/>
        </w:rPr>
        <w:t>) Draft Land Management Plan and Draft Environmental Impact Statement (SDEIS). (attached as Exhibit ___)</w:t>
      </w:r>
    </w:p>
    <w:p w14:paraId="0E9BAB68"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While made to address Air Quality and climate impacts in the SDEIS, these comments</w:t>
      </w:r>
    </w:p>
    <w:p w14:paraId="050B5E12"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have equal relevance to this current EA.</w:t>
      </w:r>
    </w:p>
    <w:p w14:paraId="20248F3D"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97E19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Additionally, </w:t>
      </w:r>
    </w:p>
    <w:p w14:paraId="1EB53951"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2964906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A3E0F">
        <w:rPr>
          <w:rFonts w:ascii="Times New Roman" w:hAnsi="Times New Roman" w:cs="Times New Roman"/>
          <w:b/>
          <w:color w:val="000000"/>
        </w:rPr>
        <w:t>4.3.1.6 Air Quality and Climate</w:t>
      </w:r>
    </w:p>
    <w:p w14:paraId="120466D5"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 </w:t>
      </w:r>
    </w:p>
    <w:p w14:paraId="4DE9C1AF"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These three excerpts from the referenced section again exemplify BLM’s decision to </w:t>
      </w:r>
    </w:p>
    <w:p w14:paraId="1BB83B48"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not comply with its NEPA mandate to develop full EIS’ at leasing stage.</w:t>
      </w:r>
    </w:p>
    <w:p w14:paraId="05C6F16E" w14:textId="77777777" w:rsidR="00367840" w:rsidRPr="007A3E0F" w:rsidRDefault="00367840" w:rsidP="00367840">
      <w:pPr>
        <w:rPr>
          <w:rFonts w:ascii="Times New Roman" w:hAnsi="Times New Roman" w:cs="Times New Roman"/>
          <w:color w:val="000000"/>
        </w:rPr>
      </w:pPr>
    </w:p>
    <w:p w14:paraId="3C28CC3F"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“The decision to offer the identified parcels for lease would not result in any direct emissions of air pollutants.” EA at 55</w:t>
      </w:r>
    </w:p>
    <w:p w14:paraId="04306B1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“While the act of leasing the parcels would produce no significant air quality effects, potential future development of the lease could lead to increases in area and regional emissions.” EA at 55</w:t>
      </w:r>
    </w:p>
    <w:p w14:paraId="508877BE" w14:textId="77777777" w:rsidR="00367840" w:rsidRPr="007A3E0F" w:rsidRDefault="00367840" w:rsidP="00367840">
      <w:pPr>
        <w:rPr>
          <w:rFonts w:ascii="Times New Roman" w:hAnsi="Times New Roman" w:cs="Times New Roman"/>
          <w:u w:val="single"/>
        </w:rPr>
      </w:pPr>
      <w:r w:rsidRPr="007A3E0F">
        <w:rPr>
          <w:rFonts w:ascii="Times New Roman" w:hAnsi="Times New Roman" w:cs="Times New Roman"/>
          <w:color w:val="000000"/>
        </w:rPr>
        <w:t>“Conditions of approval (</w:t>
      </w:r>
      <w:proofErr w:type="spellStart"/>
      <w:r w:rsidRPr="007A3E0F">
        <w:rPr>
          <w:rFonts w:ascii="Times New Roman" w:hAnsi="Times New Roman" w:cs="Times New Roman"/>
          <w:color w:val="000000"/>
        </w:rPr>
        <w:t>COAs</w:t>
      </w:r>
      <w:proofErr w:type="spellEnd"/>
      <w:r w:rsidRPr="007A3E0F">
        <w:rPr>
          <w:rFonts w:ascii="Times New Roman" w:hAnsi="Times New Roman" w:cs="Times New Roman"/>
          <w:color w:val="000000"/>
        </w:rPr>
        <w:t xml:space="preserve">) may be added at the permitting stage based on the review of site specific proposals, other applicable analysis of future exploration/development activities, or if new information becomes available and the mitigation proposed is supported by concise site specific NEPA analysis. </w:t>
      </w:r>
      <w:proofErr w:type="spellStart"/>
      <w:r w:rsidRPr="007A3E0F">
        <w:rPr>
          <w:rFonts w:ascii="Times New Roman" w:hAnsi="Times New Roman" w:cs="Times New Roman"/>
          <w:color w:val="000000"/>
        </w:rPr>
        <w:t>COAs</w:t>
      </w:r>
      <w:proofErr w:type="spellEnd"/>
      <w:r w:rsidRPr="007A3E0F">
        <w:rPr>
          <w:rFonts w:ascii="Times New Roman" w:hAnsi="Times New Roman" w:cs="Times New Roman"/>
          <w:color w:val="000000"/>
        </w:rPr>
        <w:t xml:space="preserve"> cannot take away lease rights or prevent development.” EA at 56</w:t>
      </w:r>
    </w:p>
    <w:p w14:paraId="5DF8B8FE" w14:textId="77777777" w:rsidR="00367840" w:rsidRPr="007A3E0F" w:rsidRDefault="00367840" w:rsidP="00367840">
      <w:pPr>
        <w:rPr>
          <w:rFonts w:ascii="Times New Roman" w:hAnsi="Times New Roman" w:cs="Times New Roman"/>
          <w:color w:val="000000"/>
        </w:rPr>
      </w:pPr>
    </w:p>
    <w:p w14:paraId="29DDCDF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3.3.6 Air Quality and Climate</w:t>
      </w:r>
    </w:p>
    <w:p w14:paraId="3D32CFC6" w14:textId="77777777" w:rsidR="00367840" w:rsidRPr="007A3E0F" w:rsidRDefault="00367840" w:rsidP="00367840">
      <w:pPr>
        <w:rPr>
          <w:rFonts w:ascii="Times New Roman" w:hAnsi="Times New Roman" w:cs="Times New Roman"/>
          <w:color w:val="000000"/>
        </w:rPr>
      </w:pPr>
    </w:p>
    <w:p w14:paraId="6159B95E"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rPr>
        <w:t xml:space="preserve">              “</w:t>
      </w:r>
      <w:r w:rsidRPr="007A3E0F">
        <w:rPr>
          <w:rFonts w:ascii="Times New Roman" w:hAnsi="Times New Roman" w:cs="Times New Roman"/>
          <w:color w:val="000000"/>
        </w:rPr>
        <w:t xml:space="preserve">There is broad scientific consensus that humans are changing the chemical   </w:t>
      </w:r>
    </w:p>
    <w:p w14:paraId="4A292E3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rPr>
        <w:t xml:space="preserve">                </w:t>
      </w:r>
      <w:r w:rsidRPr="007A3E0F">
        <w:rPr>
          <w:rFonts w:ascii="Times New Roman" w:hAnsi="Times New Roman" w:cs="Times New Roman"/>
          <w:color w:val="000000"/>
        </w:rPr>
        <w:t>composition of our atmosphere.” EA at 36</w:t>
      </w:r>
    </w:p>
    <w:p w14:paraId="28DE5FAD" w14:textId="77777777" w:rsidR="00367840" w:rsidRPr="007A3E0F" w:rsidRDefault="00367840" w:rsidP="00367840">
      <w:pPr>
        <w:rPr>
          <w:rFonts w:ascii="Times New Roman" w:hAnsi="Times New Roman" w:cs="Times New Roman"/>
        </w:rPr>
      </w:pPr>
    </w:p>
    <w:p w14:paraId="76094111"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“Research has identified the general potential effects of anthropogenic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w:t>
      </w:r>
    </w:p>
    <w:p w14:paraId="5C12257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emissions and their effects on global climatic conditions.” EA at 36</w:t>
      </w:r>
    </w:p>
    <w:p w14:paraId="3F34C6B6" w14:textId="77777777" w:rsidR="00367840" w:rsidRPr="007A3E0F" w:rsidRDefault="00367840" w:rsidP="00367840">
      <w:pPr>
        <w:rPr>
          <w:rFonts w:ascii="Times New Roman" w:hAnsi="Times New Roman" w:cs="Times New Roman"/>
          <w:color w:val="000000"/>
        </w:rPr>
      </w:pPr>
    </w:p>
    <w:p w14:paraId="66B80497"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“Research on climate change effects is an emerging and rapidly evolving area    </w:t>
      </w:r>
    </w:p>
    <w:p w14:paraId="3C94F1D8"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of science, but given the lack of adequate analysis methods it is not possible to </w:t>
      </w:r>
    </w:p>
    <w:p w14:paraId="390EAEE8"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identify specific local, regional, or global climate change effects based on </w:t>
      </w:r>
    </w:p>
    <w:p w14:paraId="0358C00B"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potential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emissions from any specific project’s incremental    </w:t>
      </w:r>
    </w:p>
    <w:p w14:paraId="7ECC1D97"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                contributions to the global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burden.” EA at 56</w:t>
      </w:r>
    </w:p>
    <w:p w14:paraId="77982183" w14:textId="77777777" w:rsidR="00367840" w:rsidRPr="007A3E0F" w:rsidRDefault="00367840" w:rsidP="00367840">
      <w:pPr>
        <w:rPr>
          <w:rFonts w:ascii="Times New Roman" w:hAnsi="Times New Roman" w:cs="Times New Roman"/>
          <w:color w:val="000000"/>
        </w:rPr>
      </w:pPr>
    </w:p>
    <w:p w14:paraId="224AA1F1" w14:textId="3270CA13" w:rsidR="00367840" w:rsidRPr="007A3E0F" w:rsidRDefault="00852072" w:rsidP="00367840">
      <w:pPr>
        <w:rPr>
          <w:rFonts w:ascii="Times New Roman" w:hAnsi="Times New Roman" w:cs="Times New Roman"/>
          <w:color w:val="000000"/>
        </w:rPr>
      </w:pPr>
      <w:r>
        <w:rPr>
          <w:rFonts w:ascii="Times New Roman" w:hAnsi="Times New Roman" w:cs="Times New Roman"/>
          <w:color w:val="000000"/>
        </w:rPr>
        <w:t xml:space="preserve">The Alliance </w:t>
      </w:r>
      <w:r w:rsidR="00367840" w:rsidRPr="007A3E0F">
        <w:rPr>
          <w:rFonts w:ascii="Times New Roman" w:hAnsi="Times New Roman" w:cs="Times New Roman"/>
          <w:color w:val="000000"/>
        </w:rPr>
        <w:t>agrees that there is indeed broad scientific consensus that humans are changing the</w:t>
      </w:r>
    </w:p>
    <w:p w14:paraId="24335E10"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chemical composition of our atmosphere, and that research has identified the general</w:t>
      </w:r>
    </w:p>
    <w:p w14:paraId="61AC588A"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 xml:space="preserve">potential effects of anthropogenic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emissions and their effects on global climatic</w:t>
      </w:r>
    </w:p>
    <w:p w14:paraId="6536F7FB" w14:textId="03C2ABB8"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conditions. The statement “the lack of adequate analysis methods it is</w:t>
      </w:r>
      <w:r w:rsidR="007A3E0F">
        <w:rPr>
          <w:rFonts w:ascii="Times New Roman" w:hAnsi="Times New Roman" w:cs="Times New Roman"/>
          <w:color w:val="000000"/>
        </w:rPr>
        <w:t xml:space="preserve"> </w:t>
      </w:r>
      <w:r w:rsidRPr="007A3E0F">
        <w:rPr>
          <w:rFonts w:ascii="Times New Roman" w:hAnsi="Times New Roman" w:cs="Times New Roman"/>
          <w:color w:val="000000"/>
        </w:rPr>
        <w:t xml:space="preserve">not possible to identify specific local, regional, or global climate change effects based on potential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emissions from any specific project’s incremental contributions to the</w:t>
      </w:r>
      <w:r w:rsidR="007A3E0F">
        <w:rPr>
          <w:rFonts w:ascii="Times New Roman" w:hAnsi="Times New Roman" w:cs="Times New Roman"/>
          <w:color w:val="000000"/>
        </w:rPr>
        <w:t xml:space="preserve"> </w:t>
      </w:r>
      <w:r w:rsidRPr="007A3E0F">
        <w:rPr>
          <w:rFonts w:ascii="Times New Roman" w:hAnsi="Times New Roman" w:cs="Times New Roman"/>
          <w:color w:val="000000"/>
        </w:rPr>
        <w:t xml:space="preserve">global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burden” is in error, and because of this, </w:t>
      </w:r>
      <w:r w:rsidRPr="007A3E0F">
        <w:rPr>
          <w:rFonts w:ascii="Times New Roman" w:hAnsi="Times New Roman" w:cs="Times New Roman"/>
          <w:bCs/>
          <w:color w:val="000000"/>
        </w:rPr>
        <w:t>the BLM has failed to sufficiently</w:t>
      </w:r>
      <w:r w:rsidR="007A3E0F">
        <w:rPr>
          <w:rFonts w:ascii="Times New Roman" w:hAnsi="Times New Roman" w:cs="Times New Roman"/>
          <w:color w:val="000000"/>
        </w:rPr>
        <w:t xml:space="preserve"> </w:t>
      </w:r>
      <w:r w:rsidRPr="007A3E0F">
        <w:rPr>
          <w:rFonts w:ascii="Times New Roman" w:hAnsi="Times New Roman" w:cs="Times New Roman"/>
          <w:bCs/>
          <w:color w:val="000000"/>
        </w:rPr>
        <w:t>analyze impacts related to climate change.</w:t>
      </w:r>
    </w:p>
    <w:p w14:paraId="5E425F8C" w14:textId="77777777" w:rsidR="007A3E0F" w:rsidRDefault="007A3E0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8D44A87" w14:textId="63C3CAAC"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 acknowledges that its actions may contribute to the climate change phenomenon, yet states that the specific effects of those actions on global climate are speculative given the current state of the science.”  Framing their climate change discussion as a “phenomenon” – rather than the very real and occurring threat it represents – is indicative of the lack of seriousness with which BLM approaches their analysis with regard to climate impacts. Atmospheric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w:t>
      </w:r>
      <w:r w:rsidR="007A3E0F">
        <w:rPr>
          <w:rFonts w:ascii="Times New Roman" w:hAnsi="Times New Roman" w:cs="Times New Roman"/>
          <w:color w:val="000000"/>
        </w:rPr>
        <w:t>c</w:t>
      </w:r>
      <w:r w:rsidRPr="007A3E0F">
        <w:rPr>
          <w:rFonts w:ascii="Times New Roman" w:hAnsi="Times New Roman" w:cs="Times New Roman"/>
          <w:color w:val="000000"/>
        </w:rPr>
        <w:t>oncentrations are already far too high. These concentrations are no longer speculative, but are causing observed climate change. As Dr. James Hansen has explained:</w:t>
      </w:r>
    </w:p>
    <w:p w14:paraId="533BD790" w14:textId="77777777" w:rsidR="00367840" w:rsidRPr="007A3E0F" w:rsidRDefault="00367840" w:rsidP="00367840">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rPr>
      </w:pPr>
      <w:r w:rsidRPr="007A3E0F">
        <w:rPr>
          <w:rFonts w:ascii="Times New Roman" w:hAnsi="Times New Roman" w:cs="Times New Roman"/>
          <w:color w:val="000000"/>
        </w:rPr>
        <w:t xml:space="preserve">         </w:t>
      </w:r>
      <w:proofErr w:type="spellStart"/>
      <w:r w:rsidRPr="007A3E0F">
        <w:rPr>
          <w:rFonts w:ascii="Times New Roman" w:hAnsi="Times New Roman" w:cs="Times New Roman"/>
          <w:color w:val="000000"/>
        </w:rPr>
        <w:t>Paleoclimate</w:t>
      </w:r>
      <w:proofErr w:type="spellEnd"/>
      <w:r w:rsidRPr="007A3E0F">
        <w:rPr>
          <w:rFonts w:ascii="Times New Roman" w:hAnsi="Times New Roman" w:cs="Times New Roman"/>
          <w:color w:val="000000"/>
        </w:rPr>
        <w:t xml:space="preserve"> evidence and ongoing global changes imply that today’s CO2, about 385 ppm, is already too high to maintain the climate to which humanity, wildlife, and the rest of the biosphere are adapted. Realization that we must reduce the current CO2 amount has a bright side: effects that had begun to seem inevitable, including impacts of ocean acidification, loss of fresh water supplies, and shifting of climatic zones, may be averted by the necessity of finding an energy course beyond fossil fuels sooner than would otherwise have occurred.</w:t>
      </w:r>
    </w:p>
    <w:p w14:paraId="39C983D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D35807"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rPr>
      </w:pPr>
      <w:r w:rsidRPr="007A3E0F">
        <w:rPr>
          <w:rFonts w:ascii="Times New Roman" w:hAnsi="Times New Roman" w:cs="Times New Roman"/>
          <w:color w:val="000000"/>
        </w:rPr>
        <w:t xml:space="preserve">         We suggest an initial objective of reducing atmospheric CO2 to 350 ppm, with the target to be adjusted as scientific understanding and empirical evidence of climate effects accumulate.</w:t>
      </w:r>
    </w:p>
    <w:p w14:paraId="502C3D3B" w14:textId="77777777" w:rsid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A3E0F">
        <w:rPr>
          <w:rFonts w:ascii="Times New Roman" w:hAnsi="Times New Roman" w:cs="Times New Roman"/>
          <w:color w:val="000000"/>
        </w:rPr>
        <w:t xml:space="preserve">James Hansen, </w:t>
      </w:r>
      <w:r w:rsidRPr="007A3E0F">
        <w:rPr>
          <w:rFonts w:ascii="Times New Roman" w:hAnsi="Times New Roman" w:cs="Times New Roman"/>
          <w:i/>
          <w:iCs/>
          <w:color w:val="000000"/>
        </w:rPr>
        <w:t>et al</w:t>
      </w:r>
      <w:r w:rsidRPr="007A3E0F">
        <w:rPr>
          <w:rFonts w:ascii="Times New Roman" w:hAnsi="Times New Roman" w:cs="Times New Roman"/>
          <w:color w:val="000000"/>
        </w:rPr>
        <w:t xml:space="preserve">., </w:t>
      </w:r>
      <w:r w:rsidRPr="007A3E0F">
        <w:rPr>
          <w:rFonts w:ascii="Times New Roman" w:hAnsi="Times New Roman" w:cs="Times New Roman"/>
          <w:i/>
          <w:iCs/>
          <w:color w:val="000000"/>
        </w:rPr>
        <w:t>Target Atmospheric CO2: Where Should Humanity Aim</w:t>
      </w:r>
      <w:r w:rsidRPr="007A3E0F">
        <w:rPr>
          <w:rFonts w:ascii="Times New Roman" w:hAnsi="Times New Roman" w:cs="Times New Roman"/>
          <w:color w:val="000000"/>
        </w:rPr>
        <w:t xml:space="preserve"> </w:t>
      </w:r>
      <w:r w:rsidRPr="007A3E0F">
        <w:rPr>
          <w:rFonts w:ascii="Times New Roman" w:hAnsi="Times New Roman" w:cs="Times New Roman"/>
          <w:b/>
          <w:color w:val="000000"/>
        </w:rPr>
        <w:t xml:space="preserve">(attached as Exhibit 11). </w:t>
      </w:r>
    </w:p>
    <w:p w14:paraId="48FDC15C" w14:textId="77777777" w:rsidR="007A3E0F" w:rsidRDefault="007A3E0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5F3E22F7" w14:textId="4C35DA1F"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In fact, existing atmospheric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concentrations are approaching – if they have not already crossed – tipping points beyond which further global warming and subsequent climate change – and climate change impacts to the environment – are inevitable and unstoppable. As Dr. Hansen has explained, “Realization that today’s climate is far out of equilibrium with current climate </w:t>
      </w:r>
      <w:proofErr w:type="spellStart"/>
      <w:r w:rsidRPr="007A3E0F">
        <w:rPr>
          <w:rFonts w:ascii="Times New Roman" w:hAnsi="Times New Roman" w:cs="Times New Roman"/>
          <w:color w:val="000000"/>
        </w:rPr>
        <w:t>forcings</w:t>
      </w:r>
      <w:proofErr w:type="spellEnd"/>
      <w:r w:rsidRPr="007A3E0F">
        <w:rPr>
          <w:rFonts w:ascii="Times New Roman" w:hAnsi="Times New Roman" w:cs="Times New Roman"/>
          <w:color w:val="000000"/>
        </w:rPr>
        <w:t xml:space="preserve"> raises the specter of ‘tipping points’, the concept that climate can reach a point such that, without additional forcing, rapid changes proceed practically out of our control.” </w:t>
      </w:r>
      <w:r w:rsidRPr="007A3E0F">
        <w:rPr>
          <w:rFonts w:ascii="Times New Roman" w:hAnsi="Times New Roman" w:cs="Times New Roman"/>
          <w:i/>
          <w:iCs/>
          <w:color w:val="000000"/>
        </w:rPr>
        <w:t>Id.</w:t>
      </w:r>
      <w:r w:rsidRPr="007A3E0F">
        <w:rPr>
          <w:rFonts w:ascii="Times New Roman" w:hAnsi="Times New Roman" w:cs="Times New Roman"/>
          <w:color w:val="000000"/>
        </w:rPr>
        <w:t xml:space="preserve">  Dr. James Hansen has warned, in an separate article in State of the Wild 2008-2009 entitled </w:t>
      </w:r>
      <w:r w:rsidRPr="007A3E0F">
        <w:rPr>
          <w:rFonts w:ascii="Times New Roman" w:hAnsi="Times New Roman" w:cs="Times New Roman"/>
          <w:i/>
          <w:iCs/>
          <w:color w:val="000000"/>
        </w:rPr>
        <w:t xml:space="preserve">Tipping Point: </w:t>
      </w:r>
      <w:r w:rsidRPr="007A3E0F">
        <w:rPr>
          <w:rFonts w:ascii="Times New Roman" w:hAnsi="Times New Roman" w:cs="Times New Roman"/>
          <w:i/>
          <w:iCs/>
          <w:color w:val="000000"/>
        </w:rPr>
        <w:lastRenderedPageBreak/>
        <w:t xml:space="preserve">Perspective of a Climatologist </w:t>
      </w:r>
      <w:r w:rsidRPr="007A3E0F">
        <w:rPr>
          <w:rFonts w:ascii="Times New Roman" w:hAnsi="Times New Roman" w:cs="Times New Roman"/>
          <w:color w:val="000000"/>
        </w:rPr>
        <w:t>(</w:t>
      </w:r>
      <w:r w:rsidRPr="007A3E0F">
        <w:rPr>
          <w:rFonts w:ascii="Times New Roman" w:hAnsi="Times New Roman" w:cs="Times New Roman"/>
          <w:b/>
          <w:color w:val="000000"/>
        </w:rPr>
        <w:t>attached as Exhibit 12</w:t>
      </w:r>
      <w:r w:rsidRPr="007A3E0F">
        <w:rPr>
          <w:rFonts w:ascii="Times New Roman" w:hAnsi="Times New Roman" w:cs="Times New Roman"/>
          <w:color w:val="000000"/>
        </w:rPr>
        <w:t>), that:</w:t>
      </w:r>
    </w:p>
    <w:p w14:paraId="6DD05455"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s="Times New Roman"/>
          <w:color w:val="000000"/>
        </w:rPr>
      </w:pPr>
      <w:r w:rsidRPr="007A3E0F">
        <w:rPr>
          <w:rFonts w:ascii="Times New Roman" w:hAnsi="Times New Roman" w:cs="Times New Roman"/>
          <w:color w:val="000000"/>
        </w:rPr>
        <w:t xml:space="preserve">         Our home planet is dangerously near a tipping point at which human-made greenhouse gases reach a level where major climate changes can proceed mostly under their own momentum ... The implications are profound and the only resolution is for humans to move to a fundamentally different energy pathway within a decade. Otherwise, it will be too late for one-third of the world’s animal and plant species and millions of the most vulnerable members of our own species.</w:t>
      </w:r>
    </w:p>
    <w:p w14:paraId="6C404294"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p>
    <w:p w14:paraId="784711C9"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Although BLM seems to suggest that it can avoid performing any actual analysis by referring to climate change as a “phenomenon,” and to its effects as “speculative,” this is not consistent with what NEPA requires. “Reasonable forecasting and speculation is ... implicit in NEPA, and we must reject any attempt by agencies to shirk their responsibilities under NEPA by </w:t>
      </w:r>
      <w:proofErr w:type="spellStart"/>
      <w:r w:rsidRPr="007A3E0F">
        <w:rPr>
          <w:rFonts w:ascii="Times New Roman" w:hAnsi="Times New Roman" w:cs="Times New Roman"/>
          <w:color w:val="000000"/>
        </w:rPr>
        <w:t>labelling</w:t>
      </w:r>
      <w:proofErr w:type="spellEnd"/>
      <w:r w:rsidRPr="007A3E0F">
        <w:rPr>
          <w:rFonts w:ascii="Times New Roman" w:hAnsi="Times New Roman" w:cs="Times New Roman"/>
          <w:color w:val="000000"/>
        </w:rPr>
        <w:t xml:space="preserve"> any and all discussion of future environmental effects as ‘crystal ball inquiry.’” </w:t>
      </w:r>
      <w:r w:rsidRPr="007A3E0F">
        <w:rPr>
          <w:rFonts w:ascii="Times New Roman" w:hAnsi="Times New Roman" w:cs="Times New Roman"/>
          <w:i/>
          <w:iCs/>
          <w:color w:val="000000"/>
        </w:rPr>
        <w:t>Save Our Ecosystems v. Clark</w:t>
      </w:r>
      <w:r w:rsidRPr="007A3E0F">
        <w:rPr>
          <w:rFonts w:ascii="Times New Roman" w:hAnsi="Times New Roman" w:cs="Times New Roman"/>
          <w:color w:val="000000"/>
        </w:rPr>
        <w:t xml:space="preserve">, 747 F.2d 1240, 1246 n.9 (9th Cir. 1984 (quoting </w:t>
      </w:r>
      <w:r w:rsidRPr="007A3E0F">
        <w:rPr>
          <w:rFonts w:ascii="Times New Roman" w:hAnsi="Times New Roman" w:cs="Times New Roman"/>
          <w:i/>
          <w:iCs/>
          <w:color w:val="000000"/>
        </w:rPr>
        <w:t>Scientists’ Inst. for Pub. Info., Inc. v. Atomic Energy Comm.</w:t>
      </w:r>
      <w:r w:rsidRPr="007A3E0F">
        <w:rPr>
          <w:rFonts w:ascii="Times New Roman" w:hAnsi="Times New Roman" w:cs="Times New Roman"/>
          <w:color w:val="000000"/>
        </w:rPr>
        <w:t xml:space="preserve">, 481 F.2d 1079, 1092 (D.C. Cir. 1973)). NEPA merely requires “a reasonably thorough discussion of the significant aspects of the probable environmental consequences” to “foster both informed decision-making and informed public participation.” </w:t>
      </w:r>
      <w:r w:rsidRPr="007A3E0F">
        <w:rPr>
          <w:rFonts w:ascii="Times New Roman" w:hAnsi="Times New Roman" w:cs="Times New Roman"/>
          <w:i/>
          <w:iCs/>
          <w:color w:val="000000"/>
        </w:rPr>
        <w:t>Ctr. for Biological Diversity v. Natl. Hwy. Traffic Safety Admin.</w:t>
      </w:r>
      <w:r w:rsidRPr="007A3E0F">
        <w:rPr>
          <w:rFonts w:ascii="Times New Roman" w:hAnsi="Times New Roman" w:cs="Times New Roman"/>
          <w:color w:val="000000"/>
        </w:rPr>
        <w:t>, 538 F.3d 1172, 1194 (9th Cir. 2008) (quotations and citations omitted). Failing to perform this analysis is a fatal omission in BLM’s EA, denying both the agency and the public necessary information.</w:t>
      </w:r>
    </w:p>
    <w:p w14:paraId="49EFC80E" w14:textId="77777777" w:rsidR="007A3E0F" w:rsidRDefault="007A3E0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9824D1F" w14:textId="719BFD1B"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Not departing from their dismissive approach to analysis, BLM further continued: “The BLM will evaluate potential emissions of regulated air pollutants (including </w:t>
      </w:r>
      <w:proofErr w:type="spellStart"/>
      <w:r w:rsidRPr="007A3E0F">
        <w:rPr>
          <w:rFonts w:ascii="Times New Roman" w:hAnsi="Times New Roman" w:cs="Times New Roman"/>
          <w:color w:val="000000"/>
        </w:rPr>
        <w:t>GHGs</w:t>
      </w:r>
      <w:proofErr w:type="spellEnd"/>
      <w:r w:rsidRPr="007A3E0F">
        <w:rPr>
          <w:rFonts w:ascii="Times New Roman" w:hAnsi="Times New Roman" w:cs="Times New Roman"/>
          <w:color w:val="000000"/>
        </w:rPr>
        <w:t xml:space="preserve">) associated with the development of the oil and gas resources in a subsequent analysis at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stage of the lease life cycle”</w:t>
      </w:r>
      <w:r w:rsidRPr="007A3E0F">
        <w:rPr>
          <w:rFonts w:ascii="Times New Roman" w:hAnsi="Times New Roman" w:cs="Times New Roman"/>
          <w:i/>
          <w:iCs/>
          <w:color w:val="000000"/>
        </w:rPr>
        <w:t xml:space="preserve">.  </w:t>
      </w:r>
      <w:r w:rsidRPr="007A3E0F">
        <w:rPr>
          <w:rFonts w:ascii="Times New Roman" w:hAnsi="Times New Roman" w:cs="Times New Roman"/>
          <w:color w:val="000000"/>
        </w:rPr>
        <w:t xml:space="preserve">BLM’s approach is unacceptable; such analysis cannot wait until the </w:t>
      </w:r>
      <w:proofErr w:type="spellStart"/>
      <w:r w:rsidRPr="007A3E0F">
        <w:rPr>
          <w:rFonts w:ascii="Times New Roman" w:hAnsi="Times New Roman" w:cs="Times New Roman"/>
          <w:color w:val="000000"/>
        </w:rPr>
        <w:t>APD</w:t>
      </w:r>
      <w:proofErr w:type="spellEnd"/>
      <w:r w:rsidRPr="007A3E0F">
        <w:rPr>
          <w:rFonts w:ascii="Times New Roman" w:hAnsi="Times New Roman" w:cs="Times New Roman"/>
          <w:color w:val="000000"/>
        </w:rPr>
        <w:t xml:space="preserve"> phase be done cumulatively.  Oil and gas drilling will impact resources that are impacted by climate </w:t>
      </w:r>
      <w:r w:rsidR="007A3E0F">
        <w:rPr>
          <w:rFonts w:ascii="Times New Roman" w:hAnsi="Times New Roman" w:cs="Times New Roman"/>
          <w:color w:val="000000"/>
        </w:rPr>
        <w:t>c</w:t>
      </w:r>
      <w:r w:rsidRPr="007A3E0F">
        <w:rPr>
          <w:rFonts w:ascii="Times New Roman" w:hAnsi="Times New Roman" w:cs="Times New Roman"/>
          <w:color w:val="000000"/>
        </w:rPr>
        <w:t xml:space="preserve">hange. Thus, it is not only the impact to climate change, but also the combined impact of oil and gas drilling and climate change to specific resources; e.g., water resources, vegetation, farmlands, wildlife and endangered species, etc. Here, as before, BLM’s approach falls short of </w:t>
      </w:r>
      <w:proofErr w:type="spellStart"/>
      <w:r w:rsidRPr="007A3E0F">
        <w:rPr>
          <w:rFonts w:ascii="Times New Roman" w:hAnsi="Times New Roman" w:cs="Times New Roman"/>
          <w:color w:val="000000"/>
        </w:rPr>
        <w:t>NEPA’s</w:t>
      </w:r>
      <w:proofErr w:type="spellEnd"/>
      <w:r w:rsidRPr="007A3E0F">
        <w:rPr>
          <w:rFonts w:ascii="Times New Roman" w:hAnsi="Times New Roman" w:cs="Times New Roman"/>
          <w:color w:val="000000"/>
        </w:rPr>
        <w:t xml:space="preserve"> mandate to examine these impacts at the earliest possible time – which in the oil and gas development context is at the lease sale stage. As the Ninth Circuit has explained, “[t]he impact of greenhouse gas emissions on climate change is precisely the kind of cumulative impacts analysis that NEPA requires agencies to conduct.” </w:t>
      </w:r>
      <w:r w:rsidRPr="007A3E0F">
        <w:rPr>
          <w:rFonts w:ascii="Times New Roman" w:hAnsi="Times New Roman" w:cs="Times New Roman"/>
          <w:i/>
          <w:iCs/>
          <w:color w:val="000000"/>
        </w:rPr>
        <w:t>Ctr. for Biological Diversity</w:t>
      </w:r>
      <w:r w:rsidRPr="007A3E0F">
        <w:rPr>
          <w:rFonts w:ascii="Times New Roman" w:hAnsi="Times New Roman" w:cs="Times New Roman"/>
          <w:color w:val="000000"/>
        </w:rPr>
        <w:t xml:space="preserve">, 538 F.3d 1172, 1217. A cumulative impact is the “impact on the environment which results from the incremental impact of the action when added to other past, present, and reasonably foreseeable future actions.” </w:t>
      </w:r>
      <w:r w:rsidRPr="007A3E0F">
        <w:rPr>
          <w:rFonts w:ascii="Times New Roman" w:hAnsi="Times New Roman" w:cs="Times New Roman"/>
          <w:i/>
          <w:iCs/>
          <w:color w:val="000000"/>
        </w:rPr>
        <w:t xml:space="preserve">Ocean </w:t>
      </w:r>
      <w:proofErr w:type="spellStart"/>
      <w:r w:rsidRPr="007A3E0F">
        <w:rPr>
          <w:rFonts w:ascii="Times New Roman" w:hAnsi="Times New Roman" w:cs="Times New Roman"/>
          <w:i/>
          <w:iCs/>
          <w:color w:val="000000"/>
        </w:rPr>
        <w:t>Advoc</w:t>
      </w:r>
      <w:proofErr w:type="spellEnd"/>
      <w:r w:rsidRPr="007A3E0F">
        <w:rPr>
          <w:rFonts w:ascii="Times New Roman" w:hAnsi="Times New Roman" w:cs="Times New Roman"/>
          <w:i/>
          <w:iCs/>
          <w:color w:val="000000"/>
        </w:rPr>
        <w:t xml:space="preserve">. v. U.S. Army Corps of </w:t>
      </w:r>
      <w:proofErr w:type="spellStart"/>
      <w:r w:rsidRPr="007A3E0F">
        <w:rPr>
          <w:rFonts w:ascii="Times New Roman" w:hAnsi="Times New Roman" w:cs="Times New Roman"/>
          <w:i/>
          <w:iCs/>
          <w:color w:val="000000"/>
        </w:rPr>
        <w:t>Engrs</w:t>
      </w:r>
      <w:proofErr w:type="spellEnd"/>
      <w:r w:rsidRPr="007A3E0F">
        <w:rPr>
          <w:rFonts w:ascii="Times New Roman" w:hAnsi="Times New Roman" w:cs="Times New Roman"/>
          <w:i/>
          <w:iCs/>
          <w:color w:val="000000"/>
        </w:rPr>
        <w:t>.</w:t>
      </w:r>
      <w:r w:rsidRPr="007A3E0F">
        <w:rPr>
          <w:rFonts w:ascii="Times New Roman" w:hAnsi="Times New Roman" w:cs="Times New Roman"/>
          <w:color w:val="000000"/>
        </w:rPr>
        <w:t xml:space="preserve">, 402 F.3d 846, 868 (9th Cir. 2005); 40 C.F.R. § 1508.7. BLM’s cumulative impacts analysis “must be more than perfunctory; it must provide a ‘useful analysis of the cumulative impacts of past, present, and future projects.’” </w:t>
      </w:r>
      <w:r w:rsidRPr="007A3E0F">
        <w:rPr>
          <w:rFonts w:ascii="Times New Roman" w:hAnsi="Times New Roman" w:cs="Times New Roman"/>
          <w:i/>
          <w:iCs/>
          <w:color w:val="000000"/>
        </w:rPr>
        <w:t xml:space="preserve">Ocean </w:t>
      </w:r>
      <w:proofErr w:type="spellStart"/>
      <w:r w:rsidRPr="007A3E0F">
        <w:rPr>
          <w:rFonts w:ascii="Times New Roman" w:hAnsi="Times New Roman" w:cs="Times New Roman"/>
          <w:i/>
          <w:iCs/>
          <w:color w:val="000000"/>
        </w:rPr>
        <w:t>Advoc</w:t>
      </w:r>
      <w:proofErr w:type="spellEnd"/>
      <w:r w:rsidRPr="007A3E0F">
        <w:rPr>
          <w:rFonts w:ascii="Times New Roman" w:hAnsi="Times New Roman" w:cs="Times New Roman"/>
          <w:i/>
          <w:iCs/>
          <w:color w:val="000000"/>
        </w:rPr>
        <w:t>.</w:t>
      </w:r>
      <w:r w:rsidRPr="007A3E0F">
        <w:rPr>
          <w:rFonts w:ascii="Times New Roman" w:hAnsi="Times New Roman" w:cs="Times New Roman"/>
          <w:color w:val="000000"/>
        </w:rPr>
        <w:t xml:space="preserve">, 402 F.3d at 868. BLM must, therefore, “give a realistic evaluation of the total impacts [of the action] and cannot isolate the proposed project, viewing it in a vacuum.” </w:t>
      </w:r>
      <w:r w:rsidRPr="007A3E0F">
        <w:rPr>
          <w:rFonts w:ascii="Times New Roman" w:hAnsi="Times New Roman" w:cs="Times New Roman"/>
          <w:i/>
          <w:iCs/>
          <w:color w:val="000000"/>
        </w:rPr>
        <w:t>Grand Canyon Trust v. FAA</w:t>
      </w:r>
      <w:r w:rsidRPr="007A3E0F">
        <w:rPr>
          <w:rFonts w:ascii="Times New Roman" w:hAnsi="Times New Roman" w:cs="Times New Roman"/>
          <w:color w:val="000000"/>
        </w:rPr>
        <w:t xml:space="preserve">, 290 F.3d 339, 342 (D.C. Cir. 2002). Even “a slight increase in adverse conditions...may sometimes threaten harm that is significant. One more factory...may represent the straw that breaks the back of the environmental camel.” </w:t>
      </w:r>
      <w:r w:rsidRPr="007A3E0F">
        <w:rPr>
          <w:rFonts w:ascii="Times New Roman" w:hAnsi="Times New Roman" w:cs="Times New Roman"/>
          <w:i/>
          <w:iCs/>
          <w:color w:val="000000"/>
        </w:rPr>
        <w:t>Id</w:t>
      </w:r>
      <w:r w:rsidRPr="007A3E0F">
        <w:rPr>
          <w:rFonts w:ascii="Times New Roman" w:hAnsi="Times New Roman" w:cs="Times New Roman"/>
          <w:color w:val="000000"/>
        </w:rPr>
        <w:t xml:space="preserve">. at 343. As noted above the failure to assess cumulative impacts “impermissibly subject[s] the </w:t>
      </w:r>
      <w:proofErr w:type="spellStart"/>
      <w:r w:rsidRPr="007A3E0F">
        <w:rPr>
          <w:rFonts w:ascii="Times New Roman" w:hAnsi="Times New Roman" w:cs="Times New Roman"/>
          <w:color w:val="000000"/>
        </w:rPr>
        <w:t>decisionmaking</w:t>
      </w:r>
      <w:proofErr w:type="spellEnd"/>
      <w:r w:rsidRPr="007A3E0F">
        <w:rPr>
          <w:rFonts w:ascii="Times New Roman" w:hAnsi="Times New Roman" w:cs="Times New Roman"/>
          <w:color w:val="000000"/>
        </w:rPr>
        <w:t xml:space="preserve"> process contemplated by NEPA to ‘the tyranny of small decisions.’ ” </w:t>
      </w:r>
      <w:r w:rsidRPr="007A3E0F">
        <w:rPr>
          <w:rFonts w:ascii="Times New Roman" w:hAnsi="Times New Roman" w:cs="Times New Roman"/>
          <w:i/>
          <w:iCs/>
          <w:color w:val="000000"/>
        </w:rPr>
        <w:t xml:space="preserve">Kern, </w:t>
      </w:r>
      <w:r w:rsidRPr="007A3E0F">
        <w:rPr>
          <w:rFonts w:ascii="Times New Roman" w:hAnsi="Times New Roman" w:cs="Times New Roman"/>
          <w:color w:val="000000"/>
        </w:rPr>
        <w:t>284 F.3d at 1078 (citation omitted).</w:t>
      </w:r>
    </w:p>
    <w:p w14:paraId="0849EA00" w14:textId="77777777" w:rsidR="007A3E0F" w:rsidRDefault="007A3E0F"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D576E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lastRenderedPageBreak/>
        <w:t xml:space="preserve">Furthermore, and perhaps unexpectedly to BLM’s TRFO, the agency is required, by law, to not only consider the cumulative impacts of oil and gas development and climate change, but to consider and reduce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pollution contemplated by extraction of oil and gas from the leases. Secretarial Order 3226 (January 19, 2001) (“Order”) commits the Department of the Interior to address climate change through its planning and decision-making processes. The Order provides that “climate change is impacting natural resources that the Department of the Interior (“Department”) has the responsibility to manage and protect.” Sec. Or. 3226, § 1. The Order also “ensures that climate change impacts are taken into account in connection with Department planning and decision making.” </w:t>
      </w:r>
      <w:r w:rsidRPr="007A3E0F">
        <w:rPr>
          <w:rFonts w:ascii="Times New Roman" w:hAnsi="Times New Roman" w:cs="Times New Roman"/>
          <w:i/>
          <w:iCs/>
          <w:color w:val="000000"/>
        </w:rPr>
        <w:t>Id</w:t>
      </w:r>
      <w:r w:rsidRPr="007A3E0F">
        <w:rPr>
          <w:rFonts w:ascii="Times New Roman" w:hAnsi="Times New Roman" w:cs="Times New Roman"/>
          <w:color w:val="000000"/>
        </w:rPr>
        <w:t xml:space="preserve">. The Order obligates BLM to “consider and analyze potential climate change impacts” in four situations: (1) “when undertaking long-range planning exercises”; (2) “when setting priorities for scientific research and investigations”; (3) “when developing multi-year management plans, and/or” (4) “when making major decisions regarding the potential utilization of resources under the Department’s purview.” </w:t>
      </w:r>
      <w:r w:rsidRPr="007A3E0F">
        <w:rPr>
          <w:rFonts w:ascii="Times New Roman" w:hAnsi="Times New Roman" w:cs="Times New Roman"/>
          <w:i/>
          <w:iCs/>
          <w:color w:val="000000"/>
        </w:rPr>
        <w:t>Id</w:t>
      </w:r>
      <w:r w:rsidRPr="007A3E0F">
        <w:rPr>
          <w:rFonts w:ascii="Times New Roman" w:hAnsi="Times New Roman" w:cs="Times New Roman"/>
          <w:color w:val="000000"/>
        </w:rPr>
        <w:t>. § 3.</w:t>
      </w:r>
    </w:p>
    <w:p w14:paraId="763F512F"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BLM’s oil and gas leasing decisions are thus contemplated by and subject to section 3 of the Order, and accordingly must be considered in BLM’s NEPA analysis. </w:t>
      </w:r>
    </w:p>
    <w:p w14:paraId="761A6D2F" w14:textId="77777777" w:rsidR="00367840" w:rsidRPr="007A3E0F" w:rsidRDefault="00367840" w:rsidP="00367840">
      <w:pPr>
        <w:rPr>
          <w:rFonts w:ascii="Times New Roman" w:hAnsi="Times New Roman" w:cs="Times New Roman"/>
          <w:b/>
        </w:rPr>
      </w:pPr>
    </w:p>
    <w:p w14:paraId="6EDBA0AD" w14:textId="77777777" w:rsidR="00367840" w:rsidRPr="007A3E0F" w:rsidRDefault="00367840" w:rsidP="00367840">
      <w:pPr>
        <w:ind w:left="2160" w:firstLine="720"/>
        <w:rPr>
          <w:rFonts w:ascii="Times New Roman" w:hAnsi="Times New Roman" w:cs="Times New Roman"/>
          <w:b/>
        </w:rPr>
      </w:pPr>
      <w:r w:rsidRPr="007A3E0F">
        <w:rPr>
          <w:rFonts w:ascii="Times New Roman" w:hAnsi="Times New Roman" w:cs="Times New Roman"/>
          <w:b/>
        </w:rPr>
        <w:t>Greenhouse Gas Emissions</w:t>
      </w:r>
    </w:p>
    <w:p w14:paraId="16A2B8C7" w14:textId="77777777" w:rsidR="007A3E0F" w:rsidRDefault="007A3E0F" w:rsidP="007A3E0F">
      <w:pPr>
        <w:rPr>
          <w:rFonts w:ascii="Times New Roman" w:hAnsi="Times New Roman" w:cs="Times New Roman"/>
        </w:rPr>
      </w:pPr>
    </w:p>
    <w:p w14:paraId="4F58F8D0" w14:textId="77777777" w:rsidR="00367840" w:rsidRPr="007A3E0F" w:rsidRDefault="00367840" w:rsidP="007A3E0F">
      <w:pPr>
        <w:rPr>
          <w:rFonts w:ascii="Times New Roman" w:hAnsi="Times New Roman" w:cs="Times New Roman"/>
        </w:rPr>
      </w:pPr>
      <w:r w:rsidRPr="007A3E0F">
        <w:rPr>
          <w:rFonts w:ascii="Times New Roman" w:hAnsi="Times New Roman" w:cs="Times New Roman"/>
        </w:rPr>
        <w:t>Aside from a general recognition of some broad greenhouse gas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statistics and projections within BLM’s overall climate discussion, the EA provides no analysis of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To this end, BLM certainly does not provide any consideration of the relationship between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and the decision made, and fails to address or identify any alternatives or mitigation of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from development of the 12,000 acres of land BLM proposes to sell to the oil and gas industry. This failure is in direct conflict with Secretarial Order 3226 and BLM’s NEPA mandate.</w:t>
      </w:r>
    </w:p>
    <w:p w14:paraId="77B04ED9" w14:textId="77777777" w:rsidR="007A3E0F" w:rsidRDefault="007A3E0F" w:rsidP="007A3E0F">
      <w:pPr>
        <w:rPr>
          <w:rFonts w:ascii="Times New Roman" w:hAnsi="Times New Roman" w:cs="Times New Roman"/>
        </w:rPr>
      </w:pPr>
    </w:p>
    <w:p w14:paraId="088B35EB" w14:textId="7B97554C" w:rsidR="00367840" w:rsidRPr="007A3E0F" w:rsidRDefault="00367840" w:rsidP="007A3E0F">
      <w:pPr>
        <w:rPr>
          <w:rFonts w:ascii="Times New Roman" w:hAnsi="Times New Roman" w:cs="Times New Roman"/>
          <w:color w:val="000000"/>
        </w:rPr>
      </w:pPr>
      <w:r w:rsidRPr="007A3E0F">
        <w:rPr>
          <w:rFonts w:ascii="Times New Roman" w:hAnsi="Times New Roman" w:cs="Times New Roman"/>
        </w:rPr>
        <w:t xml:space="preserve">Moreover, </w:t>
      </w:r>
      <w:r w:rsidRPr="007A3E0F">
        <w:rPr>
          <w:rFonts w:ascii="Times New Roman" w:hAnsi="Times New Roman" w:cs="Times New Roman"/>
          <w:color w:val="000000"/>
        </w:rPr>
        <w:t xml:space="preserve">BLM is empowered and obligated pursuant to the Federal Land Policy and Management Act (“FLPMA”) and the Mineral Leasing Act (“MLA”) to ensure that oil and gas lease decisions conserve natural resources and do not degrade public lands. Pursuant to FLPMA, BLM must “take any action necessary to prevent unnecessary or undue degradation of the [public] lands.” </w:t>
      </w:r>
      <w:r w:rsidRPr="007A3E0F">
        <w:rPr>
          <w:rFonts w:ascii="Times New Roman" w:hAnsi="Times New Roman" w:cs="Times New Roman"/>
        </w:rPr>
        <w:t xml:space="preserve">43 </w:t>
      </w:r>
      <w:proofErr w:type="spellStart"/>
      <w:r w:rsidRPr="007A3E0F">
        <w:rPr>
          <w:rFonts w:ascii="Times New Roman" w:hAnsi="Times New Roman" w:cs="Times New Roman"/>
        </w:rPr>
        <w:t>U.S.C</w:t>
      </w:r>
      <w:proofErr w:type="spellEnd"/>
      <w:r w:rsidRPr="007A3E0F">
        <w:rPr>
          <w:rFonts w:ascii="Times New Roman" w:hAnsi="Times New Roman" w:cs="Times New Roman"/>
        </w:rPr>
        <w:t>. § 1732(b).</w:t>
      </w:r>
      <w:r w:rsidRPr="007A3E0F">
        <w:rPr>
          <w:rFonts w:ascii="Times New Roman" w:hAnsi="Times New Roman" w:cs="Times New Roman"/>
          <w:color w:val="000000"/>
        </w:rPr>
        <w:t xml:space="preserve"> </w:t>
      </w:r>
      <w:r w:rsidRPr="007A3E0F">
        <w:rPr>
          <w:rFonts w:ascii="Times New Roman" w:hAnsi="Times New Roman" w:cs="Times New Roman"/>
        </w:rPr>
        <w:t xml:space="preserve">This protective </w:t>
      </w:r>
      <w:r w:rsidRPr="007A3E0F">
        <w:rPr>
          <w:rFonts w:ascii="Times New Roman" w:hAnsi="Times New Roman" w:cs="Times New Roman"/>
          <w:color w:val="000000"/>
        </w:rPr>
        <w:t xml:space="preserve">mandate applies to BLM’s planning and management decisions. </w:t>
      </w:r>
      <w:r w:rsidRPr="007A3E0F">
        <w:rPr>
          <w:rFonts w:ascii="Times New Roman" w:hAnsi="Times New Roman" w:cs="Times New Roman"/>
          <w:i/>
          <w:color w:val="000000"/>
        </w:rPr>
        <w:t>See</w:t>
      </w:r>
      <w:r w:rsidRPr="007A3E0F">
        <w:rPr>
          <w:rFonts w:ascii="Times New Roman" w:hAnsi="Times New Roman" w:cs="Times New Roman"/>
          <w:color w:val="000000"/>
        </w:rPr>
        <w:t xml:space="preserve"> </w:t>
      </w:r>
      <w:r w:rsidRPr="007A3E0F">
        <w:rPr>
          <w:rFonts w:ascii="Times New Roman" w:hAnsi="Times New Roman" w:cs="Times New Roman"/>
          <w:i/>
        </w:rPr>
        <w:t>Utah Shared Access Alliance v. Carpenter</w:t>
      </w:r>
      <w:r w:rsidRPr="007A3E0F">
        <w:rPr>
          <w:rFonts w:ascii="Times New Roman" w:hAnsi="Times New Roman" w:cs="Times New Roman"/>
        </w:rPr>
        <w:t>, 463 F.3d 1125, 1136 (10</w:t>
      </w:r>
      <w:r w:rsidRPr="007A3E0F">
        <w:rPr>
          <w:rFonts w:ascii="Times New Roman" w:hAnsi="Times New Roman" w:cs="Times New Roman"/>
          <w:vertAlign w:val="superscript"/>
        </w:rPr>
        <w:t>th</w:t>
      </w:r>
      <w:r w:rsidRPr="007A3E0F">
        <w:rPr>
          <w:rFonts w:ascii="Times New Roman" w:hAnsi="Times New Roman" w:cs="Times New Roman"/>
        </w:rPr>
        <w:t xml:space="preserve"> Cir. 2006) (finding that BLM’s authority to prevent degradation is not limited to the RMP planning process).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may cause “undue” degradation, even if the activity causing the degradation is “necessary.” Where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is avoidable, it is “unnecessary” deg</w:t>
      </w:r>
      <w:r w:rsidRPr="007A3E0F">
        <w:rPr>
          <w:rFonts w:ascii="Times New Roman" w:hAnsi="Times New Roman" w:cs="Times New Roman"/>
          <w:color w:val="000000"/>
        </w:rPr>
        <w:t xml:space="preserve">radation. </w:t>
      </w:r>
      <w:r w:rsidRPr="007A3E0F">
        <w:rPr>
          <w:rFonts w:ascii="Times New Roman" w:hAnsi="Times New Roman" w:cs="Times New Roman"/>
        </w:rPr>
        <w:t xml:space="preserve">43 </w:t>
      </w:r>
      <w:proofErr w:type="spellStart"/>
      <w:r w:rsidRPr="007A3E0F">
        <w:rPr>
          <w:rFonts w:ascii="Times New Roman" w:hAnsi="Times New Roman" w:cs="Times New Roman"/>
        </w:rPr>
        <w:t>U.S.C</w:t>
      </w:r>
      <w:proofErr w:type="spellEnd"/>
      <w:r w:rsidRPr="007A3E0F">
        <w:rPr>
          <w:rFonts w:ascii="Times New Roman" w:hAnsi="Times New Roman" w:cs="Times New Roman"/>
        </w:rPr>
        <w:t>. § 1732(b).</w:t>
      </w:r>
      <w:r w:rsidRPr="007A3E0F">
        <w:rPr>
          <w:rFonts w:ascii="Times New Roman" w:hAnsi="Times New Roman" w:cs="Times New Roman"/>
          <w:color w:val="000000"/>
        </w:rPr>
        <w:t xml:space="preserve"> BLM can also help prevent climate change degradation to public lands by promoting ecological resiliency and adaptability and reducing external anthropogenic environmental stresses. </w:t>
      </w:r>
    </w:p>
    <w:p w14:paraId="41CDDFFB" w14:textId="77777777" w:rsidR="007A3E0F" w:rsidRDefault="007A3E0F" w:rsidP="007A3E0F">
      <w:pPr>
        <w:rPr>
          <w:rFonts w:ascii="Times New Roman" w:hAnsi="Times New Roman" w:cs="Times New Roman"/>
          <w:color w:val="000000"/>
        </w:rPr>
      </w:pPr>
    </w:p>
    <w:p w14:paraId="2012263F" w14:textId="77777777" w:rsidR="00367840" w:rsidRPr="007A3E0F" w:rsidRDefault="00367840" w:rsidP="007A3E0F">
      <w:pPr>
        <w:rPr>
          <w:rFonts w:ascii="Times New Roman" w:hAnsi="Times New Roman" w:cs="Times New Roman"/>
        </w:rPr>
      </w:pPr>
      <w:r w:rsidRPr="007A3E0F">
        <w:rPr>
          <w:rFonts w:ascii="Times New Roman" w:hAnsi="Times New Roman" w:cs="Times New Roman"/>
          <w:color w:val="000000"/>
        </w:rPr>
        <w:t xml:space="preserve">We reject any notion that the specific emissions from specific activities in the TRFO are so small as to warrant a dismissive analysis. The reality of climate change is that it is caused by myriad, specific sources of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pollution. For BLM, here, to disavow itself of responsibility for these specific emissions is to condemn us to unabated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emissions. BLM is, at the end of the day, responsible for the management of 700 million acres of federal onshore subsurface minerals. </w:t>
      </w:r>
      <w:r w:rsidRPr="007A3E0F">
        <w:rPr>
          <w:rFonts w:ascii="Times New Roman" w:hAnsi="Times New Roman" w:cs="Times New Roman"/>
          <w:i/>
        </w:rPr>
        <w:t>See</w:t>
      </w:r>
      <w:r w:rsidRPr="007A3E0F">
        <w:rPr>
          <w:rFonts w:ascii="Times New Roman" w:hAnsi="Times New Roman" w:cs="Times New Roman"/>
        </w:rPr>
        <w:t xml:space="preserve"> </w:t>
      </w:r>
      <w:proofErr w:type="spellStart"/>
      <w:r w:rsidRPr="007A3E0F">
        <w:rPr>
          <w:rFonts w:ascii="Times New Roman" w:hAnsi="Times New Roman" w:cs="Times New Roman"/>
        </w:rPr>
        <w:t>DOI</w:t>
      </w:r>
      <w:proofErr w:type="spellEnd"/>
      <w:r w:rsidRPr="007A3E0F">
        <w:rPr>
          <w:rFonts w:ascii="Times New Roman" w:hAnsi="Times New Roman" w:cs="Times New Roman"/>
        </w:rPr>
        <w:t xml:space="preserve">-BLM, </w:t>
      </w:r>
      <w:r w:rsidRPr="007A3E0F">
        <w:rPr>
          <w:rFonts w:ascii="Times New Roman" w:hAnsi="Times New Roman" w:cs="Times New Roman"/>
          <w:i/>
        </w:rPr>
        <w:t xml:space="preserve">Mineral and Surface Acreage Managed By BLM, </w:t>
      </w:r>
      <w:r w:rsidRPr="007A3E0F">
        <w:rPr>
          <w:rFonts w:ascii="Times New Roman" w:hAnsi="Times New Roman" w:cs="Times New Roman"/>
        </w:rPr>
        <w:t xml:space="preserve">available at: </w:t>
      </w:r>
      <w:hyperlink r:id="rId8" w:history="1">
        <w:r w:rsidRPr="007A3E0F">
          <w:rPr>
            <w:rFonts w:ascii="Times New Roman" w:hAnsi="Times New Roman" w:cs="Times New Roman"/>
          </w:rPr>
          <w:t>http://www.blm.gov/wo/st/en/info/About_BLM/subsurface.html</w:t>
        </w:r>
      </w:hyperlink>
      <w:r w:rsidRPr="007A3E0F">
        <w:rPr>
          <w:rFonts w:ascii="Times New Roman" w:hAnsi="Times New Roman" w:cs="Times New Roman"/>
        </w:rPr>
        <w:t xml:space="preserve">. Indeed, “the ultimate </w:t>
      </w:r>
      <w:r w:rsidRPr="007A3E0F">
        <w:rPr>
          <w:rFonts w:ascii="Times New Roman" w:hAnsi="Times New Roman" w:cs="Times New Roman"/>
        </w:rPr>
        <w:lastRenderedPageBreak/>
        <w:t xml:space="preserve">downstream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from fossil fuel extraction from federal lands and waters by private leaseholders could have accounted for approximately 23% of total U.S.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and 27% of all energy-related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Stratus Consulting, prepared for: The Wilderness Society, </w:t>
      </w:r>
      <w:r w:rsidRPr="007A3E0F">
        <w:rPr>
          <w:rFonts w:ascii="Times New Roman" w:hAnsi="Times New Roman" w:cs="Times New Roman"/>
          <w:i/>
        </w:rPr>
        <w:t>Greenhouse Gas Emissions from Fossil Energy Extracted from Federal Lands and Waters</w:t>
      </w:r>
      <w:r w:rsidRPr="007A3E0F">
        <w:rPr>
          <w:rFonts w:ascii="Times New Roman" w:hAnsi="Times New Roman" w:cs="Times New Roman"/>
        </w:rPr>
        <w:t xml:space="preserve">, Feb. 1, 2012 (attached as Exhibit 13). This suggests that “ultimate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from fossil fuels extracted from federal lands and waters by private leaseholders in 2010 could be more than 20-times larger than the estimate reported in the </w:t>
      </w:r>
      <w:proofErr w:type="spellStart"/>
      <w:r w:rsidRPr="007A3E0F">
        <w:rPr>
          <w:rFonts w:ascii="Times New Roman" w:hAnsi="Times New Roman" w:cs="Times New Roman"/>
        </w:rPr>
        <w:t>CEQ</w:t>
      </w:r>
      <w:proofErr w:type="spellEnd"/>
      <w:r w:rsidRPr="007A3E0F">
        <w:rPr>
          <w:rFonts w:ascii="Times New Roman" w:hAnsi="Times New Roman" w:cs="Times New Roman"/>
        </w:rPr>
        <w:t xml:space="preserve"> inventory, [which estimates total federal emissions from agencies’ operations to be 66.4 million metric tons]. Overall, ultimate downstream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resulting from fossil fuel extraction from federal lands and waters by private leaseholders in 2010 are estimated to total 1,551 MMTCO2e.” </w:t>
      </w:r>
      <w:r w:rsidRPr="007A3E0F">
        <w:rPr>
          <w:rFonts w:ascii="Times New Roman" w:hAnsi="Times New Roman" w:cs="Times New Roman"/>
          <w:i/>
        </w:rPr>
        <w:t>Id.</w:t>
      </w:r>
      <w:r w:rsidRPr="007A3E0F">
        <w:rPr>
          <w:rFonts w:ascii="Times New Roman" w:hAnsi="Times New Roman" w:cs="Times New Roman"/>
        </w:rPr>
        <w:t xml:space="preserve"> </w:t>
      </w:r>
      <w:r w:rsidRPr="007A3E0F">
        <w:rPr>
          <w:rFonts w:ascii="Times New Roman" w:hAnsi="Times New Roman" w:cs="Times New Roman"/>
          <w:color w:val="000000"/>
        </w:rPr>
        <w:t xml:space="preserve">To suggest that the agency does not, here, have to account for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pollution from these leases, at the very point the agency commits those resources to development, is to suggest that the collective 700 million acres of subsurface mineral estate is not relevant to protecting against climate change. This sort of flawed, reductive thinking is problematic, and contradicted by the agency’s very management framework that provides a place-based lens to account for specific pollution sources to ensure that the broader public interest is protected.</w:t>
      </w:r>
    </w:p>
    <w:p w14:paraId="7351FE59" w14:textId="77777777" w:rsidR="00367840" w:rsidRPr="007A3E0F" w:rsidRDefault="00367840" w:rsidP="00367840">
      <w:pPr>
        <w:widowControl w:val="0"/>
        <w:ind w:firstLine="720"/>
        <w:rPr>
          <w:rFonts w:ascii="Times New Roman" w:hAnsi="Times New Roman" w:cs="Times New Roman"/>
          <w:color w:val="000000"/>
          <w:highlight w:val="white"/>
        </w:rPr>
      </w:pPr>
    </w:p>
    <w:p w14:paraId="2B9796C4" w14:textId="77777777" w:rsidR="00367840" w:rsidRPr="007A3E0F" w:rsidRDefault="00367840" w:rsidP="007A3E0F">
      <w:pPr>
        <w:widowControl w:val="0"/>
        <w:rPr>
          <w:rFonts w:ascii="Times New Roman" w:hAnsi="Times New Roman" w:cs="Times New Roman"/>
        </w:rPr>
      </w:pPr>
      <w:r w:rsidRPr="007A3E0F">
        <w:rPr>
          <w:rFonts w:ascii="Times New Roman" w:hAnsi="Times New Roman" w:cs="Times New Roman"/>
          <w:color w:val="000000"/>
          <w:highlight w:val="white"/>
        </w:rPr>
        <w:t xml:space="preserve">Even putting aside climate change, </w:t>
      </w:r>
      <w:r w:rsidRPr="007A3E0F">
        <w:rPr>
          <w:rFonts w:ascii="Times New Roman" w:hAnsi="Times New Roman" w:cs="Times New Roman"/>
          <w:color w:val="000000"/>
        </w:rPr>
        <w:t>every ton of methane</w:t>
      </w:r>
      <w:r w:rsidRPr="007A3E0F">
        <w:rPr>
          <w:rFonts w:ascii="Times New Roman" w:hAnsi="Times New Roman" w:cs="Times New Roman"/>
          <w:color w:val="000000" w:themeColor="text1"/>
        </w:rPr>
        <w:t xml:space="preserve"> emitted to the atmosphere from oil and gas development is a ton of natural gas </w:t>
      </w:r>
      <w:r w:rsidRPr="007A3E0F">
        <w:rPr>
          <w:rFonts w:ascii="Times New Roman" w:hAnsi="Times New Roman" w:cs="Times New Roman"/>
          <w:i/>
          <w:color w:val="000000" w:themeColor="text1"/>
        </w:rPr>
        <w:t>lost</w:t>
      </w:r>
      <w:r w:rsidRPr="007A3E0F">
        <w:rPr>
          <w:rFonts w:ascii="Times New Roman" w:hAnsi="Times New Roman" w:cs="Times New Roman"/>
          <w:color w:val="000000" w:themeColor="text1"/>
        </w:rPr>
        <w:t xml:space="preserve">. Every ton of methane lost to the atmosphere is therefore a ton of natural gas that cannot be used by consumers. Methane lost from federal leases may also not pay royalties otherwise shared between federal, state, and local governments. </w:t>
      </w:r>
      <w:r w:rsidRPr="007A3E0F">
        <w:rPr>
          <w:rFonts w:ascii="Times New Roman" w:hAnsi="Times New Roman" w:cs="Times New Roman"/>
          <w:iCs/>
        </w:rPr>
        <w:t>T</w:t>
      </w:r>
      <w:r w:rsidRPr="007A3E0F">
        <w:rPr>
          <w:rFonts w:ascii="Times New Roman" w:hAnsi="Times New Roman" w:cs="Times New Roman"/>
          <w:color w:val="000000" w:themeColor="text1"/>
        </w:rPr>
        <w:t xml:space="preserve">his lost gas reflects serious inefficiencies in how BLM oil and gas leases are developed. </w:t>
      </w:r>
      <w:r w:rsidRPr="007A3E0F">
        <w:rPr>
          <w:rFonts w:ascii="Times New Roman" w:hAnsi="Times New Roman" w:cs="Times New Roman"/>
        </w:rPr>
        <w:t>Energy lost from oil and gas production – whether avoidable or unavoidable – reduces the ability of a lease to supply energy, increasing the pressure to drill other lands to supply energy to satisfy demand. 40 C.F.R. §§ 1502.16(e)-(f). In so doing, inefficiencies create indirect and cumulative environmental impacts by increasing the pressure to satisfy demand with new drilling. 40 C.F.R. §§ 1508.7, 1508.8(b).</w:t>
      </w:r>
    </w:p>
    <w:p w14:paraId="717FAF8C" w14:textId="77777777" w:rsidR="00367840" w:rsidRPr="007A3E0F" w:rsidRDefault="00367840" w:rsidP="00367840">
      <w:pPr>
        <w:widowControl w:val="0"/>
        <w:ind w:firstLine="720"/>
        <w:rPr>
          <w:rFonts w:ascii="Times New Roman" w:hAnsi="Times New Roman" w:cs="Times New Roman"/>
          <w:color w:val="000000"/>
          <w:highlight w:val="white"/>
        </w:rPr>
      </w:pPr>
    </w:p>
    <w:p w14:paraId="4A7E7F9A" w14:textId="1216717C" w:rsidR="00367840" w:rsidRPr="007A3E0F" w:rsidRDefault="00367840" w:rsidP="0036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r w:rsidRPr="007A3E0F">
        <w:rPr>
          <w:rFonts w:ascii="Times New Roman" w:hAnsi="Times New Roman" w:cs="Times New Roman"/>
          <w:color w:val="000000"/>
          <w:highlight w:val="white"/>
        </w:rPr>
        <w:t>T</w:t>
      </w:r>
      <w:r w:rsidRPr="007A3E0F">
        <w:rPr>
          <w:rFonts w:ascii="Times New Roman" w:hAnsi="Times New Roman" w:cs="Times New Roman"/>
          <w:color w:val="000000"/>
        </w:rPr>
        <w:t xml:space="preserve">he MLA, as amended, obligates BLM to prevent waste in oil and gas operations, functioning </w:t>
      </w:r>
      <w:r w:rsidRPr="007A3E0F">
        <w:rPr>
          <w:rFonts w:ascii="Times New Roman" w:hAnsi="Times New Roman" w:cs="Times New Roman"/>
          <w:color w:val="000000"/>
          <w:highlight w:val="white"/>
        </w:rPr>
        <w:t xml:space="preserve">as a corollary to </w:t>
      </w:r>
      <w:proofErr w:type="spellStart"/>
      <w:r w:rsidRPr="007A3E0F">
        <w:rPr>
          <w:rFonts w:ascii="Times New Roman" w:hAnsi="Times New Roman" w:cs="Times New Roman"/>
          <w:color w:val="000000"/>
          <w:highlight w:val="white"/>
        </w:rPr>
        <w:t>FLPMA’s</w:t>
      </w:r>
      <w:proofErr w:type="spellEnd"/>
      <w:r w:rsidRPr="007A3E0F">
        <w:rPr>
          <w:rFonts w:ascii="Times New Roman" w:hAnsi="Times New Roman" w:cs="Times New Roman"/>
          <w:color w:val="000000"/>
          <w:highlight w:val="white"/>
        </w:rPr>
        <w:t xml:space="preserve"> unnecessary or undue degradation duties</w:t>
      </w:r>
      <w:r w:rsidRPr="007A3E0F">
        <w:rPr>
          <w:rFonts w:ascii="Times New Roman" w:hAnsi="Times New Roman" w:cs="Times New Roman"/>
          <w:color w:val="000000"/>
        </w:rPr>
        <w:t xml:space="preserve">. </w:t>
      </w:r>
      <w:r w:rsidRPr="007A3E0F">
        <w:rPr>
          <w:rFonts w:ascii="Times New Roman" w:hAnsi="Times New Roman" w:cs="Times New Roman"/>
          <w:i/>
          <w:color w:val="000000"/>
        </w:rPr>
        <w:t>See infra</w:t>
      </w:r>
      <w:r w:rsidRPr="007A3E0F">
        <w:rPr>
          <w:rFonts w:ascii="Times New Roman" w:hAnsi="Times New Roman" w:cs="Times New Roman"/>
          <w:color w:val="000000"/>
        </w:rPr>
        <w:t xml:space="preserve"> (discussing </w:t>
      </w:r>
      <w:proofErr w:type="spellStart"/>
      <w:r w:rsidRPr="007A3E0F">
        <w:rPr>
          <w:rFonts w:ascii="Times New Roman" w:hAnsi="Times New Roman" w:cs="Times New Roman"/>
          <w:color w:val="000000"/>
        </w:rPr>
        <w:t>FLPMA’s</w:t>
      </w:r>
      <w:proofErr w:type="spellEnd"/>
      <w:r w:rsidRPr="007A3E0F">
        <w:rPr>
          <w:rFonts w:ascii="Times New Roman" w:hAnsi="Times New Roman" w:cs="Times New Roman"/>
          <w:color w:val="000000"/>
        </w:rPr>
        <w:t xml:space="preserve"> mandate to prevent unnecessary or undue degradation). The MLA requires that </w:t>
      </w:r>
      <w:r w:rsidRPr="007A3E0F">
        <w:rPr>
          <w:rFonts w:ascii="Times New Roman" w:hAnsi="Times New Roman" w:cs="Times New Roman"/>
        </w:rPr>
        <w:t>“[a]</w:t>
      </w:r>
      <w:proofErr w:type="spellStart"/>
      <w:r w:rsidRPr="007A3E0F">
        <w:rPr>
          <w:rFonts w:ascii="Times New Roman" w:hAnsi="Times New Roman" w:cs="Times New Roman"/>
        </w:rPr>
        <w:t>ll</w:t>
      </w:r>
      <w:proofErr w:type="spellEnd"/>
      <w:r w:rsidRPr="007A3E0F">
        <w:rPr>
          <w:rFonts w:ascii="Times New Roman" w:hAnsi="Times New Roman" w:cs="Times New Roman"/>
        </w:rPr>
        <w:t xml:space="preserve"> leases of lands containing oil or gas ... shall be subject to the condition that the lessee will, in conducting his explorations and mining operations, use all reasonable precautions to prevent waste of oil or gas developed in the land....”  30 </w:t>
      </w:r>
      <w:proofErr w:type="spellStart"/>
      <w:r w:rsidRPr="007A3E0F">
        <w:rPr>
          <w:rFonts w:ascii="Times New Roman" w:hAnsi="Times New Roman" w:cs="Times New Roman"/>
        </w:rPr>
        <w:t>U.S.C</w:t>
      </w:r>
      <w:proofErr w:type="spellEnd"/>
      <w:r w:rsidRPr="007A3E0F">
        <w:rPr>
          <w:rFonts w:ascii="Times New Roman" w:hAnsi="Times New Roman" w:cs="Times New Roman"/>
        </w:rPr>
        <w:t xml:space="preserve">. § 225; </w:t>
      </w:r>
      <w:r w:rsidRPr="007A3E0F">
        <w:rPr>
          <w:rFonts w:ascii="Times New Roman" w:hAnsi="Times New Roman" w:cs="Times New Roman"/>
          <w:i/>
        </w:rPr>
        <w:t>see also</w:t>
      </w:r>
      <w:r w:rsidRPr="007A3E0F">
        <w:rPr>
          <w:rFonts w:ascii="Times New Roman" w:hAnsi="Times New Roman" w:cs="Times New Roman"/>
        </w:rPr>
        <w:t xml:space="preserve"> 30 </w:t>
      </w:r>
      <w:proofErr w:type="spellStart"/>
      <w:r w:rsidRPr="007A3E0F">
        <w:rPr>
          <w:rFonts w:ascii="Times New Roman" w:hAnsi="Times New Roman" w:cs="Times New Roman"/>
        </w:rPr>
        <w:t>U.S.C</w:t>
      </w:r>
      <w:proofErr w:type="spellEnd"/>
      <w:r w:rsidRPr="007A3E0F">
        <w:rPr>
          <w:rFonts w:ascii="Times New Roman" w:hAnsi="Times New Roman" w:cs="Times New Roman"/>
        </w:rPr>
        <w:t xml:space="preserve">. § 187 (“Each lease shall contain...a provision...for the prevention of undue waste....”). The MLA’s legislative history notably provides that “conservation through control was the dominant theme of the debates.” </w:t>
      </w:r>
      <w:proofErr w:type="spellStart"/>
      <w:r w:rsidRPr="007A3E0F">
        <w:rPr>
          <w:rFonts w:ascii="Times New Roman" w:hAnsi="Times New Roman" w:cs="Times New Roman"/>
          <w:i/>
        </w:rPr>
        <w:t>Boesche</w:t>
      </w:r>
      <w:proofErr w:type="spellEnd"/>
      <w:r w:rsidRPr="007A3E0F">
        <w:rPr>
          <w:rFonts w:ascii="Times New Roman" w:hAnsi="Times New Roman" w:cs="Times New Roman"/>
          <w:i/>
        </w:rPr>
        <w:t xml:space="preserve"> v. Udall</w:t>
      </w:r>
      <w:r w:rsidRPr="007A3E0F">
        <w:rPr>
          <w:rFonts w:ascii="Times New Roman" w:hAnsi="Times New Roman" w:cs="Times New Roman"/>
        </w:rPr>
        <w:t>, 373 U.S. 472, 481 (1963) (citing</w:t>
      </w:r>
      <w:r w:rsidRPr="007A3E0F">
        <w:rPr>
          <w:rFonts w:ascii="Times New Roman" w:hAnsi="Times New Roman" w:cs="Times New Roman"/>
          <w:color w:val="000000"/>
        </w:rPr>
        <w:t xml:space="preserve"> </w:t>
      </w:r>
      <w:proofErr w:type="spellStart"/>
      <w:r w:rsidRPr="007A3E0F">
        <w:rPr>
          <w:rFonts w:ascii="Times New Roman" w:hAnsi="Times New Roman" w:cs="Times New Roman"/>
          <w:color w:val="000000"/>
        </w:rPr>
        <w:t>H.R.Rep</w:t>
      </w:r>
      <w:proofErr w:type="spellEnd"/>
      <w:r w:rsidRPr="007A3E0F">
        <w:rPr>
          <w:rFonts w:ascii="Times New Roman" w:hAnsi="Times New Roman" w:cs="Times New Roman"/>
          <w:color w:val="000000"/>
        </w:rPr>
        <w:t xml:space="preserve">. No. 398, 66th Cong., 1st Sess. 12-13; </w:t>
      </w:r>
      <w:proofErr w:type="spellStart"/>
      <w:r w:rsidRPr="007A3E0F">
        <w:rPr>
          <w:rFonts w:ascii="Times New Roman" w:hAnsi="Times New Roman" w:cs="Times New Roman"/>
          <w:color w:val="000000"/>
        </w:rPr>
        <w:t>H.R.Rep</w:t>
      </w:r>
      <w:proofErr w:type="spellEnd"/>
      <w:r w:rsidRPr="007A3E0F">
        <w:rPr>
          <w:rFonts w:ascii="Times New Roman" w:hAnsi="Times New Roman" w:cs="Times New Roman"/>
          <w:color w:val="000000"/>
        </w:rPr>
        <w:t xml:space="preserve">. No. 1138, 65th Cong., 3d Sess. 19 </w:t>
      </w:r>
      <w:r w:rsidRPr="007A3E0F">
        <w:rPr>
          <w:rFonts w:ascii="Times New Roman" w:hAnsi="Times New Roman" w:cs="Times New Roman"/>
          <w:color w:val="000000"/>
          <w:highlight w:val="white"/>
        </w:rPr>
        <w:t xml:space="preserve">(“The legislation provided for herein...will [help] prevent waste and other lax methods....”).  </w:t>
      </w:r>
    </w:p>
    <w:p w14:paraId="71F20697" w14:textId="77777777" w:rsidR="00367840" w:rsidRPr="007A3E0F" w:rsidRDefault="00367840" w:rsidP="0036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000000"/>
        </w:rPr>
      </w:pPr>
    </w:p>
    <w:p w14:paraId="6CF3D247" w14:textId="020C5899" w:rsidR="00367840" w:rsidRPr="007A3E0F" w:rsidRDefault="00367840" w:rsidP="0036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r w:rsidRPr="007A3E0F">
        <w:rPr>
          <w:rFonts w:ascii="Times New Roman" w:hAnsi="Times New Roman" w:cs="Times New Roman"/>
          <w:color w:val="000000"/>
        </w:rPr>
        <w:t>BLM regulations further illuminate these requirements. The authorized officer must “</w:t>
      </w:r>
      <w:r w:rsidRPr="007A3E0F">
        <w:rPr>
          <w:rFonts w:ascii="Times New Roman" w:hAnsi="Times New Roman" w:cs="Times New Roman"/>
          <w:i/>
          <w:iCs/>
          <w:color w:val="000000"/>
        </w:rPr>
        <w:t>require</w:t>
      </w:r>
      <w:r w:rsidRPr="007A3E0F">
        <w:rPr>
          <w:rFonts w:ascii="Times New Roman" w:hAnsi="Times New Roman" w:cs="Times New Roman"/>
          <w:color w:val="000000"/>
        </w:rPr>
        <w:t xml:space="preserve"> that all operations be conducted in a manner which protects other natural resources and the environmental quality, protects life and property and results in the maximum ultimate recovery of oil and gas </w:t>
      </w:r>
      <w:r w:rsidRPr="007A3E0F">
        <w:rPr>
          <w:rFonts w:ascii="Times New Roman" w:hAnsi="Times New Roman" w:cs="Times New Roman"/>
          <w:i/>
          <w:iCs/>
          <w:color w:val="000000"/>
        </w:rPr>
        <w:t>with minimum waste and with minimum adverse effect on the ultimate recovery of other mineral resources</w:t>
      </w:r>
      <w:r w:rsidRPr="007A3E0F">
        <w:rPr>
          <w:rFonts w:ascii="Times New Roman" w:hAnsi="Times New Roman" w:cs="Times New Roman"/>
          <w:color w:val="000000"/>
        </w:rPr>
        <w:t xml:space="preserve">.” </w:t>
      </w:r>
      <w:hyperlink r:id="rId9" w:history="1">
        <w:r w:rsidRPr="007A3E0F">
          <w:rPr>
            <w:rFonts w:ascii="Times New Roman" w:hAnsi="Times New Roman" w:cs="Times New Roman"/>
          </w:rPr>
          <w:t>43 C.F.R. § 3161.2</w:t>
        </w:r>
      </w:hyperlink>
      <w:r w:rsidRPr="007A3E0F">
        <w:rPr>
          <w:rFonts w:ascii="Times New Roman" w:hAnsi="Times New Roman" w:cs="Times New Roman"/>
          <w:color w:val="000000"/>
        </w:rPr>
        <w:t xml:space="preserve"> (emphasis added). Waste is defined as any act or failure to act, not sanctioned by the authorized officer, which results in: “(1) A reduction in the </w:t>
      </w:r>
      <w:r w:rsidRPr="007A3E0F">
        <w:rPr>
          <w:rFonts w:ascii="Times New Roman" w:hAnsi="Times New Roman" w:cs="Times New Roman"/>
          <w:color w:val="000000"/>
        </w:rPr>
        <w:lastRenderedPageBreak/>
        <w:t xml:space="preserve">quantity or quality of oil and gas ultimately producible from a reservoir under prudent and proper </w:t>
      </w:r>
      <w:r w:rsidRPr="007A3E0F">
        <w:rPr>
          <w:rFonts w:ascii="Times New Roman" w:hAnsi="Times New Roman" w:cs="Times New Roman"/>
        </w:rPr>
        <w:t>operations; or (2) avoidable surface loss of oil or gas.”</w:t>
      </w:r>
      <w:hyperlink r:id="rId10" w:history="1">
        <w:r w:rsidRPr="007A3E0F">
          <w:rPr>
            <w:rFonts w:ascii="Times New Roman" w:hAnsi="Times New Roman" w:cs="Times New Roman"/>
          </w:rPr>
          <w:t xml:space="preserve"> 43 C.F.R. § 3160.0-5</w:t>
        </w:r>
      </w:hyperlink>
      <w:r w:rsidRPr="007A3E0F">
        <w:rPr>
          <w:rFonts w:ascii="Times New Roman" w:hAnsi="Times New Roman" w:cs="Times New Roman"/>
        </w:rPr>
        <w:t>. Avoidable losses of oil or gas include venting or flaring without authorization, operator</w:t>
      </w:r>
      <w:r w:rsidRPr="007A3E0F">
        <w:rPr>
          <w:rFonts w:ascii="Times New Roman" w:hAnsi="Times New Roman" w:cs="Times New Roman"/>
          <w:color w:val="000000"/>
        </w:rPr>
        <w:t xml:space="preserve"> negligence, failure of the operator to take “all reasonable measures to prevent and/or control the loss,” and an operator’s failure to comply with lease terms and regulations, order, notices, and the like. </w:t>
      </w:r>
      <w:hyperlink r:id="rId11" w:history="1">
        <w:r w:rsidRPr="007A3E0F">
          <w:rPr>
            <w:rFonts w:ascii="Times New Roman" w:hAnsi="Times New Roman" w:cs="Times New Roman"/>
            <w:i/>
          </w:rPr>
          <w:t>Id</w:t>
        </w:r>
      </w:hyperlink>
      <w:r w:rsidRPr="007A3E0F">
        <w:rPr>
          <w:rFonts w:ascii="Times New Roman" w:hAnsi="Times New Roman" w:cs="Times New Roman"/>
          <w:i/>
        </w:rPr>
        <w:t>.</w:t>
      </w:r>
    </w:p>
    <w:p w14:paraId="60D6DEB5" w14:textId="77777777" w:rsidR="00367840" w:rsidRPr="007A3E0F" w:rsidRDefault="00367840" w:rsidP="0036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rPr>
      </w:pPr>
    </w:p>
    <w:p w14:paraId="2E2ABBC4" w14:textId="2EAFA20D" w:rsidR="00367840" w:rsidRPr="007A3E0F" w:rsidRDefault="00367840" w:rsidP="0036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7A3E0F">
        <w:rPr>
          <w:rFonts w:ascii="Times New Roman" w:hAnsi="Times New Roman" w:cs="Times New Roman"/>
        </w:rPr>
        <w:t xml:space="preserve">Critically, </w:t>
      </w:r>
      <w:r w:rsidRPr="007A3E0F">
        <w:rPr>
          <w:rFonts w:ascii="Times New Roman" w:hAnsi="Times New Roman" w:cs="Times New Roman"/>
          <w:color w:val="000000" w:themeColor="text1"/>
        </w:rPr>
        <w:t xml:space="preserve">whether to guard against climate change or conserve the mineral resource, it may be necessary to require emissions reductions beyond what is economically viable or, even, where inefficiencies are too great, to not lease lands, period. BLM cannot make an informed decision on this front, however, if it does not take a hard look at methane emissions – and other emissions from oil and gas development – as not only a climate problem, but, separately, as a waste problem and, even, as an unfixable inefficiency problem that may warrant keeping the mineral resource in the ground, </w:t>
      </w:r>
      <w:proofErr w:type="spellStart"/>
      <w:r w:rsidRPr="007A3E0F">
        <w:rPr>
          <w:rFonts w:ascii="Times New Roman" w:hAnsi="Times New Roman" w:cs="Times New Roman"/>
          <w:color w:val="000000" w:themeColor="text1"/>
        </w:rPr>
        <w:t>unleased</w:t>
      </w:r>
      <w:proofErr w:type="spellEnd"/>
      <w:r w:rsidRPr="007A3E0F">
        <w:rPr>
          <w:rFonts w:ascii="Times New Roman" w:hAnsi="Times New Roman" w:cs="Times New Roman"/>
          <w:color w:val="000000" w:themeColor="text1"/>
        </w:rPr>
        <w:t xml:space="preserve">. </w:t>
      </w:r>
    </w:p>
    <w:p w14:paraId="38722B44" w14:textId="77777777" w:rsidR="00367840" w:rsidRPr="007A3E0F" w:rsidRDefault="00367840" w:rsidP="00367840">
      <w:pPr>
        <w:rPr>
          <w:rFonts w:ascii="Times New Roman" w:hAnsi="Times New Roman" w:cs="Times New Roman"/>
          <w:color w:val="000000"/>
        </w:rPr>
      </w:pPr>
    </w:p>
    <w:p w14:paraId="0EF29A1C" w14:textId="77777777" w:rsidR="00367840" w:rsidRPr="007A3E0F" w:rsidRDefault="00367840" w:rsidP="007A3E0F">
      <w:pPr>
        <w:rPr>
          <w:rFonts w:ascii="Times New Roman" w:hAnsi="Times New Roman" w:cs="Times New Roman"/>
          <w:color w:val="000000"/>
        </w:rPr>
      </w:pPr>
      <w:r w:rsidRPr="007A3E0F">
        <w:rPr>
          <w:rFonts w:ascii="Times New Roman" w:hAnsi="Times New Roman" w:cs="Times New Roman"/>
          <w:color w:val="000000"/>
        </w:rPr>
        <w:t xml:space="preserve">Ensuring compliance with these obligations through proper analysis and documentation in the NEPA process is important: technologies and practices change, and BLM’s duty to prevent degradation and waste cannot be excused just because the agency apparently lags behind the technological curve. NEPA provides an opportunity for BLM to account for technological progress and thereby satisfy its legal duties. In prior leasing processes and litigation with BLM, BLM has argued that it identifies, reports, and prevents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pollution and waste through existing policies. For example, BLM relies on guidance that apparently sets limits on the venting and flaring of natural gas. </w:t>
      </w:r>
      <w:r w:rsidRPr="007A3E0F">
        <w:rPr>
          <w:rFonts w:ascii="Times New Roman" w:hAnsi="Times New Roman" w:cs="Times New Roman"/>
          <w:i/>
          <w:color w:val="000000"/>
        </w:rPr>
        <w:t xml:space="preserve">See </w:t>
      </w:r>
      <w:r w:rsidRPr="007A3E0F">
        <w:rPr>
          <w:rFonts w:ascii="Times New Roman" w:hAnsi="Times New Roman" w:cs="Times New Roman"/>
          <w:color w:val="000000"/>
        </w:rPr>
        <w:t xml:space="preserve">Notice to Lessees and Operators (“NTL”) 4a. However, this guidance was developed in 1980 – well before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reduction technologies and practices were developed – and does not, as found by the Government Accountability Office (“GAO”), “enumerate the sources that should be reported or specify how they should be estimated.” S</w:t>
      </w:r>
      <w:r w:rsidRPr="007A3E0F">
        <w:rPr>
          <w:rFonts w:ascii="Times New Roman" w:hAnsi="Times New Roman" w:cs="Times New Roman"/>
          <w:i/>
          <w:color w:val="000000"/>
        </w:rPr>
        <w:t>ee</w:t>
      </w:r>
      <w:r w:rsidRPr="007A3E0F">
        <w:rPr>
          <w:rFonts w:ascii="Times New Roman" w:hAnsi="Times New Roman" w:cs="Times New Roman"/>
          <w:color w:val="000000"/>
        </w:rPr>
        <w:t xml:space="preserve"> Scoping Exhibit 41 at 11, 27. BLM also explained to GAO “that [BLM] thought the industry would use venting and flaring technologies if they made economic sense,” a naïve perspective belied by the lack of information about the magnitude of methane waste and the documented barriers to the deployment of </w:t>
      </w:r>
      <w:proofErr w:type="spellStart"/>
      <w:r w:rsidRPr="007A3E0F">
        <w:rPr>
          <w:rFonts w:ascii="Times New Roman" w:hAnsi="Times New Roman" w:cs="Times New Roman"/>
          <w:color w:val="000000"/>
        </w:rPr>
        <w:t>GHG</w:t>
      </w:r>
      <w:proofErr w:type="spellEnd"/>
      <w:r w:rsidRPr="007A3E0F">
        <w:rPr>
          <w:rFonts w:ascii="Times New Roman" w:hAnsi="Times New Roman" w:cs="Times New Roman"/>
          <w:color w:val="000000"/>
        </w:rPr>
        <w:t xml:space="preserve"> reduction technologies and practices.</w:t>
      </w:r>
      <w:r w:rsidRPr="007A3E0F">
        <w:rPr>
          <w:rFonts w:ascii="Times New Roman" w:hAnsi="Times New Roman" w:cs="Times New Roman"/>
          <w:i/>
          <w:color w:val="000000"/>
        </w:rPr>
        <w:t xml:space="preserve"> Id</w:t>
      </w:r>
      <w:r w:rsidRPr="007A3E0F">
        <w:rPr>
          <w:rFonts w:ascii="Times New Roman" w:hAnsi="Times New Roman" w:cs="Times New Roman"/>
          <w:color w:val="000000"/>
        </w:rPr>
        <w:t>. at 20-33. Indeed, a recent Report released by the Natural Resources Defense Council identified that “</w:t>
      </w:r>
      <w:r w:rsidRPr="007A3E0F">
        <w:rPr>
          <w:rFonts w:ascii="Times New Roman" w:eastAsia="Times New Roman" w:hAnsi="Times New Roman" w:cs="Times New Roman"/>
        </w:rPr>
        <w:t>[c]</w:t>
      </w:r>
      <w:proofErr w:type="spellStart"/>
      <w:r w:rsidRPr="007A3E0F">
        <w:rPr>
          <w:rFonts w:ascii="Times New Roman" w:eastAsia="Times New Roman" w:hAnsi="Times New Roman" w:cs="Times New Roman"/>
        </w:rPr>
        <w:t>apturing</w:t>
      </w:r>
      <w:proofErr w:type="spellEnd"/>
      <w:r w:rsidRPr="007A3E0F">
        <w:rPr>
          <w:rFonts w:ascii="Times New Roman" w:eastAsia="Times New Roman" w:hAnsi="Times New Roman" w:cs="Times New Roman"/>
        </w:rPr>
        <w:t xml:space="preserve"> currently wasted methane for sale could reduce pollution, enhance air quality, improve human health, conserve energy resources, and bring in more than $2 billion of additional revenue each year.” Susan Harvey, et al., </w:t>
      </w:r>
      <w:r w:rsidRPr="007A3E0F">
        <w:rPr>
          <w:rFonts w:ascii="Times New Roman" w:eastAsia="Times New Roman" w:hAnsi="Times New Roman" w:cs="Times New Roman"/>
          <w:i/>
        </w:rPr>
        <w:t xml:space="preserve">Leaking Profits: The U.S. Oil and Gas Industry Can Reduce Pollution, Conserve Resources, and Make Money by Preventing Methane Waste </w:t>
      </w:r>
      <w:r w:rsidRPr="007A3E0F">
        <w:rPr>
          <w:rFonts w:ascii="Times New Roman" w:eastAsia="Times New Roman" w:hAnsi="Times New Roman" w:cs="Times New Roman"/>
        </w:rPr>
        <w:t xml:space="preserve">(March 2012) (attached as Exhibit 14). Moreover, the Report further identified ten technically proven, commercially available, and profitable methane emission control technologies together can capture more than 80 percent of the methane currently going to waste. </w:t>
      </w:r>
      <w:r w:rsidRPr="007A3E0F">
        <w:rPr>
          <w:rFonts w:ascii="Times New Roman" w:eastAsia="Times New Roman" w:hAnsi="Times New Roman" w:cs="Times New Roman"/>
          <w:i/>
        </w:rPr>
        <w:t>Id.</w:t>
      </w:r>
      <w:r w:rsidRPr="007A3E0F">
        <w:rPr>
          <w:rFonts w:ascii="Times New Roman" w:eastAsia="Times New Roman" w:hAnsi="Times New Roman" w:cs="Times New Roman"/>
        </w:rPr>
        <w:t xml:space="preserve"> Such technologies must also be considered in BLM’s alternatives analysis, discussed </w:t>
      </w:r>
      <w:r w:rsidRPr="007A3E0F">
        <w:rPr>
          <w:rFonts w:ascii="Times New Roman" w:eastAsia="Times New Roman" w:hAnsi="Times New Roman" w:cs="Times New Roman"/>
          <w:i/>
        </w:rPr>
        <w:t>infra.</w:t>
      </w:r>
    </w:p>
    <w:p w14:paraId="0C0EE5D0" w14:textId="77777777" w:rsidR="00367840" w:rsidRPr="007A3E0F" w:rsidRDefault="00367840" w:rsidP="00367840">
      <w:pPr>
        <w:widowControl w:val="0"/>
        <w:ind w:firstLine="720"/>
        <w:rPr>
          <w:rFonts w:ascii="Times New Roman" w:hAnsi="Times New Roman" w:cs="Times New Roman"/>
        </w:rPr>
      </w:pPr>
    </w:p>
    <w:p w14:paraId="32931489" w14:textId="77777777" w:rsidR="00367840" w:rsidRPr="007A3E0F" w:rsidRDefault="00367840" w:rsidP="007A3E0F">
      <w:pPr>
        <w:widowControl w:val="0"/>
        <w:rPr>
          <w:rFonts w:ascii="Times New Roman" w:hAnsi="Times New Roman" w:cs="Times New Roman"/>
        </w:rPr>
      </w:pPr>
      <w:r w:rsidRPr="007A3E0F">
        <w:rPr>
          <w:rFonts w:ascii="Times New Roman" w:hAnsi="Times New Roman" w:cs="Times New Roman"/>
        </w:rPr>
        <w:t xml:space="preserve">BLM cannot presume, as it appears to have done here, that whatever it does somehow automatically complies with FLPMA and the MLA. BLM has basic obligation under law to provide a reasoned and informed basis demonstrating that its decisions comply with federal law that can be tested through judicial review. 5 </w:t>
      </w:r>
      <w:proofErr w:type="spellStart"/>
      <w:r w:rsidRPr="007A3E0F">
        <w:rPr>
          <w:rFonts w:ascii="Times New Roman" w:hAnsi="Times New Roman" w:cs="Times New Roman"/>
        </w:rPr>
        <w:t>U.S.C</w:t>
      </w:r>
      <w:proofErr w:type="spellEnd"/>
      <w:r w:rsidRPr="007A3E0F">
        <w:rPr>
          <w:rFonts w:ascii="Times New Roman" w:hAnsi="Times New Roman" w:cs="Times New Roman"/>
        </w:rPr>
        <w:t>. §§ 706(2)(A), (C), (D). As GAO has found, BLM’s current waste prevention policies, originally created in 1980, are outdated. That BLM intends to revise its policies does not excuse its failures relative to the specific actions proposed by BLM in this EA. This is a fatal deficiency.</w:t>
      </w:r>
    </w:p>
    <w:p w14:paraId="4F87998B" w14:textId="77777777" w:rsidR="00367840" w:rsidRPr="007A3E0F" w:rsidRDefault="00367840" w:rsidP="00367840">
      <w:pPr>
        <w:rPr>
          <w:rFonts w:ascii="Times New Roman" w:hAnsi="Times New Roman" w:cs="Times New Roman"/>
        </w:rPr>
      </w:pPr>
    </w:p>
    <w:p w14:paraId="201A582B" w14:textId="22E8969B"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Preventing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and waste is particularly important in the natural gas context, where there is an absence of meaningful lifecycle analysis of the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emitted by the production, processing, transmission, distribution, and combustion of natural gas. Although natural gas is often touted as a ‘cleaner’ alternative to dirty coal, recent evidence indicates that this may not, in fact be the case – and, at the least, indicates that we must first take immediate, common sense action to reduce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from natural gas before it can be safely relied on as an effective tool to transition to a clean energy economy (a noted priority of this Administration).</w:t>
      </w:r>
      <w:r w:rsidRPr="007A3E0F">
        <w:rPr>
          <w:rFonts w:ascii="Times New Roman" w:hAnsi="Times New Roman" w:cs="Times New Roman"/>
        </w:rPr>
        <w:footnoteReference w:id="45"/>
      </w:r>
      <w:r w:rsidRPr="007A3E0F">
        <w:rPr>
          <w:rFonts w:ascii="Times New Roman" w:hAnsi="Times New Roman" w:cs="Times New Roman"/>
        </w:rPr>
        <w:t xml:space="preserve"> Considering alternatives to prevent or abate these emissions, in particular through enforceable stipulations attached to the leases, is therefore reasonable and prudent. </w:t>
      </w:r>
    </w:p>
    <w:p w14:paraId="2DB527F6" w14:textId="77777777" w:rsidR="00367840" w:rsidRPr="007A3E0F" w:rsidRDefault="00367840" w:rsidP="00367840">
      <w:pPr>
        <w:widowControl w:val="0"/>
        <w:autoSpaceDE w:val="0"/>
        <w:autoSpaceDN w:val="0"/>
        <w:adjustRightInd w:val="0"/>
        <w:rPr>
          <w:rFonts w:ascii="Times New Roman" w:hAnsi="Times New Roman" w:cs="Times New Roman"/>
        </w:rPr>
      </w:pPr>
    </w:p>
    <w:p w14:paraId="19CAE701"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Oil and natural gas systems are the biggest contributor to methane emissions in the United States, accounting for over one quarter of all methane emissions.</w:t>
      </w:r>
      <w:r w:rsidRPr="007A3E0F">
        <w:rPr>
          <w:rFonts w:ascii="Times New Roman" w:hAnsi="Times New Roman" w:cs="Times New Roman"/>
        </w:rPr>
        <w:footnoteReference w:id="46"/>
      </w:r>
      <w:r w:rsidRPr="007A3E0F">
        <w:rPr>
          <w:rFonts w:ascii="Times New Roman" w:hAnsi="Times New Roman" w:cs="Times New Roman"/>
        </w:rPr>
        <w:t xml:space="preserve"> In light of serious controversy and uncertainties regarding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from oil and gas development, BLM’s quantitative assessment should account for methane’s long-term (100-year) global warming impact and, also, methane’s short-term (20-year) warming impact using the latest peer-reviewed science to ensure that potentially significant impacts are not underestimated or ignored. </w:t>
      </w:r>
      <w:r w:rsidRPr="007A3E0F">
        <w:rPr>
          <w:rFonts w:ascii="Times New Roman" w:hAnsi="Times New Roman" w:cs="Times New Roman"/>
          <w:i/>
        </w:rPr>
        <w:t>See</w:t>
      </w:r>
      <w:r w:rsidRPr="007A3E0F">
        <w:rPr>
          <w:rFonts w:ascii="Times New Roman" w:hAnsi="Times New Roman" w:cs="Times New Roman"/>
        </w:rPr>
        <w:t xml:space="preserve"> 40 C.F.R. § 1508.27(a) (requiring consideration of “[b]</w:t>
      </w:r>
      <w:proofErr w:type="spellStart"/>
      <w:r w:rsidRPr="007A3E0F">
        <w:rPr>
          <w:rFonts w:ascii="Times New Roman" w:hAnsi="Times New Roman" w:cs="Times New Roman"/>
        </w:rPr>
        <w:t>oth</w:t>
      </w:r>
      <w:proofErr w:type="spellEnd"/>
      <w:r w:rsidRPr="007A3E0F">
        <w:rPr>
          <w:rFonts w:ascii="Times New Roman" w:hAnsi="Times New Roman" w:cs="Times New Roman"/>
        </w:rPr>
        <w:t xml:space="preserve"> short- and long-term effects”). </w:t>
      </w:r>
    </w:p>
    <w:p w14:paraId="180CD4A7" w14:textId="77777777" w:rsidR="00367840" w:rsidRPr="007A3E0F" w:rsidRDefault="00367840" w:rsidP="00367840">
      <w:pPr>
        <w:widowControl w:val="0"/>
        <w:autoSpaceDE w:val="0"/>
        <w:autoSpaceDN w:val="0"/>
        <w:adjustRightInd w:val="0"/>
        <w:rPr>
          <w:rFonts w:ascii="Times New Roman" w:hAnsi="Times New Roman" w:cs="Times New Roman"/>
        </w:rPr>
      </w:pPr>
    </w:p>
    <w:p w14:paraId="3F46C27D"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EPA’s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Inventory – which BLM typically relies on in its analysis – assumes that methane is 21 times as potent as carbon dioxide (“CO2”) over a 100-year time horizon, a global warming potential (“</w:t>
      </w:r>
      <w:proofErr w:type="spellStart"/>
      <w:r w:rsidRPr="007A3E0F">
        <w:rPr>
          <w:rFonts w:ascii="Times New Roman" w:hAnsi="Times New Roman" w:cs="Times New Roman"/>
        </w:rPr>
        <w:t>GWP</w:t>
      </w:r>
      <w:proofErr w:type="spellEnd"/>
      <w:r w:rsidRPr="007A3E0F">
        <w:rPr>
          <w:rFonts w:ascii="Times New Roman" w:hAnsi="Times New Roman" w:cs="Times New Roman"/>
        </w:rPr>
        <w:t>”) based on the Intergovernmental Panel on Climate Change’s (“</w:t>
      </w:r>
      <w:proofErr w:type="spellStart"/>
      <w:r w:rsidRPr="007A3E0F">
        <w:rPr>
          <w:rFonts w:ascii="Times New Roman" w:hAnsi="Times New Roman" w:cs="Times New Roman"/>
        </w:rPr>
        <w:t>IPCC</w:t>
      </w:r>
      <w:proofErr w:type="spellEnd"/>
      <w:r w:rsidRPr="007A3E0F">
        <w:rPr>
          <w:rFonts w:ascii="Times New Roman" w:hAnsi="Times New Roman" w:cs="Times New Roman"/>
        </w:rPr>
        <w:t>”) Second Assessment Report from 1996.</w:t>
      </w:r>
      <w:r w:rsidRPr="007A3E0F">
        <w:rPr>
          <w:rFonts w:ascii="Times New Roman" w:hAnsi="Times New Roman" w:cs="Times New Roman"/>
        </w:rPr>
        <w:footnoteReference w:id="47"/>
      </w:r>
      <w:r w:rsidRPr="007A3E0F">
        <w:rPr>
          <w:rFonts w:ascii="Times New Roman" w:hAnsi="Times New Roman" w:cs="Times New Roman"/>
        </w:rPr>
        <w:t xml:space="preserve"> As a Supplementary Information Report (“SIR”) prepared for BLM’s oil and gas leasing program in Montana and the Dakotas explains, </w:t>
      </w:r>
      <w:proofErr w:type="spellStart"/>
      <w:r w:rsidRPr="007A3E0F">
        <w:rPr>
          <w:rFonts w:ascii="Times New Roman" w:hAnsi="Times New Roman" w:cs="Times New Roman"/>
        </w:rPr>
        <w:t>GWP</w:t>
      </w:r>
      <w:proofErr w:type="spellEnd"/>
      <w:r w:rsidRPr="007A3E0F">
        <w:rPr>
          <w:rFonts w:ascii="Times New Roman" w:hAnsi="Times New Roman" w:cs="Times New Roman"/>
        </w:rPr>
        <w:t xml:space="preserve"> “accounts for the intensity of each </w:t>
      </w:r>
      <w:proofErr w:type="spellStart"/>
      <w:r w:rsidRPr="007A3E0F">
        <w:rPr>
          <w:rFonts w:ascii="Times New Roman" w:hAnsi="Times New Roman" w:cs="Times New Roman"/>
        </w:rPr>
        <w:t>GHG’s</w:t>
      </w:r>
      <w:proofErr w:type="spellEnd"/>
      <w:r w:rsidRPr="007A3E0F">
        <w:rPr>
          <w:rFonts w:ascii="Times New Roman" w:hAnsi="Times New Roman" w:cs="Times New Roman"/>
        </w:rPr>
        <w:t xml:space="preserve"> heat trapping effect and its longevity in the atmosphere” and “provides a method to quantify the cumulative effect of multiple </w:t>
      </w:r>
      <w:proofErr w:type="spellStart"/>
      <w:r w:rsidRPr="007A3E0F">
        <w:rPr>
          <w:rFonts w:ascii="Times New Roman" w:hAnsi="Times New Roman" w:cs="Times New Roman"/>
        </w:rPr>
        <w:t>GHGs</w:t>
      </w:r>
      <w:proofErr w:type="spellEnd"/>
      <w:r w:rsidRPr="007A3E0F">
        <w:rPr>
          <w:rFonts w:ascii="Times New Roman" w:hAnsi="Times New Roman" w:cs="Times New Roman"/>
        </w:rPr>
        <w:t xml:space="preserve"> released into the atmosphere by calculating carbon dioxide equivalent (CO2e) for the </w:t>
      </w:r>
      <w:proofErr w:type="spellStart"/>
      <w:r w:rsidRPr="007A3E0F">
        <w:rPr>
          <w:rFonts w:ascii="Times New Roman" w:hAnsi="Times New Roman" w:cs="Times New Roman"/>
        </w:rPr>
        <w:t>GHGs</w:t>
      </w:r>
      <w:proofErr w:type="spellEnd"/>
      <w:r w:rsidRPr="007A3E0F">
        <w:rPr>
          <w:rFonts w:ascii="Times New Roman" w:hAnsi="Times New Roman" w:cs="Times New Roman"/>
        </w:rPr>
        <w:t>.” SIR at 1-2.</w:t>
      </w:r>
      <w:r w:rsidRPr="007A3E0F">
        <w:rPr>
          <w:rFonts w:ascii="Times New Roman" w:hAnsi="Times New Roman" w:cs="Times New Roman"/>
          <w:vertAlign w:val="superscript"/>
        </w:rPr>
        <w:footnoteReference w:id="48"/>
      </w:r>
      <w:r w:rsidRPr="007A3E0F">
        <w:rPr>
          <w:rFonts w:ascii="Times New Roman" w:hAnsi="Times New Roman" w:cs="Times New Roman"/>
        </w:rPr>
        <w:t xml:space="preserve"> However, substantial questions arise when you calibrate methane’s </w:t>
      </w:r>
      <w:proofErr w:type="spellStart"/>
      <w:r w:rsidRPr="007A3E0F">
        <w:rPr>
          <w:rFonts w:ascii="Times New Roman" w:hAnsi="Times New Roman" w:cs="Times New Roman"/>
        </w:rPr>
        <w:t>GWP</w:t>
      </w:r>
      <w:proofErr w:type="spellEnd"/>
      <w:r w:rsidRPr="007A3E0F">
        <w:rPr>
          <w:rFonts w:ascii="Times New Roman" w:hAnsi="Times New Roman" w:cs="Times New Roman"/>
        </w:rPr>
        <w:t xml:space="preserve"> over the 20-year planning and environmental review horizon used in the SIR and, typically, by BLM, including </w:t>
      </w:r>
      <w:r w:rsidRPr="007A3E0F">
        <w:rPr>
          <w:rFonts w:ascii="Times New Roman" w:hAnsi="Times New Roman" w:cs="Times New Roman"/>
        </w:rPr>
        <w:lastRenderedPageBreak/>
        <w:t xml:space="preserve">the TRFO. </w:t>
      </w:r>
      <w:r w:rsidRPr="007A3E0F">
        <w:rPr>
          <w:rFonts w:ascii="Times New Roman" w:hAnsi="Times New Roman" w:cs="Times New Roman"/>
          <w:i/>
        </w:rPr>
        <w:t>See</w:t>
      </w:r>
      <w:r w:rsidRPr="007A3E0F">
        <w:rPr>
          <w:rFonts w:ascii="Times New Roman" w:hAnsi="Times New Roman" w:cs="Times New Roman"/>
        </w:rPr>
        <w:t xml:space="preserve"> SIR at 4-1 thru 4-45 (discussing BLM-derived reasonably foreseeable development potential in each planning area). Over this 20-year time period, the </w:t>
      </w:r>
      <w:proofErr w:type="spellStart"/>
      <w:r w:rsidRPr="007A3E0F">
        <w:rPr>
          <w:rFonts w:ascii="Times New Roman" w:hAnsi="Times New Roman" w:cs="Times New Roman"/>
        </w:rPr>
        <w:t>IPCC</w:t>
      </w:r>
      <w:proofErr w:type="spellEnd"/>
      <w:r w:rsidRPr="007A3E0F">
        <w:rPr>
          <w:rFonts w:ascii="Times New Roman" w:hAnsi="Times New Roman" w:cs="Times New Roman"/>
        </w:rPr>
        <w:t xml:space="preserve"> has calculated that methane’s </w:t>
      </w:r>
      <w:proofErr w:type="spellStart"/>
      <w:r w:rsidRPr="007A3E0F">
        <w:rPr>
          <w:rFonts w:ascii="Times New Roman" w:hAnsi="Times New Roman" w:cs="Times New Roman"/>
        </w:rPr>
        <w:t>GWP</w:t>
      </w:r>
      <w:proofErr w:type="spellEnd"/>
      <w:r w:rsidRPr="007A3E0F">
        <w:rPr>
          <w:rFonts w:ascii="Times New Roman" w:hAnsi="Times New Roman" w:cs="Times New Roman"/>
        </w:rPr>
        <w:t xml:space="preserve"> is 72 – over three times as potent as otherwise assumed by the SIR.</w:t>
      </w:r>
      <w:r w:rsidRPr="007A3E0F">
        <w:rPr>
          <w:rFonts w:ascii="Times New Roman" w:hAnsi="Times New Roman" w:cs="Times New Roman"/>
          <w:vertAlign w:val="superscript"/>
        </w:rPr>
        <w:footnoteReference w:id="49"/>
      </w:r>
      <w:r w:rsidRPr="007A3E0F">
        <w:rPr>
          <w:rFonts w:ascii="Times New Roman" w:hAnsi="Times New Roman" w:cs="Times New Roman"/>
        </w:rPr>
        <w:t xml:space="preserve"> </w:t>
      </w:r>
    </w:p>
    <w:p w14:paraId="18A01B9D" w14:textId="77777777" w:rsidR="00367840" w:rsidRPr="007A3E0F" w:rsidRDefault="00367840" w:rsidP="00367840">
      <w:pPr>
        <w:widowControl w:val="0"/>
        <w:autoSpaceDE w:val="0"/>
        <w:autoSpaceDN w:val="0"/>
        <w:adjustRightInd w:val="0"/>
        <w:rPr>
          <w:rFonts w:ascii="Times New Roman" w:hAnsi="Times New Roman" w:cs="Times New Roman"/>
        </w:rPr>
      </w:pPr>
    </w:p>
    <w:p w14:paraId="51502695"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Moreover, recent peer-reviewed science demonstrates that gas-aerosol interactions amplify methane’s impact such that methane is actually 33 times as potent as carbon dioxide over a 100-year time period, and 105 times as potent over a twenty year time period.</w:t>
      </w:r>
      <w:r w:rsidRPr="007A3E0F">
        <w:rPr>
          <w:rFonts w:ascii="Times New Roman" w:hAnsi="Times New Roman" w:cs="Times New Roman"/>
          <w:vertAlign w:val="superscript"/>
        </w:rPr>
        <w:footnoteReference w:id="50"/>
      </w:r>
      <w:r w:rsidRPr="007A3E0F">
        <w:rPr>
          <w:rFonts w:ascii="Times New Roman" w:hAnsi="Times New Roman" w:cs="Times New Roman"/>
        </w:rPr>
        <w:t xml:space="preserve"> This information suggests that the near-term impacts of methane emissions have been underestimated by several orders of magnitude. </w:t>
      </w:r>
      <w:r w:rsidRPr="007A3E0F">
        <w:rPr>
          <w:rFonts w:ascii="Times New Roman" w:hAnsi="Times New Roman" w:cs="Times New Roman"/>
          <w:i/>
        </w:rPr>
        <w:t xml:space="preserve">See </w:t>
      </w:r>
      <w:r w:rsidRPr="007A3E0F">
        <w:rPr>
          <w:rFonts w:ascii="Times New Roman" w:hAnsi="Times New Roman" w:cs="Times New Roman"/>
        </w:rPr>
        <w:t xml:space="preserve">40 C.F.R. § 1508.27(a) (requiring consideration of short and long term effects). Further, by extension, BLM is underestimating the near-term benefits of keeping methane emissions out of the atmosphere by several orders of magnitude. 40 C.F.R. §§ 1502.16(e), (f); </w:t>
      </w:r>
      <w:r w:rsidRPr="007A3E0F">
        <w:rPr>
          <w:rFonts w:ascii="Times New Roman" w:hAnsi="Times New Roman" w:cs="Times New Roman"/>
          <w:i/>
        </w:rPr>
        <w:t>id</w:t>
      </w:r>
      <w:r w:rsidRPr="007A3E0F">
        <w:rPr>
          <w:rFonts w:ascii="Times New Roman" w:hAnsi="Times New Roman" w:cs="Times New Roman"/>
        </w:rPr>
        <w:t xml:space="preserve">. at 1508.27. These estimates are important given the noted importance of near term action to ameliorate climate change – near term action that scientists say should focus, </w:t>
      </w:r>
      <w:r w:rsidRPr="007A3E0F">
        <w:rPr>
          <w:rFonts w:ascii="Times New Roman" w:hAnsi="Times New Roman" w:cs="Times New Roman"/>
          <w:i/>
        </w:rPr>
        <w:t>inter alia</w:t>
      </w:r>
      <w:r w:rsidRPr="007A3E0F">
        <w:rPr>
          <w:rFonts w:ascii="Times New Roman" w:hAnsi="Times New Roman" w:cs="Times New Roman"/>
        </w:rPr>
        <w:t xml:space="preserve">, on preventing the emission of short-lived but potent </w:t>
      </w:r>
      <w:proofErr w:type="spellStart"/>
      <w:r w:rsidRPr="007A3E0F">
        <w:rPr>
          <w:rFonts w:ascii="Times New Roman" w:hAnsi="Times New Roman" w:cs="Times New Roman"/>
        </w:rPr>
        <w:t>GHGs</w:t>
      </w:r>
      <w:proofErr w:type="spellEnd"/>
      <w:r w:rsidRPr="007A3E0F">
        <w:rPr>
          <w:rFonts w:ascii="Times New Roman" w:hAnsi="Times New Roman" w:cs="Times New Roman"/>
        </w:rPr>
        <w:t xml:space="preserve"> like methane while, at the same time, stemming the ongoing increase in the concentration of carbon dioxide.</w:t>
      </w:r>
      <w:r w:rsidRPr="007A3E0F">
        <w:rPr>
          <w:rFonts w:ascii="Times New Roman" w:hAnsi="Times New Roman" w:cs="Times New Roman"/>
        </w:rPr>
        <w:footnoteReference w:id="51"/>
      </w:r>
      <w:r w:rsidRPr="007A3E0F">
        <w:rPr>
          <w:rFonts w:ascii="Times New Roman" w:hAnsi="Times New Roman" w:cs="Times New Roman"/>
        </w:rPr>
        <w:t xml:space="preserve"> These uncertainties – which BLM TRFO has left unaddressed in prior NEPA analysis – necessitate preparation of an EIS. 40 C.F.R. §§ 1508.27(a), (b)(4)-(5).</w:t>
      </w:r>
    </w:p>
    <w:p w14:paraId="0AE50616" w14:textId="77777777" w:rsidR="00367840" w:rsidRPr="007A3E0F" w:rsidRDefault="00367840" w:rsidP="00367840">
      <w:pPr>
        <w:widowControl w:val="0"/>
        <w:autoSpaceDE w:val="0"/>
        <w:autoSpaceDN w:val="0"/>
        <w:adjustRightInd w:val="0"/>
        <w:rPr>
          <w:rFonts w:ascii="Times New Roman" w:hAnsi="Times New Roman" w:cs="Times New Roman"/>
        </w:rPr>
      </w:pPr>
    </w:p>
    <w:p w14:paraId="0F27394F"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Additional, serious, yet unaddressed uncertainties pertain to the magnitude of pollution from oil and gas emissions sources. Current EPA emissions factors drastically underestimate the emissions from several oil and gas sources. In a Technical Support Document (“</w:t>
      </w:r>
      <w:proofErr w:type="spellStart"/>
      <w:r w:rsidRPr="007A3E0F">
        <w:rPr>
          <w:rFonts w:ascii="Times New Roman" w:hAnsi="Times New Roman" w:cs="Times New Roman"/>
        </w:rPr>
        <w:t>TSD</w:t>
      </w:r>
      <w:proofErr w:type="spellEnd"/>
      <w:r w:rsidRPr="007A3E0F">
        <w:rPr>
          <w:rFonts w:ascii="Times New Roman" w:hAnsi="Times New Roman" w:cs="Times New Roman"/>
        </w:rPr>
        <w:t xml:space="preserve">”) prepared for EPA’s mandatory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reporting rule for the oil and gas sector, EPA determined that several emissions sources were projected to be “significantly underestimated.”</w:t>
      </w:r>
      <w:r w:rsidRPr="007A3E0F">
        <w:rPr>
          <w:rFonts w:ascii="Times New Roman" w:hAnsi="Times New Roman" w:cs="Times New Roman"/>
        </w:rPr>
        <w:footnoteReference w:id="52"/>
      </w:r>
      <w:r w:rsidRPr="007A3E0F">
        <w:rPr>
          <w:rFonts w:ascii="Times New Roman" w:hAnsi="Times New Roman" w:cs="Times New Roman"/>
        </w:rPr>
        <w:t xml:space="preserve"> EPA thus provided </w:t>
      </w:r>
      <w:r w:rsidRPr="007A3E0F">
        <w:rPr>
          <w:rFonts w:ascii="Times New Roman" w:hAnsi="Times New Roman" w:cs="Times New Roman"/>
        </w:rPr>
        <w:lastRenderedPageBreak/>
        <w:t xml:space="preserve">revised emissions factors for four of the most significant underestimated sources that ranged from ten times higher (for well venting from liquids unloading) to as many as 3,500 and 8,800 times higher (for gas well venting from completions and well </w:t>
      </w:r>
      <w:proofErr w:type="spellStart"/>
      <w:r w:rsidRPr="007A3E0F">
        <w:rPr>
          <w:rFonts w:ascii="Times New Roman" w:hAnsi="Times New Roman" w:cs="Times New Roman"/>
        </w:rPr>
        <w:t>workovers</w:t>
      </w:r>
      <w:proofErr w:type="spellEnd"/>
      <w:r w:rsidRPr="007A3E0F">
        <w:rPr>
          <w:rFonts w:ascii="Times New Roman" w:hAnsi="Times New Roman" w:cs="Times New Roman"/>
        </w:rPr>
        <w:t xml:space="preserve"> of unconventional wells).</w:t>
      </w:r>
      <w:r w:rsidRPr="007A3E0F">
        <w:rPr>
          <w:rFonts w:ascii="Times New Roman" w:hAnsi="Times New Roman" w:cs="Times New Roman"/>
        </w:rPr>
        <w:footnoteReference w:id="53"/>
      </w:r>
      <w:r w:rsidRPr="007A3E0F">
        <w:rPr>
          <w:rFonts w:ascii="Times New Roman" w:hAnsi="Times New Roman" w:cs="Times New Roman"/>
        </w:rPr>
        <w:t xml:space="preserve"> When EPA accounted for just these four revisions, it more than doubled the estimated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from oil and gas production, from 90.2 million metric tons of CO2 equivalent (MMTCO2e) to 198.0 MMTCO2e.</w:t>
      </w:r>
      <w:r w:rsidRPr="007A3E0F">
        <w:rPr>
          <w:rFonts w:ascii="Times New Roman" w:hAnsi="Times New Roman" w:cs="Times New Roman"/>
        </w:rPr>
        <w:footnoteReference w:id="54"/>
      </w:r>
      <w:r w:rsidRPr="007A3E0F">
        <w:rPr>
          <w:rFonts w:ascii="Times New Roman" w:hAnsi="Times New Roman" w:cs="Times New Roman"/>
        </w:rPr>
        <w:t xml:space="preserve"> </w:t>
      </w:r>
    </w:p>
    <w:p w14:paraId="6ECE51D4" w14:textId="77777777" w:rsidR="00367840" w:rsidRPr="007A3E0F" w:rsidRDefault="00367840" w:rsidP="00367840">
      <w:pPr>
        <w:rPr>
          <w:rFonts w:ascii="Times New Roman" w:hAnsi="Times New Roman" w:cs="Times New Roman"/>
        </w:rPr>
      </w:pPr>
    </w:p>
    <w:p w14:paraId="7C2632D0"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To provide a specific example, EPA has used an emissions factor of 3 thousand standard cubic feet (“</w:t>
      </w:r>
      <w:proofErr w:type="spellStart"/>
      <w:r w:rsidRPr="007A3E0F">
        <w:rPr>
          <w:rFonts w:ascii="Times New Roman" w:hAnsi="Times New Roman" w:cs="Times New Roman"/>
        </w:rPr>
        <w:t>Mcf</w:t>
      </w:r>
      <w:proofErr w:type="spellEnd"/>
      <w:r w:rsidRPr="007A3E0F">
        <w:rPr>
          <w:rFonts w:ascii="Times New Roman" w:hAnsi="Times New Roman" w:cs="Times New Roman"/>
        </w:rPr>
        <w:t xml:space="preserve">”) of gas emitted to the atmosphere per well completion in calculating its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inventory. EPA has, however, conceded that a far more accurate emissions factor is 9,175 </w:t>
      </w:r>
      <w:proofErr w:type="spellStart"/>
      <w:r w:rsidRPr="007A3E0F">
        <w:rPr>
          <w:rFonts w:ascii="Times New Roman" w:hAnsi="Times New Roman" w:cs="Times New Roman"/>
        </w:rPr>
        <w:t>Mcf</w:t>
      </w:r>
      <w:proofErr w:type="spellEnd"/>
      <w:r w:rsidRPr="007A3E0F">
        <w:rPr>
          <w:rFonts w:ascii="Times New Roman" w:hAnsi="Times New Roman" w:cs="Times New Roman"/>
        </w:rPr>
        <w:t xml:space="preserve"> per well.</w:t>
      </w:r>
      <w:r w:rsidRPr="007A3E0F">
        <w:rPr>
          <w:rFonts w:ascii="Times New Roman" w:hAnsi="Times New Roman" w:cs="Times New Roman"/>
          <w:vertAlign w:val="superscript"/>
        </w:rPr>
        <w:footnoteReference w:id="55"/>
      </w:r>
      <w:r w:rsidRPr="007A3E0F">
        <w:rPr>
          <w:rFonts w:ascii="Times New Roman" w:hAnsi="Times New Roman" w:cs="Times New Roman"/>
        </w:rPr>
        <w:t xml:space="preserve"> Moreover, it is important to note that the emissions factor for certain geologic formations is significantly higher, such as the 22,000 </w:t>
      </w:r>
      <w:proofErr w:type="spellStart"/>
      <w:r w:rsidRPr="007A3E0F">
        <w:rPr>
          <w:rFonts w:ascii="Times New Roman" w:hAnsi="Times New Roman" w:cs="Times New Roman"/>
        </w:rPr>
        <w:t>Mcf</w:t>
      </w:r>
      <w:proofErr w:type="spellEnd"/>
      <w:r w:rsidRPr="007A3E0F">
        <w:rPr>
          <w:rFonts w:ascii="Times New Roman" w:hAnsi="Times New Roman" w:cs="Times New Roman"/>
        </w:rPr>
        <w:t xml:space="preserve"> of gas per well reported in the </w:t>
      </w:r>
      <w:proofErr w:type="spellStart"/>
      <w:r w:rsidRPr="007A3E0F">
        <w:rPr>
          <w:rFonts w:ascii="Times New Roman" w:hAnsi="Times New Roman" w:cs="Times New Roman"/>
        </w:rPr>
        <w:t>Piceance</w:t>
      </w:r>
      <w:proofErr w:type="spellEnd"/>
      <w:r w:rsidRPr="007A3E0F">
        <w:rPr>
          <w:rFonts w:ascii="Times New Roman" w:hAnsi="Times New Roman" w:cs="Times New Roman"/>
        </w:rPr>
        <w:t xml:space="preserve"> Basin.</w:t>
      </w:r>
      <w:r w:rsidRPr="007A3E0F">
        <w:rPr>
          <w:rFonts w:ascii="Times New Roman" w:hAnsi="Times New Roman" w:cs="Times New Roman"/>
          <w:vertAlign w:val="superscript"/>
        </w:rPr>
        <w:footnoteReference w:id="56"/>
      </w:r>
      <w:r w:rsidRPr="007A3E0F">
        <w:rPr>
          <w:rFonts w:ascii="Times New Roman" w:hAnsi="Times New Roman" w:cs="Times New Roman"/>
        </w:rPr>
        <w:t xml:space="preserve"> Regardless, if you use EPA’s revised emissions factor, the estimated emissions from well completions and </w:t>
      </w:r>
      <w:proofErr w:type="spellStart"/>
      <w:r w:rsidRPr="007A3E0F">
        <w:rPr>
          <w:rFonts w:ascii="Times New Roman" w:hAnsi="Times New Roman" w:cs="Times New Roman"/>
        </w:rPr>
        <w:t>workovers</w:t>
      </w:r>
      <w:proofErr w:type="spellEnd"/>
      <w:r w:rsidRPr="007A3E0F">
        <w:rPr>
          <w:rFonts w:ascii="Times New Roman" w:hAnsi="Times New Roman" w:cs="Times New Roman"/>
        </w:rPr>
        <w:t xml:space="preserve"> totals 120 billion standard cubic feet – a vastly larger figure than the most recent U.S.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Inventory prepared by EPA which reports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 of just 0.1 </w:t>
      </w:r>
      <w:proofErr w:type="spellStart"/>
      <w:r w:rsidRPr="007A3E0F">
        <w:rPr>
          <w:rFonts w:ascii="Times New Roman" w:hAnsi="Times New Roman" w:cs="Times New Roman"/>
        </w:rPr>
        <w:t>Bcf</w:t>
      </w:r>
      <w:proofErr w:type="spellEnd"/>
      <w:r w:rsidRPr="007A3E0F">
        <w:rPr>
          <w:rFonts w:ascii="Times New Roman" w:hAnsi="Times New Roman" w:cs="Times New Roman"/>
        </w:rPr>
        <w:t xml:space="preserve"> of gas from these sources.</w:t>
      </w:r>
      <w:r w:rsidRPr="007A3E0F">
        <w:rPr>
          <w:rFonts w:ascii="Times New Roman" w:hAnsi="Times New Roman" w:cs="Times New Roman"/>
          <w:vertAlign w:val="superscript"/>
        </w:rPr>
        <w:footnoteReference w:id="57"/>
      </w:r>
      <w:r w:rsidRPr="007A3E0F">
        <w:rPr>
          <w:rFonts w:ascii="Times New Roman" w:hAnsi="Times New Roman" w:cs="Times New Roman"/>
        </w:rPr>
        <w:t xml:space="preserve"> </w:t>
      </w:r>
    </w:p>
    <w:p w14:paraId="60785F0E" w14:textId="77777777" w:rsidR="00367840" w:rsidRPr="007A3E0F" w:rsidRDefault="00367840" w:rsidP="00367840">
      <w:pPr>
        <w:rPr>
          <w:rFonts w:ascii="Times New Roman" w:hAnsi="Times New Roman" w:cs="Times New Roman"/>
        </w:rPr>
      </w:pPr>
    </w:p>
    <w:p w14:paraId="04E381EB"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Many of these uncertainties and underestimates, as EPA has explained, are a result of the fact that emissions factors were “developed prior to the boom in unconventional well drilling (1992) and in the absence of any field data and does not capture the diversity of well completion and </w:t>
      </w:r>
      <w:proofErr w:type="spellStart"/>
      <w:r w:rsidRPr="007A3E0F">
        <w:rPr>
          <w:rFonts w:ascii="Times New Roman" w:hAnsi="Times New Roman" w:cs="Times New Roman"/>
        </w:rPr>
        <w:t>workover</w:t>
      </w:r>
      <w:proofErr w:type="spellEnd"/>
      <w:r w:rsidRPr="007A3E0F">
        <w:rPr>
          <w:rFonts w:ascii="Times New Roman" w:hAnsi="Times New Roman" w:cs="Times New Roman"/>
        </w:rPr>
        <w:t xml:space="preserve"> operations or the variance in emissions that can be expected from different hydrocarbon reservoirs in the country.” </w:t>
      </w:r>
      <w:r w:rsidRPr="007A3E0F">
        <w:rPr>
          <w:rFonts w:ascii="Times New Roman" w:hAnsi="Times New Roman" w:cs="Times New Roman"/>
          <w:i/>
        </w:rPr>
        <w:t xml:space="preserve">Mandatory </w:t>
      </w:r>
      <w:proofErr w:type="spellStart"/>
      <w:r w:rsidRPr="007A3E0F">
        <w:rPr>
          <w:rFonts w:ascii="Times New Roman" w:hAnsi="Times New Roman" w:cs="Times New Roman"/>
          <w:i/>
        </w:rPr>
        <w:t>GHG</w:t>
      </w:r>
      <w:proofErr w:type="spellEnd"/>
      <w:r w:rsidRPr="007A3E0F">
        <w:rPr>
          <w:rFonts w:ascii="Times New Roman" w:hAnsi="Times New Roman" w:cs="Times New Roman"/>
          <w:i/>
        </w:rPr>
        <w:t xml:space="preserve"> Reporting Rule</w:t>
      </w:r>
      <w:r w:rsidRPr="007A3E0F">
        <w:rPr>
          <w:rFonts w:ascii="Times New Roman" w:hAnsi="Times New Roman" w:cs="Times New Roman"/>
        </w:rPr>
        <w:t xml:space="preserve">, 75 Fed. Reg. 18608, </w:t>
      </w:r>
      <w:r w:rsidRPr="007A3E0F">
        <w:rPr>
          <w:rFonts w:ascii="Times New Roman" w:hAnsi="Times New Roman" w:cs="Times New Roman"/>
        </w:rPr>
        <w:lastRenderedPageBreak/>
        <w:t xml:space="preserve">18621 (April 12, 2010). These underestimates are also caused by the dispersed nature of oil and gas equipment – rather than a single, easily grasped source, such as a coal-fired power plant, oil and gas production consists of large numbers of wells, tanks, compressor stations, pipelines, and other equipment that, individually, may appear insignificant but, cumulatively, may very well be quite significant. While dispersed, oil and gas development is nonetheless a massive, landscape-scale industrial operation – one that just happens to not have a single roof. BLM, as the agency charged with oversight of onshore oil and gas development, therefore has an opportunity to improve our knowledge base regarding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from oil and gas production, providing some measure of clarity to this important issue by taking the requisite “hard look” NEPA analysis before selling and executing oil and gas leases.</w:t>
      </w:r>
      <w:r w:rsidRPr="007A3E0F">
        <w:rPr>
          <w:rFonts w:ascii="Times New Roman" w:hAnsi="Times New Roman" w:cs="Times New Roman"/>
          <w:vertAlign w:val="superscript"/>
        </w:rPr>
        <w:footnoteReference w:id="58"/>
      </w:r>
    </w:p>
    <w:p w14:paraId="26FBC214" w14:textId="77777777" w:rsidR="00367840" w:rsidRPr="007A3E0F" w:rsidRDefault="00367840" w:rsidP="00367840">
      <w:pPr>
        <w:rPr>
          <w:rFonts w:ascii="Times New Roman" w:hAnsi="Times New Roman" w:cs="Times New Roman"/>
        </w:rPr>
      </w:pPr>
    </w:p>
    <w:p w14:paraId="23514B77" w14:textId="77777777" w:rsidR="00367840" w:rsidRPr="007A3E0F" w:rsidRDefault="00367840" w:rsidP="00367840">
      <w:pPr>
        <w:rPr>
          <w:rFonts w:ascii="Times New Roman" w:hAnsi="Times New Roman" w:cs="Times New Roman"/>
          <w:i/>
          <w:iCs/>
        </w:rPr>
      </w:pPr>
      <w:r w:rsidRPr="007A3E0F">
        <w:rPr>
          <w:rFonts w:ascii="Times New Roman" w:hAnsi="Times New Roman" w:cs="Times New Roman"/>
        </w:rPr>
        <w:t xml:space="preserve">Given what we now know about the magnitude of pollution and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stemming from oil and gas production generally, as well as the potency of methane for both its long-term and near-term impacts to global warming, the prudent course would be to leave oil and gas resources in the ground – particularly in the present context. There is little logic in nominating additional parcels for development when less than a third of all current Colorado oil and gas leases are under production. These facts support BLM TRFO using its broad discretion to remove the subject 12 parcels from nomination in the February 2013 Lease Sale.  </w:t>
      </w:r>
    </w:p>
    <w:p w14:paraId="00C8D1AD" w14:textId="77777777" w:rsidR="00367840" w:rsidRPr="007A3E0F" w:rsidRDefault="00367840" w:rsidP="00367840">
      <w:pPr>
        <w:widowControl w:val="0"/>
        <w:autoSpaceDE w:val="0"/>
        <w:autoSpaceDN w:val="0"/>
        <w:adjustRightInd w:val="0"/>
        <w:rPr>
          <w:rFonts w:ascii="Times New Roman" w:hAnsi="Times New Roman" w:cs="Times New Roman"/>
        </w:rPr>
      </w:pPr>
    </w:p>
    <w:p w14:paraId="33208B3A"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If BLM chooses to move forward on its present course, there is nevertheless convincing evidence to support the consideration of alternatives that would attach meaningful lease stipulations to these leases, assuming BLM chooses to move forward with this lease sale and that BLM’s choice to do so is lawful. As a prime contributor to short-term climate change over the next few decades, methane is a prime target for near-term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reductions. In fact, there are many proven technologies and practices already available to reduce significantly the methane emissions from oil and gas operations. These technologies also offer opportunities for significant cost-savings from recovered methane gas. Indeed, reducing methane emissions is important not only to better protect the climate, but also to prevent waste of the oil and gas resource itself and the potential loss of economic value, including royalties. Moreover, new research indicates that tropospheric ozone and black carbon (“BC”) contribute to both degraded air quality and global warming, and that emission control measures can reduce these pollutants using current technology and experience.</w:t>
      </w:r>
      <w:r w:rsidRPr="007A3E0F">
        <w:rPr>
          <w:rFonts w:ascii="Times New Roman" w:hAnsi="Times New Roman" w:cs="Times New Roman"/>
        </w:rPr>
        <w:footnoteReference w:id="59"/>
      </w:r>
      <w:r w:rsidRPr="007A3E0F">
        <w:rPr>
          <w:rFonts w:ascii="Times New Roman" w:hAnsi="Times New Roman" w:cs="Times New Roman"/>
        </w:rPr>
        <w:t xml:space="preserve"> Employment of these strategies will annually avoid millions of premature deaths from outdoor air pollution, as well as increase annual crop yields by millions of metric tons due to ozone reductions.</w:t>
      </w:r>
    </w:p>
    <w:p w14:paraId="0289FE73" w14:textId="77777777" w:rsidR="00367840" w:rsidRPr="007A3E0F" w:rsidRDefault="00367840" w:rsidP="00367840">
      <w:pPr>
        <w:rPr>
          <w:rFonts w:ascii="Times New Roman" w:hAnsi="Times New Roman" w:cs="Times New Roman"/>
        </w:rPr>
      </w:pPr>
    </w:p>
    <w:p w14:paraId="02F3409C"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These benefits – as well as the proven, cost-effective technologies and practices that achieve these benefits – are documented by EPA’s “Natural Gas STAR” program, which encourages oil and natural gas companies to cut methane waste to reduce climate pollution and recover value </w:t>
      </w:r>
      <w:r w:rsidRPr="007A3E0F">
        <w:rPr>
          <w:rFonts w:ascii="Times New Roman" w:hAnsi="Times New Roman" w:cs="Times New Roman"/>
        </w:rPr>
        <w:lastRenderedPageBreak/>
        <w:t>and consolidates the lessons learned from industry for the benefit of other companies and entities with oil &amp; gas responsibilities such as BLM.</w:t>
      </w:r>
      <w:r w:rsidRPr="007A3E0F">
        <w:rPr>
          <w:rFonts w:ascii="Times New Roman" w:hAnsi="Times New Roman" w:cs="Times New Roman"/>
          <w:vertAlign w:val="superscript"/>
        </w:rPr>
        <w:footnoteReference w:id="60"/>
      </w:r>
      <w:r w:rsidRPr="007A3E0F">
        <w:rPr>
          <w:rFonts w:ascii="Times New Roman" w:hAnsi="Times New Roman" w:cs="Times New Roman"/>
        </w:rPr>
        <w:t xml:space="preserve"> </w:t>
      </w:r>
    </w:p>
    <w:p w14:paraId="49024CB2" w14:textId="77777777" w:rsidR="00367840" w:rsidRPr="007A3E0F" w:rsidRDefault="00367840" w:rsidP="00367840">
      <w:pPr>
        <w:rPr>
          <w:rFonts w:ascii="Times New Roman" w:hAnsi="Times New Roman" w:cs="Times New Roman"/>
        </w:rPr>
      </w:pPr>
    </w:p>
    <w:p w14:paraId="78451B57"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EPA has identified dozens of proven technologies and practices to reduce methane waste from wells, tanks, pipelines, valves, pneumatics, and other equipment and thereby make operations more efficient.</w:t>
      </w:r>
      <w:r w:rsidRPr="007A3E0F">
        <w:rPr>
          <w:rFonts w:ascii="Times New Roman" w:hAnsi="Times New Roman" w:cs="Times New Roman"/>
          <w:vertAlign w:val="superscript"/>
        </w:rPr>
        <w:footnoteReference w:id="61"/>
      </w:r>
      <w:r w:rsidRPr="007A3E0F">
        <w:rPr>
          <w:rFonts w:ascii="Times New Roman" w:hAnsi="Times New Roman" w:cs="Times New Roman"/>
        </w:rPr>
        <w:t xml:space="preserve"> Though underutilized, EPA’s Natural Gas STAR suggests the opportunity to dramatically reduce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from oil and gas development, </w:t>
      </w:r>
      <w:r w:rsidRPr="007A3E0F">
        <w:rPr>
          <w:rFonts w:ascii="Times New Roman" w:hAnsi="Times New Roman" w:cs="Times New Roman"/>
          <w:i/>
        </w:rPr>
        <w:t>if</w:t>
      </w:r>
      <w:r w:rsidRPr="007A3E0F">
        <w:rPr>
          <w:rFonts w:ascii="Times New Roman" w:hAnsi="Times New Roman" w:cs="Times New Roman"/>
        </w:rPr>
        <w:t xml:space="preserve"> its technologies and practices were implemented at the proper scale and supported by EPA’s sister agencies, such as BLM. For calendar year 2010, EPA estimated that this program avoided 38.1 million tons CO</w:t>
      </w:r>
      <w:r w:rsidRPr="007A3E0F">
        <w:rPr>
          <w:rFonts w:ascii="Times New Roman" w:hAnsi="Times New Roman" w:cs="Times New Roman"/>
          <w:vertAlign w:val="subscript"/>
        </w:rPr>
        <w:t>2</w:t>
      </w:r>
      <w:r w:rsidRPr="007A3E0F">
        <w:rPr>
          <w:rFonts w:ascii="Times New Roman" w:hAnsi="Times New Roman" w:cs="Times New Roman"/>
        </w:rPr>
        <w:t xml:space="preserve"> equivalent, and added revenue of nearly $376 million in natural gas sales (at $4.00/</w:t>
      </w:r>
      <w:proofErr w:type="spellStart"/>
      <w:r w:rsidRPr="007A3E0F">
        <w:rPr>
          <w:rFonts w:ascii="Times New Roman" w:hAnsi="Times New Roman" w:cs="Times New Roman"/>
        </w:rPr>
        <w:t>Mcf</w:t>
      </w:r>
      <w:proofErr w:type="spellEnd"/>
      <w:r w:rsidRPr="007A3E0F">
        <w:rPr>
          <w:rFonts w:ascii="Times New Roman" w:hAnsi="Times New Roman" w:cs="Times New Roman"/>
        </w:rPr>
        <w:t>) – revenue which translates into additional royalties to federal and state governments for the American public.</w:t>
      </w:r>
      <w:r w:rsidRPr="007A3E0F">
        <w:rPr>
          <w:rFonts w:ascii="Times New Roman" w:hAnsi="Times New Roman" w:cs="Times New Roman"/>
          <w:vertAlign w:val="superscript"/>
        </w:rPr>
        <w:footnoteReference w:id="62"/>
      </w:r>
      <w:r w:rsidRPr="007A3E0F">
        <w:rPr>
          <w:rFonts w:ascii="Times New Roman" w:hAnsi="Times New Roman" w:cs="Times New Roman"/>
        </w:rPr>
        <w:t xml:space="preserve"> </w:t>
      </w:r>
    </w:p>
    <w:p w14:paraId="0E36CEEC" w14:textId="77777777" w:rsidR="00367840" w:rsidRPr="007A3E0F" w:rsidRDefault="00367840" w:rsidP="00367840">
      <w:pPr>
        <w:rPr>
          <w:rFonts w:ascii="Times New Roman" w:hAnsi="Times New Roman" w:cs="Times New Roman"/>
        </w:rPr>
      </w:pPr>
    </w:p>
    <w:p w14:paraId="67ACE004"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As indicated by EPA’s record of success, reducing methane emissions to the atmosphere captures methane for sale, yielding a high potential for payback to the lessee who deploys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reduction technologies and practices. Several states have taken action to address this specific issue. For example, Montana’s Climate Action Plan predicts that reducing methane emissions from the oil and gas sector in Montana would likely have a net benefit, meaning producers are most likely to make money.</w:t>
      </w:r>
      <w:r w:rsidRPr="007A3E0F">
        <w:rPr>
          <w:rFonts w:ascii="Times New Roman" w:hAnsi="Times New Roman" w:cs="Times New Roman"/>
          <w:vertAlign w:val="superscript"/>
        </w:rPr>
        <w:footnoteReference w:id="63"/>
      </w:r>
      <w:r w:rsidRPr="007A3E0F">
        <w:rPr>
          <w:rFonts w:ascii="Times New Roman" w:hAnsi="Times New Roman" w:cs="Times New Roman"/>
        </w:rPr>
        <w:t xml:space="preserve"> The Montana Climate Action Plan recommends that the oil and gas sector reduce methane emissions by 30% by 2020.</w:t>
      </w:r>
      <w:r w:rsidRPr="007A3E0F">
        <w:rPr>
          <w:rFonts w:ascii="Times New Roman" w:hAnsi="Times New Roman" w:cs="Times New Roman"/>
          <w:vertAlign w:val="superscript"/>
        </w:rPr>
        <w:footnoteReference w:id="64"/>
      </w:r>
      <w:r w:rsidRPr="007A3E0F">
        <w:rPr>
          <w:rFonts w:ascii="Times New Roman" w:hAnsi="Times New Roman" w:cs="Times New Roman"/>
        </w:rPr>
        <w:t xml:space="preserve"> To achieve this goal, the Climate Action Plan recommends preventative maintenance of oil and gas facilities, reducing flash losses from storage tanks, wells, compressor stations, and gas plants, and changing and replacing parts and </w:t>
      </w:r>
      <w:r w:rsidRPr="007A3E0F">
        <w:rPr>
          <w:rFonts w:ascii="Times New Roman" w:hAnsi="Times New Roman" w:cs="Times New Roman"/>
        </w:rPr>
        <w:lastRenderedPageBreak/>
        <w:t>devices to reduce leaks and improve efficiency.</w:t>
      </w:r>
      <w:r w:rsidRPr="007A3E0F">
        <w:rPr>
          <w:rFonts w:ascii="Times New Roman" w:hAnsi="Times New Roman" w:cs="Times New Roman"/>
          <w:vertAlign w:val="superscript"/>
        </w:rPr>
        <w:footnoteReference w:id="65"/>
      </w:r>
      <w:r w:rsidRPr="007A3E0F">
        <w:rPr>
          <w:rFonts w:ascii="Times New Roman" w:hAnsi="Times New Roman" w:cs="Times New Roman"/>
        </w:rPr>
        <w:t xml:space="preserve"> Similarly, New Mexico, through Executive Order, established a statewide goal to reduce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to 2000 levels by 2012, 10% below 2000 levels by 2020, and 75% below 2000 levels, and a specific goal of reducing methane emissions from the oil and gas industry by 20% by 2050.</w:t>
      </w:r>
      <w:r w:rsidRPr="007A3E0F">
        <w:rPr>
          <w:rFonts w:ascii="Times New Roman" w:hAnsi="Times New Roman" w:cs="Times New Roman"/>
          <w:vertAlign w:val="superscript"/>
        </w:rPr>
        <w:footnoteReference w:id="66"/>
      </w:r>
      <w:r w:rsidRPr="007A3E0F">
        <w:rPr>
          <w:rFonts w:ascii="Times New Roman" w:hAnsi="Times New Roman" w:cs="Times New Roman"/>
        </w:rPr>
        <w:t xml:space="preserve"> Colorado itself has called for a 20% reduction in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pollution below 2005 levels by 2020 and an 80% reduction below 2005 levels by 2050.</w:t>
      </w:r>
      <w:r w:rsidRPr="007A3E0F">
        <w:rPr>
          <w:rFonts w:ascii="Times New Roman" w:hAnsi="Times New Roman" w:cs="Times New Roman"/>
          <w:vertAlign w:val="superscript"/>
        </w:rPr>
        <w:footnoteReference w:id="67"/>
      </w:r>
    </w:p>
    <w:p w14:paraId="6E1AE0B4" w14:textId="77777777" w:rsidR="00367840" w:rsidRPr="007A3E0F" w:rsidRDefault="00367840" w:rsidP="00367840">
      <w:pPr>
        <w:widowControl w:val="0"/>
        <w:autoSpaceDE w:val="0"/>
        <w:autoSpaceDN w:val="0"/>
        <w:adjustRightInd w:val="0"/>
        <w:rPr>
          <w:rFonts w:ascii="Times New Roman" w:hAnsi="Times New Roman" w:cs="Times New Roman"/>
        </w:rPr>
      </w:pPr>
    </w:p>
    <w:p w14:paraId="182B3EC5"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Not only can implementation of these technologies help reduce methane waste and spur economic benefit, it also promises to allay some of the harmful health effects that have come as a consequence of the oil and gas industry boom. The EPA is currently proposing standards to reduce air pollution from oil and natural gas drilling operations. According to the EPA, the oil and gas industry is “the largest industrial source of emissions of volatile organic compounds (“</w:t>
      </w:r>
      <w:proofErr w:type="spellStart"/>
      <w:r w:rsidRPr="007A3E0F">
        <w:rPr>
          <w:rFonts w:ascii="Times New Roman" w:hAnsi="Times New Roman" w:cs="Times New Roman"/>
        </w:rPr>
        <w:t>VOCs</w:t>
      </w:r>
      <w:proofErr w:type="spellEnd"/>
      <w:r w:rsidRPr="007A3E0F">
        <w:rPr>
          <w:rFonts w:ascii="Times New Roman" w:hAnsi="Times New Roman" w:cs="Times New Roman"/>
        </w:rPr>
        <w:t>”), a group of chemicals that contribute to the formation of ground-level ozone (smog).”</w:t>
      </w:r>
      <w:r w:rsidRPr="007A3E0F">
        <w:rPr>
          <w:rFonts w:ascii="Times New Roman" w:hAnsi="Times New Roman" w:cs="Times New Roman"/>
          <w:iCs/>
        </w:rPr>
        <w:footnoteReference w:id="68"/>
      </w:r>
      <w:r w:rsidRPr="007A3E0F">
        <w:rPr>
          <w:rFonts w:ascii="Times New Roman" w:hAnsi="Times New Roman" w:cs="Times New Roman"/>
        </w:rPr>
        <w:t xml:space="preserve"> Moreover, “[e]</w:t>
      </w:r>
      <w:proofErr w:type="spellStart"/>
      <w:r w:rsidRPr="007A3E0F">
        <w:rPr>
          <w:rFonts w:ascii="Times New Roman" w:hAnsi="Times New Roman" w:cs="Times New Roman"/>
        </w:rPr>
        <w:t>xposure</w:t>
      </w:r>
      <w:proofErr w:type="spellEnd"/>
      <w:r w:rsidRPr="007A3E0F">
        <w:rPr>
          <w:rFonts w:ascii="Times New Roman" w:hAnsi="Times New Roman" w:cs="Times New Roman"/>
        </w:rPr>
        <w:t xml:space="preserve"> to ozone is linked to a wide range of health effects, including aggravated asthma, increased emergency room visits and hospital admissions, and premature death.”</w:t>
      </w:r>
      <w:r w:rsidRPr="007A3E0F">
        <w:rPr>
          <w:rFonts w:ascii="Times New Roman" w:hAnsi="Times New Roman" w:cs="Times New Roman"/>
          <w:iCs/>
        </w:rPr>
        <w:footnoteReference w:id="69"/>
      </w:r>
      <w:r w:rsidRPr="007A3E0F">
        <w:rPr>
          <w:rFonts w:ascii="Times New Roman" w:hAnsi="Times New Roman" w:cs="Times New Roman"/>
        </w:rPr>
        <w:t xml:space="preserve"> In addition to </w:t>
      </w:r>
      <w:proofErr w:type="spellStart"/>
      <w:r w:rsidRPr="007A3E0F">
        <w:rPr>
          <w:rFonts w:ascii="Times New Roman" w:hAnsi="Times New Roman" w:cs="Times New Roman"/>
        </w:rPr>
        <w:t>VOCs</w:t>
      </w:r>
      <w:proofErr w:type="spellEnd"/>
      <w:r w:rsidRPr="007A3E0F">
        <w:rPr>
          <w:rFonts w:ascii="Times New Roman" w:hAnsi="Times New Roman" w:cs="Times New Roman"/>
        </w:rPr>
        <w:t xml:space="preserve">, the oil and natural gas industry is also “a significant source of emission of methane,” as well as “[e]missions of air toxics such as benzene, </w:t>
      </w:r>
      <w:proofErr w:type="spellStart"/>
      <w:r w:rsidRPr="007A3E0F">
        <w:rPr>
          <w:rFonts w:ascii="Times New Roman" w:hAnsi="Times New Roman" w:cs="Times New Roman"/>
        </w:rPr>
        <w:t>ethylbenzene</w:t>
      </w:r>
      <w:proofErr w:type="spellEnd"/>
      <w:r w:rsidRPr="007A3E0F">
        <w:rPr>
          <w:rFonts w:ascii="Times New Roman" w:hAnsi="Times New Roman" w:cs="Times New Roman"/>
        </w:rPr>
        <w:t>, and n-hexane,” which are “pollutants known, or suspected of causing cancer and other serious health effects.”</w:t>
      </w:r>
      <w:r w:rsidRPr="007A3E0F">
        <w:rPr>
          <w:rFonts w:ascii="Times New Roman" w:hAnsi="Times New Roman" w:cs="Times New Roman"/>
          <w:iCs/>
        </w:rPr>
        <w:footnoteReference w:id="70"/>
      </w:r>
      <w:r w:rsidRPr="007A3E0F">
        <w:rPr>
          <w:rFonts w:ascii="Times New Roman" w:hAnsi="Times New Roman" w:cs="Times New Roman"/>
        </w:rPr>
        <w:t xml:space="preserve"> The EPA reports that the oil and gas industry “emits 2.2 million tons of </w:t>
      </w:r>
      <w:proofErr w:type="spellStart"/>
      <w:r w:rsidRPr="007A3E0F">
        <w:rPr>
          <w:rFonts w:ascii="Times New Roman" w:hAnsi="Times New Roman" w:cs="Times New Roman"/>
        </w:rPr>
        <w:t>VOCs</w:t>
      </w:r>
      <w:proofErr w:type="spellEnd"/>
      <w:r w:rsidRPr="007A3E0F">
        <w:rPr>
          <w:rFonts w:ascii="Times New Roman" w:hAnsi="Times New Roman" w:cs="Times New Roman"/>
        </w:rPr>
        <w:t>, 130,000 tons of air toxics, and 16 million tons of greenhouse gases (methane) each year (40% of all methane emission in the U.S.).</w:t>
      </w:r>
      <w:r w:rsidRPr="007A3E0F">
        <w:rPr>
          <w:rFonts w:ascii="Times New Roman" w:hAnsi="Times New Roman" w:cs="Times New Roman"/>
          <w:iCs/>
        </w:rPr>
        <w:t xml:space="preserve"> </w:t>
      </w:r>
      <w:r w:rsidRPr="007A3E0F">
        <w:rPr>
          <w:rFonts w:ascii="Times New Roman" w:hAnsi="Times New Roman" w:cs="Times New Roman"/>
        </w:rPr>
        <w:t xml:space="preserve">The industry is one of the largest sources of </w:t>
      </w:r>
      <w:proofErr w:type="spellStart"/>
      <w:r w:rsidRPr="007A3E0F">
        <w:rPr>
          <w:rFonts w:ascii="Times New Roman" w:hAnsi="Times New Roman" w:cs="Times New Roman"/>
        </w:rPr>
        <w:t>VOCs</w:t>
      </w:r>
      <w:proofErr w:type="spellEnd"/>
      <w:r w:rsidRPr="007A3E0F">
        <w:rPr>
          <w:rFonts w:ascii="Times New Roman" w:hAnsi="Times New Roman" w:cs="Times New Roman"/>
        </w:rPr>
        <w:t xml:space="preserve"> and sulfur dioxide emissions in the United States.”</w:t>
      </w:r>
      <w:r w:rsidRPr="007A3E0F">
        <w:rPr>
          <w:rFonts w:ascii="Times New Roman" w:hAnsi="Times New Roman" w:cs="Times New Roman"/>
          <w:iCs/>
        </w:rPr>
        <w:footnoteReference w:id="71"/>
      </w:r>
      <w:r w:rsidRPr="007A3E0F">
        <w:rPr>
          <w:rFonts w:ascii="Times New Roman" w:hAnsi="Times New Roman" w:cs="Times New Roman"/>
        </w:rPr>
        <w:t xml:space="preserve"> The rapid development of high volume/horizontal drilling in conjunction with hydraulic fracturing has driven expansion of new sources resulting in </w:t>
      </w:r>
      <w:r w:rsidRPr="007A3E0F">
        <w:rPr>
          <w:rFonts w:ascii="Times New Roman" w:hAnsi="Times New Roman" w:cs="Times New Roman"/>
        </w:rPr>
        <w:lastRenderedPageBreak/>
        <w:t>increased emissions, and has led a coalition of medical and public health groups to speak out in support of stronger air pollution standards.</w:t>
      </w:r>
      <w:r w:rsidRPr="007A3E0F">
        <w:rPr>
          <w:rFonts w:ascii="Times New Roman" w:hAnsi="Times New Roman" w:cs="Times New Roman"/>
          <w:iCs/>
        </w:rPr>
        <w:footnoteReference w:id="72"/>
      </w:r>
      <w:r w:rsidRPr="007A3E0F">
        <w:rPr>
          <w:rFonts w:ascii="Times New Roman" w:hAnsi="Times New Roman" w:cs="Times New Roman"/>
        </w:rPr>
        <w:t xml:space="preserve"> Notably, EPA has, thus far, decided that it will not regulate methane emissions directly, suggesting an important and necessary role for BLM.</w:t>
      </w:r>
    </w:p>
    <w:p w14:paraId="4E13DC43" w14:textId="77777777" w:rsidR="00367840" w:rsidRPr="007A3E0F" w:rsidRDefault="00367840" w:rsidP="00367840">
      <w:pPr>
        <w:widowControl w:val="0"/>
        <w:autoSpaceDE w:val="0"/>
        <w:autoSpaceDN w:val="0"/>
        <w:adjustRightInd w:val="0"/>
        <w:rPr>
          <w:rFonts w:ascii="Times New Roman" w:hAnsi="Times New Roman" w:cs="Times New Roman"/>
        </w:rPr>
      </w:pPr>
    </w:p>
    <w:p w14:paraId="6AF5E83B"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Much of this pollution also degrades visibility. Section 169A of the Clean Air Act (“</w:t>
      </w:r>
      <w:proofErr w:type="spellStart"/>
      <w:r w:rsidRPr="007A3E0F">
        <w:rPr>
          <w:rFonts w:ascii="Times New Roman" w:hAnsi="Times New Roman" w:cs="Times New Roman"/>
        </w:rPr>
        <w:t>CAA</w:t>
      </w:r>
      <w:proofErr w:type="spellEnd"/>
      <w:r w:rsidRPr="007A3E0F">
        <w:rPr>
          <w:rFonts w:ascii="Times New Roman" w:hAnsi="Times New Roman" w:cs="Times New Roman"/>
        </w:rPr>
        <w:t xml:space="preserve">”), 42, </w:t>
      </w:r>
      <w:proofErr w:type="spellStart"/>
      <w:r w:rsidRPr="007A3E0F">
        <w:rPr>
          <w:rFonts w:ascii="Times New Roman" w:hAnsi="Times New Roman" w:cs="Times New Roman"/>
        </w:rPr>
        <w:t>U.S.C</w:t>
      </w:r>
      <w:proofErr w:type="spellEnd"/>
      <w:r w:rsidRPr="007A3E0F">
        <w:rPr>
          <w:rFonts w:ascii="Times New Roman" w:hAnsi="Times New Roman" w:cs="Times New Roman"/>
        </w:rPr>
        <w:t xml:space="preserve">. § 7401 </w:t>
      </w:r>
      <w:r w:rsidRPr="007A3E0F">
        <w:rPr>
          <w:rFonts w:ascii="Times New Roman" w:hAnsi="Times New Roman" w:cs="Times New Roman"/>
          <w:i/>
        </w:rPr>
        <w:t>et seq.</w:t>
      </w:r>
      <w:r w:rsidRPr="007A3E0F">
        <w:rPr>
          <w:rFonts w:ascii="Times New Roman" w:hAnsi="Times New Roman" w:cs="Times New Roman"/>
        </w:rPr>
        <w:t xml:space="preserve"> (1970) sets forth a national goal for visibility, which is the “prevention of any future, and the remedying of any existing, impairment of visibility in Class I areas which impairment results from manmade air pollution.”</w:t>
      </w:r>
    </w:p>
    <w:p w14:paraId="76DAFCDE" w14:textId="77777777" w:rsidR="00367840" w:rsidRPr="007A3E0F" w:rsidRDefault="00367840" w:rsidP="00367840">
      <w:pPr>
        <w:widowControl w:val="0"/>
        <w:autoSpaceDE w:val="0"/>
        <w:autoSpaceDN w:val="0"/>
        <w:adjustRightInd w:val="0"/>
        <w:rPr>
          <w:rFonts w:ascii="Times New Roman" w:hAnsi="Times New Roman" w:cs="Times New Roman"/>
        </w:rPr>
      </w:pPr>
    </w:p>
    <w:p w14:paraId="4A23BDF8"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In promulgating its Regional Haze Regulations, 64 Fed. Reg. 35,714 (July 1, 1999), the U.S. Environmental Protection Agency (“EPA”) provided: </w:t>
      </w:r>
    </w:p>
    <w:p w14:paraId="583BAD88" w14:textId="77777777" w:rsidR="00367840" w:rsidRPr="007A3E0F" w:rsidRDefault="00367840" w:rsidP="00367840">
      <w:pPr>
        <w:widowControl w:val="0"/>
        <w:autoSpaceDE w:val="0"/>
        <w:autoSpaceDN w:val="0"/>
        <w:adjustRightInd w:val="0"/>
        <w:rPr>
          <w:rFonts w:ascii="Times New Roman" w:hAnsi="Times New Roman" w:cs="Times New Roman"/>
        </w:rPr>
      </w:pPr>
    </w:p>
    <w:p w14:paraId="047D1D77" w14:textId="77777777" w:rsidR="00367840" w:rsidRPr="007A3E0F" w:rsidRDefault="00367840" w:rsidP="00367840">
      <w:pPr>
        <w:widowControl w:val="0"/>
        <w:autoSpaceDE w:val="0"/>
        <w:autoSpaceDN w:val="0"/>
        <w:adjustRightInd w:val="0"/>
        <w:ind w:left="720" w:right="720"/>
        <w:rPr>
          <w:rFonts w:ascii="Times New Roman" w:hAnsi="Times New Roman" w:cs="Times New Roman"/>
        </w:rPr>
      </w:pPr>
      <w:r w:rsidRPr="007A3E0F">
        <w:rPr>
          <w:rFonts w:ascii="Times New Roman" w:hAnsi="Times New Roman" w:cs="Times New Roman"/>
        </w:rPr>
        <w:t xml:space="preserve">Regional haze is visibility impairment that is produced by a multitude of sources and activities which emit fine particles and their precursors and which are located across a broad geographic area. Twenty years ago, when initially adopting the visibility protection provisions of the </w:t>
      </w:r>
      <w:proofErr w:type="spellStart"/>
      <w:r w:rsidRPr="007A3E0F">
        <w:rPr>
          <w:rFonts w:ascii="Times New Roman" w:hAnsi="Times New Roman" w:cs="Times New Roman"/>
        </w:rPr>
        <w:t>CAA</w:t>
      </w:r>
      <w:proofErr w:type="spellEnd"/>
      <w:r w:rsidRPr="007A3E0F">
        <w:rPr>
          <w:rFonts w:ascii="Times New Roman" w:hAnsi="Times New Roman" w:cs="Times New Roman"/>
        </w:rPr>
        <w:t>, Congress specifically recognized that the “visibility problem is caused primarily by emission into the atmosphere of SO2, oxides of nitrogen, and particulate matter, especially fine particulate matter, from inadequate[</w:t>
      </w:r>
      <w:proofErr w:type="spellStart"/>
      <w:r w:rsidRPr="007A3E0F">
        <w:rPr>
          <w:rFonts w:ascii="Times New Roman" w:hAnsi="Times New Roman" w:cs="Times New Roman"/>
        </w:rPr>
        <w:t>ly</w:t>
      </w:r>
      <w:proofErr w:type="spellEnd"/>
      <w:r w:rsidRPr="007A3E0F">
        <w:rPr>
          <w:rFonts w:ascii="Times New Roman" w:hAnsi="Times New Roman" w:cs="Times New Roman"/>
        </w:rPr>
        <w:t>] controlled sources.” H.R. Rep. No. 95-294 at 204 (1977).</w:t>
      </w:r>
      <w:r w:rsidRPr="007A3E0F">
        <w:rPr>
          <w:rFonts w:ascii="Times New Roman" w:hAnsi="Times New Roman" w:cs="Times New Roman"/>
          <w:b/>
          <w:bCs/>
        </w:rPr>
        <w:t xml:space="preserve"> </w:t>
      </w:r>
      <w:r w:rsidRPr="007A3E0F">
        <w:rPr>
          <w:rFonts w:ascii="Times New Roman" w:hAnsi="Times New Roman" w:cs="Times New Roman"/>
        </w:rPr>
        <w:t xml:space="preserve">The fine particulate matter (PM) (e.g., sulfates, nitrates, organic carbon, elemental carbon, and soil dust) that impairs visibility by scattering and absorbing light can cause serious health effects and mortality in humans, and contribute to environmental effects such as acid deposition and eutrophication. </w:t>
      </w:r>
    </w:p>
    <w:p w14:paraId="4EE016A7" w14:textId="77777777" w:rsidR="00367840" w:rsidRPr="007A3E0F" w:rsidRDefault="00367840" w:rsidP="00367840">
      <w:pPr>
        <w:widowControl w:val="0"/>
        <w:autoSpaceDE w:val="0"/>
        <w:autoSpaceDN w:val="0"/>
        <w:adjustRightInd w:val="0"/>
        <w:rPr>
          <w:rFonts w:ascii="Times New Roman" w:hAnsi="Times New Roman" w:cs="Times New Roman"/>
        </w:rPr>
      </w:pPr>
    </w:p>
    <w:p w14:paraId="05D1D5E5"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The visibility protection program under sections 169A, 169B, and 110(a)(2)(J) of the </w:t>
      </w:r>
      <w:proofErr w:type="spellStart"/>
      <w:r w:rsidRPr="007A3E0F">
        <w:rPr>
          <w:rFonts w:ascii="Times New Roman" w:hAnsi="Times New Roman" w:cs="Times New Roman"/>
        </w:rPr>
        <w:t>CAA</w:t>
      </w:r>
      <w:proofErr w:type="spellEnd"/>
      <w:r w:rsidRPr="007A3E0F">
        <w:rPr>
          <w:rFonts w:ascii="Times New Roman" w:hAnsi="Times New Roman" w:cs="Times New Roman"/>
        </w:rPr>
        <w:t xml:space="preserve"> is designed to protect Class I areas from impairment due to manmade air pollution. Congress adopted the visibility provisions in the </w:t>
      </w:r>
      <w:proofErr w:type="spellStart"/>
      <w:r w:rsidRPr="007A3E0F">
        <w:rPr>
          <w:rFonts w:ascii="Times New Roman" w:hAnsi="Times New Roman" w:cs="Times New Roman"/>
        </w:rPr>
        <w:t>CAA</w:t>
      </w:r>
      <w:proofErr w:type="spellEnd"/>
      <w:r w:rsidRPr="007A3E0F">
        <w:rPr>
          <w:rFonts w:ascii="Times New Roman" w:hAnsi="Times New Roman" w:cs="Times New Roman"/>
        </w:rPr>
        <w:t xml:space="preserve"> to protect visibility in these “areas of great scenic importance.” H.R. Rep. No. 294, 95</w:t>
      </w:r>
      <w:r w:rsidRPr="007A3E0F">
        <w:rPr>
          <w:rFonts w:ascii="Times New Roman" w:hAnsi="Times New Roman" w:cs="Times New Roman"/>
          <w:vertAlign w:val="superscript"/>
        </w:rPr>
        <w:t>th</w:t>
      </w:r>
      <w:r w:rsidRPr="007A3E0F">
        <w:rPr>
          <w:rFonts w:ascii="Times New Roman" w:hAnsi="Times New Roman" w:cs="Times New Roman"/>
        </w:rPr>
        <w:t xml:space="preserve"> Cong. 1</w:t>
      </w:r>
      <w:r w:rsidRPr="007A3E0F">
        <w:rPr>
          <w:rFonts w:ascii="Times New Roman" w:hAnsi="Times New Roman" w:cs="Times New Roman"/>
          <w:vertAlign w:val="superscript"/>
        </w:rPr>
        <w:t>st</w:t>
      </w:r>
      <w:r w:rsidRPr="007A3E0F">
        <w:rPr>
          <w:rFonts w:ascii="Times New Roman" w:hAnsi="Times New Roman" w:cs="Times New Roman"/>
        </w:rPr>
        <w:t xml:space="preserve"> Sess. at 205 (1977). The current regulatory program addresses visibility impairment in these areas that is “reasonably attributable” to a specific source or small group of sources. </w:t>
      </w:r>
      <w:r w:rsidRPr="007A3E0F">
        <w:rPr>
          <w:rFonts w:ascii="Times New Roman" w:hAnsi="Times New Roman" w:cs="Times New Roman"/>
          <w:i/>
        </w:rPr>
        <w:t>See</w:t>
      </w:r>
      <w:r w:rsidRPr="007A3E0F">
        <w:rPr>
          <w:rFonts w:ascii="Times New Roman" w:hAnsi="Times New Roman" w:cs="Times New Roman"/>
        </w:rPr>
        <w:t xml:space="preserve"> 64 Fed. Reg. 35,714. Moreover, </w:t>
      </w:r>
      <w:r w:rsidRPr="007A3E0F">
        <w:rPr>
          <w:rFonts w:ascii="Times New Roman" w:eastAsia="Times New Roman" w:hAnsi="Times New Roman" w:cs="Times New Roman"/>
        </w:rPr>
        <w:t xml:space="preserve">EPA finds the visibility protection provisions of the </w:t>
      </w:r>
      <w:proofErr w:type="spellStart"/>
      <w:r w:rsidRPr="007A3E0F">
        <w:rPr>
          <w:rFonts w:ascii="Times New Roman" w:eastAsia="Times New Roman" w:hAnsi="Times New Roman" w:cs="Times New Roman"/>
        </w:rPr>
        <w:t>CAA</w:t>
      </w:r>
      <w:proofErr w:type="spellEnd"/>
      <w:r w:rsidRPr="007A3E0F">
        <w:rPr>
          <w:rFonts w:ascii="Times New Roman" w:eastAsia="Times New Roman" w:hAnsi="Times New Roman" w:cs="Times New Roman"/>
        </w:rPr>
        <w:t xml:space="preserve"> to be quite broad. Although EPA is addressing visibility protection in phases, the national visibility goal in section 169A calls for addressing visibility impairment generally, including regional haze.</w:t>
      </w:r>
      <w:r w:rsidRPr="007A3E0F">
        <w:rPr>
          <w:rFonts w:ascii="Times New Roman" w:hAnsi="Times New Roman" w:cs="Times New Roman"/>
        </w:rPr>
        <w:t xml:space="preserve"> </w:t>
      </w:r>
      <w:r w:rsidRPr="007A3E0F">
        <w:rPr>
          <w:rFonts w:ascii="Times New Roman" w:hAnsi="Times New Roman" w:cs="Times New Roman"/>
          <w:i/>
        </w:rPr>
        <w:t xml:space="preserve">See e.g., </w:t>
      </w:r>
      <w:r w:rsidRPr="007A3E0F">
        <w:rPr>
          <w:rFonts w:ascii="Times New Roman" w:eastAsia="Times New Roman" w:hAnsi="Times New Roman" w:cs="Times New Roman"/>
          <w:i/>
        </w:rPr>
        <w:t>State of Maine v. Thomas</w:t>
      </w:r>
      <w:r w:rsidRPr="007A3E0F">
        <w:rPr>
          <w:rFonts w:ascii="Times New Roman" w:eastAsia="Times New Roman" w:hAnsi="Times New Roman" w:cs="Times New Roman"/>
        </w:rPr>
        <w:t>, 874 F.2d 883, 885 (1</w:t>
      </w:r>
      <w:r w:rsidRPr="007A3E0F">
        <w:rPr>
          <w:rFonts w:ascii="Times New Roman" w:eastAsia="Times New Roman" w:hAnsi="Times New Roman" w:cs="Times New Roman"/>
          <w:vertAlign w:val="superscript"/>
        </w:rPr>
        <w:t>st</w:t>
      </w:r>
      <w:r w:rsidRPr="007A3E0F">
        <w:rPr>
          <w:rFonts w:ascii="Times New Roman" w:eastAsia="Times New Roman" w:hAnsi="Times New Roman" w:cs="Times New Roman"/>
        </w:rPr>
        <w:t xml:space="preserve"> Cir. 1989) (“EPA's mandate to control the vexing problem of regional haze emanates directly from the </w:t>
      </w:r>
      <w:proofErr w:type="spellStart"/>
      <w:r w:rsidRPr="007A3E0F">
        <w:rPr>
          <w:rFonts w:ascii="Times New Roman" w:eastAsia="Times New Roman" w:hAnsi="Times New Roman" w:cs="Times New Roman"/>
        </w:rPr>
        <w:t>CAA</w:t>
      </w:r>
      <w:proofErr w:type="spellEnd"/>
      <w:r w:rsidRPr="007A3E0F">
        <w:rPr>
          <w:rFonts w:ascii="Times New Roman" w:eastAsia="Times New Roman" w:hAnsi="Times New Roman" w:cs="Times New Roman"/>
        </w:rPr>
        <w:t>, which ‘declares as a national goal the prevention of any future, and the remedying of any existing, impairment of visibility in Class I areas which impairment results from manmade air pollution.”’) (citation omitted).</w:t>
      </w:r>
    </w:p>
    <w:p w14:paraId="5E0761C5" w14:textId="77777777" w:rsidR="00367840" w:rsidRPr="007A3E0F" w:rsidRDefault="00367840" w:rsidP="00367840">
      <w:pPr>
        <w:rPr>
          <w:rFonts w:ascii="Times New Roman" w:hAnsi="Times New Roman" w:cs="Times New Roman"/>
        </w:rPr>
      </w:pPr>
    </w:p>
    <w:p w14:paraId="5C3EA984"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BLM TRFO is required to consider and analyze these myriad impacts to greenhouse gas emissions, climate change and air quality from oil and gas development prior to the February 2013 Lease Sale, and should do so in a comprehensive EIS.</w:t>
      </w:r>
    </w:p>
    <w:p w14:paraId="18308566" w14:textId="77777777" w:rsidR="00367840" w:rsidRPr="007A3E0F" w:rsidRDefault="00367840" w:rsidP="00367840">
      <w:pPr>
        <w:rPr>
          <w:rFonts w:ascii="Times New Roman" w:hAnsi="Times New Roman" w:cs="Times New Roman"/>
          <w:color w:val="000000"/>
        </w:rPr>
      </w:pPr>
    </w:p>
    <w:p w14:paraId="187A5D1E" w14:textId="77777777" w:rsidR="00367840" w:rsidRPr="007A3E0F" w:rsidRDefault="00367840" w:rsidP="00367840">
      <w:pPr>
        <w:rPr>
          <w:rFonts w:ascii="Times New Roman" w:hAnsi="Times New Roman" w:cs="Times New Roman"/>
          <w:b/>
        </w:rPr>
      </w:pPr>
      <w:r w:rsidRPr="007A3E0F">
        <w:rPr>
          <w:rFonts w:ascii="Times New Roman" w:hAnsi="Times New Roman" w:cs="Times New Roman"/>
          <w:b/>
        </w:rPr>
        <w:t>I.  Water</w:t>
      </w:r>
    </w:p>
    <w:p w14:paraId="2953112E" w14:textId="77777777" w:rsidR="00367840" w:rsidRPr="007A3E0F" w:rsidRDefault="00367840" w:rsidP="00367840">
      <w:pPr>
        <w:rPr>
          <w:rFonts w:ascii="Times New Roman" w:hAnsi="Times New Roman" w:cs="Times New Roman"/>
          <w:b/>
          <w:color w:val="000000"/>
        </w:rPr>
      </w:pPr>
    </w:p>
    <w:p w14:paraId="72C6DDE9"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lastRenderedPageBreak/>
        <w:t>In the EA, the BLM has failed to adequately analyze the impacts on water.</w:t>
      </w:r>
    </w:p>
    <w:p w14:paraId="523C296E" w14:textId="77777777" w:rsidR="00367840" w:rsidRPr="007A3E0F" w:rsidRDefault="00367840" w:rsidP="00367840">
      <w:pPr>
        <w:rPr>
          <w:rFonts w:ascii="Times New Roman" w:hAnsi="Times New Roman" w:cs="Times New Roman"/>
          <w:u w:val="single"/>
        </w:rPr>
      </w:pPr>
    </w:p>
    <w:p w14:paraId="04A6B201" w14:textId="42EE55FB" w:rsidR="00367840" w:rsidRPr="007A3E0F" w:rsidRDefault="00367840" w:rsidP="00367840">
      <w:pPr>
        <w:rPr>
          <w:rFonts w:ascii="Times New Roman" w:hAnsi="Times New Roman" w:cs="Times New Roman"/>
        </w:rPr>
      </w:pPr>
      <w:r w:rsidRPr="007A3E0F">
        <w:rPr>
          <w:rFonts w:ascii="Times New Roman" w:hAnsi="Times New Roman" w:cs="Times New Roman"/>
        </w:rPr>
        <w:t xml:space="preserve">Any analysis of water as it pertains to the affected area is limited to </w:t>
      </w:r>
      <w:r w:rsidR="008F7C97">
        <w:rPr>
          <w:rFonts w:ascii="Times New Roman" w:hAnsi="Times New Roman" w:cs="Times New Roman"/>
        </w:rPr>
        <w:t>the</w:t>
      </w:r>
      <w:r w:rsidRPr="007A3E0F">
        <w:rPr>
          <w:rFonts w:ascii="Times New Roman" w:hAnsi="Times New Roman" w:cs="Times New Roman"/>
        </w:rPr>
        <w:t xml:space="preserve"> location of surface waters and water quality.  What the EA fails to</w:t>
      </w:r>
      <w:r w:rsidR="008F7C97">
        <w:rPr>
          <w:rFonts w:ascii="Times New Roman" w:hAnsi="Times New Roman" w:cs="Times New Roman"/>
        </w:rPr>
        <w:t xml:space="preserve"> </w:t>
      </w:r>
      <w:r w:rsidRPr="007A3E0F">
        <w:rPr>
          <w:rFonts w:ascii="Times New Roman" w:hAnsi="Times New Roman" w:cs="Times New Roman"/>
        </w:rPr>
        <w:t>analyze are other aspects of water that are critical to any impact analysis of natural gas or</w:t>
      </w:r>
      <w:r w:rsidR="008F7C97">
        <w:rPr>
          <w:rFonts w:ascii="Times New Roman" w:hAnsi="Times New Roman" w:cs="Times New Roman"/>
        </w:rPr>
        <w:t xml:space="preserve"> </w:t>
      </w:r>
      <w:r w:rsidRPr="007A3E0F">
        <w:rPr>
          <w:rFonts w:ascii="Times New Roman" w:hAnsi="Times New Roman" w:cs="Times New Roman"/>
        </w:rPr>
        <w:t>oil development: Identifying water sources for use in resource development; identifying</w:t>
      </w:r>
      <w:r w:rsidR="008F7C97">
        <w:rPr>
          <w:rFonts w:ascii="Times New Roman" w:hAnsi="Times New Roman" w:cs="Times New Roman"/>
        </w:rPr>
        <w:t xml:space="preserve"> </w:t>
      </w:r>
      <w:r w:rsidRPr="007A3E0F">
        <w:rPr>
          <w:rFonts w:ascii="Times New Roman" w:hAnsi="Times New Roman" w:cs="Times New Roman"/>
        </w:rPr>
        <w:t>water quantities that can be anticipated to be used in resource development; identifying</w:t>
      </w:r>
      <w:r w:rsidR="008F7C97">
        <w:rPr>
          <w:rFonts w:ascii="Times New Roman" w:hAnsi="Times New Roman" w:cs="Times New Roman"/>
        </w:rPr>
        <w:t xml:space="preserve"> </w:t>
      </w:r>
      <w:r w:rsidRPr="007A3E0F">
        <w:rPr>
          <w:rFonts w:ascii="Times New Roman" w:hAnsi="Times New Roman" w:cs="Times New Roman"/>
        </w:rPr>
        <w:t xml:space="preserve">disposal methods for </w:t>
      </w:r>
      <w:proofErr w:type="spellStart"/>
      <w:r w:rsidRPr="007A3E0F">
        <w:rPr>
          <w:rFonts w:ascii="Times New Roman" w:hAnsi="Times New Roman" w:cs="Times New Roman"/>
        </w:rPr>
        <w:t>flowback</w:t>
      </w:r>
      <w:proofErr w:type="spellEnd"/>
      <w:r w:rsidRPr="007A3E0F">
        <w:rPr>
          <w:rFonts w:ascii="Times New Roman" w:hAnsi="Times New Roman" w:cs="Times New Roman"/>
        </w:rPr>
        <w:t xml:space="preserve"> or produced water that are attendant to resource</w:t>
      </w:r>
      <w:r w:rsidR="008F7C97">
        <w:rPr>
          <w:rFonts w:ascii="Times New Roman" w:hAnsi="Times New Roman" w:cs="Times New Roman"/>
        </w:rPr>
        <w:t xml:space="preserve"> </w:t>
      </w:r>
      <w:r w:rsidRPr="007A3E0F">
        <w:rPr>
          <w:rFonts w:ascii="Times New Roman" w:hAnsi="Times New Roman" w:cs="Times New Roman"/>
        </w:rPr>
        <w:t>development; handling of water on site. In the development of shale gas</w:t>
      </w:r>
      <w:r w:rsidR="008F7C97">
        <w:rPr>
          <w:rFonts w:ascii="Times New Roman" w:hAnsi="Times New Roman" w:cs="Times New Roman"/>
        </w:rPr>
        <w:t xml:space="preserve"> or shale oil</w:t>
      </w:r>
      <w:r w:rsidRPr="007A3E0F">
        <w:rPr>
          <w:rFonts w:ascii="Times New Roman" w:hAnsi="Times New Roman" w:cs="Times New Roman"/>
        </w:rPr>
        <w:t>, the potential</w:t>
      </w:r>
      <w:r w:rsidR="008F7C97">
        <w:rPr>
          <w:rFonts w:ascii="Times New Roman" w:hAnsi="Times New Roman" w:cs="Times New Roman"/>
        </w:rPr>
        <w:t xml:space="preserve"> </w:t>
      </w:r>
      <w:r w:rsidRPr="007A3E0F">
        <w:rPr>
          <w:rFonts w:ascii="Times New Roman" w:hAnsi="Times New Roman" w:cs="Times New Roman"/>
        </w:rPr>
        <w:t>exists for the use of millions of gallons of water in the process of hydraulic fracturing.</w:t>
      </w:r>
    </w:p>
    <w:p w14:paraId="53EC5FAF" w14:textId="77777777" w:rsidR="008F7C97" w:rsidRDefault="008F7C97" w:rsidP="00367840">
      <w:pPr>
        <w:rPr>
          <w:rFonts w:ascii="Times New Roman" w:hAnsi="Times New Roman" w:cs="Times New Roman"/>
        </w:rPr>
      </w:pPr>
    </w:p>
    <w:p w14:paraId="2E1FA89F" w14:textId="77777777" w:rsidR="008F7C97" w:rsidRDefault="00367840" w:rsidP="00367840">
      <w:pPr>
        <w:rPr>
          <w:rFonts w:ascii="Times New Roman" w:hAnsi="Times New Roman" w:cs="Times New Roman"/>
          <w:color w:val="000000"/>
        </w:rPr>
      </w:pPr>
      <w:r w:rsidRPr="007A3E0F">
        <w:rPr>
          <w:rFonts w:ascii="Times New Roman" w:hAnsi="Times New Roman" w:cs="Times New Roman"/>
        </w:rPr>
        <w:t>Too many questions come up that have not been addressed and cannot be ignored. Where</w:t>
      </w:r>
      <w:r w:rsidR="008F7C97">
        <w:rPr>
          <w:rFonts w:ascii="Times New Roman" w:hAnsi="Times New Roman" w:cs="Times New Roman"/>
        </w:rPr>
        <w:t xml:space="preserve"> </w:t>
      </w:r>
      <w:r w:rsidRPr="007A3E0F">
        <w:rPr>
          <w:rFonts w:ascii="Times New Roman" w:hAnsi="Times New Roman" w:cs="Times New Roman"/>
        </w:rPr>
        <w:t>will that water come from in a lease area that lies essentially in a place called the ‘</w:t>
      </w:r>
      <w:proofErr w:type="spellStart"/>
      <w:r w:rsidRPr="007A3E0F">
        <w:rPr>
          <w:rFonts w:ascii="Times New Roman" w:hAnsi="Times New Roman" w:cs="Times New Roman"/>
        </w:rPr>
        <w:t>Dryside</w:t>
      </w:r>
      <w:proofErr w:type="spellEnd"/>
      <w:r w:rsidRPr="007A3E0F">
        <w:rPr>
          <w:rFonts w:ascii="Times New Roman" w:hAnsi="Times New Roman" w:cs="Times New Roman"/>
        </w:rPr>
        <w:t>.’ Will it be trucked in? How will that impact the roads? Will it be piped in? Where would those pipelines run and how will that construction be reconciled with the statement in the EA that “</w:t>
      </w:r>
      <w:r w:rsidRPr="007A3E0F">
        <w:rPr>
          <w:rFonts w:ascii="Times New Roman" w:hAnsi="Times New Roman" w:cs="Times New Roman"/>
          <w:color w:val="000000"/>
        </w:rPr>
        <w:t xml:space="preserve">these conditions (of slope and soil) have the potential to increase soil surface erosion and runoff which could alter stream channel morphology downstream of the project area. Changes to stream channel morphology such as lateral and vertical adjustment combined with inputs of sediment from upslope would degrade water quality conditions potentially to the point of not meeting water quality standards. Development in the Hesperus lease parcel area could also increase the potential for slope failure.”? </w:t>
      </w:r>
    </w:p>
    <w:p w14:paraId="569A6B88" w14:textId="77777777" w:rsidR="008F7C97" w:rsidRDefault="008F7C97" w:rsidP="00367840">
      <w:pPr>
        <w:rPr>
          <w:rFonts w:ascii="Times New Roman" w:hAnsi="Times New Roman" w:cs="Times New Roman"/>
          <w:color w:val="000000"/>
        </w:rPr>
      </w:pPr>
    </w:p>
    <w:p w14:paraId="5B8235FC" w14:textId="0F94B2C2" w:rsidR="00367840" w:rsidRPr="007A3E0F" w:rsidRDefault="00367840" w:rsidP="00367840">
      <w:pPr>
        <w:rPr>
          <w:rFonts w:ascii="Times New Roman" w:hAnsi="Times New Roman" w:cs="Times New Roman"/>
        </w:rPr>
      </w:pPr>
      <w:r w:rsidRPr="007A3E0F">
        <w:rPr>
          <w:rFonts w:ascii="Times New Roman" w:hAnsi="Times New Roman" w:cs="Times New Roman"/>
          <w:color w:val="000000"/>
        </w:rPr>
        <w:t xml:space="preserve">How will the produced water be dealt with? Will it be trucked off site?  What impact will that have on the roads?  Will it be piped off site?  What impact will that have on </w:t>
      </w:r>
      <w:r w:rsidRPr="007A3E0F">
        <w:rPr>
          <w:rFonts w:ascii="Times New Roman" w:hAnsi="Times New Roman" w:cs="Times New Roman"/>
        </w:rPr>
        <w:t>“</w:t>
      </w:r>
      <w:r w:rsidRPr="007A3E0F">
        <w:rPr>
          <w:rFonts w:ascii="Times New Roman" w:hAnsi="Times New Roman" w:cs="Times New Roman"/>
          <w:color w:val="000000"/>
        </w:rPr>
        <w:t>these conditions (of slope and soil) have the potential to increase soil surface erosion and runoff which could alter stream channel morphology downstream of the project area. Changes to stream channel morphology such as lateral and vertical adjustment combined with inputs of sediment from upslope would degrade water quality conditions potentially to the point of not meeting water quality standards. Development in the Hesperus lease parcel area could also increase the potential for slope failure.”?</w:t>
      </w:r>
    </w:p>
    <w:p w14:paraId="2D5DF59D" w14:textId="77777777" w:rsidR="00367840" w:rsidRPr="007A3E0F" w:rsidRDefault="00367840" w:rsidP="00367840">
      <w:pPr>
        <w:rPr>
          <w:rFonts w:ascii="Times New Roman" w:hAnsi="Times New Roman" w:cs="Times New Roman"/>
        </w:rPr>
      </w:pPr>
    </w:p>
    <w:p w14:paraId="08A4658D"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Since there is a great likelihood that these will be the impacts if the leases are developed,</w:t>
      </w:r>
    </w:p>
    <w:p w14:paraId="25D879B6"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to completely ignore analysis of this potential demonstrates a huge gap in this EA and</w:t>
      </w:r>
    </w:p>
    <w:p w14:paraId="7CC20A63" w14:textId="77777777" w:rsidR="00367840" w:rsidRPr="007A3E0F" w:rsidRDefault="00367840" w:rsidP="00367840">
      <w:pPr>
        <w:rPr>
          <w:rFonts w:ascii="Times New Roman" w:hAnsi="Times New Roman" w:cs="Times New Roman"/>
        </w:rPr>
      </w:pPr>
      <w:r w:rsidRPr="007A3E0F">
        <w:rPr>
          <w:rFonts w:ascii="Times New Roman" w:hAnsi="Times New Roman" w:cs="Times New Roman"/>
        </w:rPr>
        <w:t>further points out the deficiency of the document.</w:t>
      </w:r>
    </w:p>
    <w:p w14:paraId="3B157EE9" w14:textId="77777777" w:rsidR="00367840" w:rsidRPr="007A3E0F" w:rsidRDefault="00367840" w:rsidP="00367840">
      <w:pPr>
        <w:rPr>
          <w:rFonts w:ascii="Times New Roman" w:hAnsi="Times New Roman" w:cs="Times New Roman"/>
          <w:b/>
          <w:color w:val="000000"/>
        </w:rPr>
      </w:pPr>
    </w:p>
    <w:p w14:paraId="42B28FBB" w14:textId="77777777" w:rsidR="00367840" w:rsidRPr="007A3E0F" w:rsidRDefault="00367840" w:rsidP="00367840">
      <w:pPr>
        <w:rPr>
          <w:rFonts w:ascii="Times New Roman" w:hAnsi="Times New Roman" w:cs="Times New Roman"/>
          <w:b/>
          <w:color w:val="000000"/>
        </w:rPr>
      </w:pPr>
      <w:r w:rsidRPr="007A3E0F">
        <w:rPr>
          <w:rFonts w:ascii="Times New Roman" w:hAnsi="Times New Roman" w:cs="Times New Roman"/>
          <w:b/>
          <w:color w:val="000000"/>
        </w:rPr>
        <w:t>J.  Reasonable Foreseeable Development (RFD)</w:t>
      </w:r>
    </w:p>
    <w:p w14:paraId="5740BFAA" w14:textId="77777777" w:rsidR="00367840" w:rsidRPr="007A3E0F" w:rsidRDefault="00367840" w:rsidP="00367840">
      <w:pPr>
        <w:rPr>
          <w:rFonts w:ascii="Times New Roman" w:hAnsi="Times New Roman" w:cs="Times New Roman"/>
          <w:color w:val="000000"/>
        </w:rPr>
      </w:pPr>
    </w:p>
    <w:p w14:paraId="6A05C894"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In the EA, the BLM has failed to adequately analyze Reasonable Foreseeable Development.</w:t>
      </w:r>
    </w:p>
    <w:p w14:paraId="7AECBE36" w14:textId="77777777" w:rsidR="00367840" w:rsidRPr="007A3E0F" w:rsidRDefault="00367840" w:rsidP="00367840">
      <w:pPr>
        <w:rPr>
          <w:rFonts w:ascii="Times New Roman" w:hAnsi="Times New Roman" w:cs="Times New Roman"/>
          <w:b/>
          <w:color w:val="000000"/>
          <w:u w:val="single"/>
        </w:rPr>
      </w:pPr>
    </w:p>
    <w:p w14:paraId="674A25C3"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color w:val="000000"/>
        </w:rPr>
        <w:t>There is scant reference made to Reasonable Foreseeable Development in the EA (pages 41, 42, 70).  Consequently, there is no count given in an RFD of the number of wells or of the formation(s) into which those wells will be completed. Since the impacts of development differ greatly with the target formation (individual formations are developed differently), lacking the information of which formations are being proposed for development creates a built in deficiency in the final document. If BLM does not know what it is supposed to be analyzing, how can it credibly make statements about impacts.</w:t>
      </w:r>
    </w:p>
    <w:p w14:paraId="22978554" w14:textId="77777777" w:rsidR="00367840" w:rsidRPr="007A3E0F" w:rsidRDefault="00367840" w:rsidP="00367840">
      <w:pPr>
        <w:rPr>
          <w:rFonts w:ascii="Times New Roman" w:hAnsi="Times New Roman" w:cs="Times New Roman"/>
          <w:b/>
        </w:rPr>
      </w:pPr>
    </w:p>
    <w:p w14:paraId="29E2B90A" w14:textId="77777777" w:rsidR="00367840" w:rsidRPr="007A3E0F" w:rsidRDefault="00367840" w:rsidP="00367840">
      <w:pPr>
        <w:rPr>
          <w:rFonts w:ascii="Times New Roman" w:hAnsi="Times New Roman" w:cs="Times New Roman"/>
          <w:b/>
        </w:rPr>
      </w:pPr>
      <w:r w:rsidRPr="007A3E0F">
        <w:rPr>
          <w:rFonts w:ascii="Times New Roman" w:hAnsi="Times New Roman" w:cs="Times New Roman"/>
          <w:b/>
        </w:rPr>
        <w:lastRenderedPageBreak/>
        <w:t xml:space="preserve"> </w:t>
      </w:r>
    </w:p>
    <w:p w14:paraId="79E18015" w14:textId="77777777" w:rsidR="00367840" w:rsidRPr="007A3E0F" w:rsidRDefault="00367840" w:rsidP="00367840">
      <w:pPr>
        <w:rPr>
          <w:rFonts w:ascii="Times New Roman" w:hAnsi="Times New Roman" w:cs="Times New Roman"/>
          <w:b/>
        </w:rPr>
      </w:pPr>
      <w:r w:rsidRPr="007A3E0F">
        <w:rPr>
          <w:rFonts w:ascii="Times New Roman" w:hAnsi="Times New Roman" w:cs="Times New Roman"/>
          <w:b/>
        </w:rPr>
        <w:t>Finding of No Significant Impact (</w:t>
      </w:r>
      <w:proofErr w:type="spellStart"/>
      <w:r w:rsidRPr="007A3E0F">
        <w:rPr>
          <w:rFonts w:ascii="Times New Roman" w:hAnsi="Times New Roman" w:cs="Times New Roman"/>
          <w:b/>
        </w:rPr>
        <w:t>FONSI</w:t>
      </w:r>
      <w:proofErr w:type="spellEnd"/>
      <w:r w:rsidRPr="007A3E0F">
        <w:rPr>
          <w:rFonts w:ascii="Times New Roman" w:hAnsi="Times New Roman" w:cs="Times New Roman"/>
          <w:b/>
        </w:rPr>
        <w:t>)</w:t>
      </w:r>
    </w:p>
    <w:p w14:paraId="5AFBA275" w14:textId="77777777" w:rsidR="00367840" w:rsidRPr="007A3E0F" w:rsidRDefault="00367840" w:rsidP="00367840">
      <w:pPr>
        <w:rPr>
          <w:rFonts w:ascii="Times New Roman" w:hAnsi="Times New Roman" w:cs="Times New Roman"/>
        </w:rPr>
      </w:pPr>
    </w:p>
    <w:p w14:paraId="02945406" w14:textId="77777777" w:rsidR="00367840" w:rsidRPr="007A3E0F" w:rsidRDefault="00367840" w:rsidP="00367840">
      <w:pPr>
        <w:rPr>
          <w:rFonts w:ascii="Times New Roman" w:hAnsi="Times New Roman" w:cs="Times New Roman"/>
          <w:color w:val="000000"/>
        </w:rPr>
      </w:pPr>
      <w:r w:rsidRPr="007A3E0F">
        <w:rPr>
          <w:rFonts w:ascii="Times New Roman" w:hAnsi="Times New Roman" w:cs="Times New Roman"/>
        </w:rPr>
        <w:t xml:space="preserve">The </w:t>
      </w:r>
      <w:proofErr w:type="spellStart"/>
      <w:r w:rsidRPr="007A3E0F">
        <w:rPr>
          <w:rFonts w:ascii="Times New Roman" w:hAnsi="Times New Roman" w:cs="Times New Roman"/>
        </w:rPr>
        <w:t>FONSI</w:t>
      </w:r>
      <w:proofErr w:type="spellEnd"/>
      <w:r w:rsidRPr="007A3E0F">
        <w:rPr>
          <w:rFonts w:ascii="Times New Roman" w:hAnsi="Times New Roman" w:cs="Times New Roman"/>
        </w:rPr>
        <w:t xml:space="preserve"> ‘s deficiencies create an inadequate document.</w:t>
      </w:r>
    </w:p>
    <w:p w14:paraId="0F6824C7" w14:textId="77777777" w:rsidR="00367840" w:rsidRPr="007A3E0F" w:rsidRDefault="00367840" w:rsidP="00367840">
      <w:pPr>
        <w:rPr>
          <w:rFonts w:ascii="Times New Roman" w:hAnsi="Times New Roman" w:cs="Times New Roman"/>
          <w:b/>
          <w:u w:val="single"/>
        </w:rPr>
      </w:pPr>
    </w:p>
    <w:p w14:paraId="29579B6C"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                               DRAFT FINDING OF NO SIGNIFICANT IMPACT</w:t>
      </w:r>
    </w:p>
    <w:p w14:paraId="20F24066"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                                           February 2013 Oil and Gas Lease Sale </w:t>
      </w:r>
    </w:p>
    <w:p w14:paraId="089D4B72" w14:textId="77777777" w:rsidR="00367840" w:rsidRPr="007A3E0F" w:rsidRDefault="00367840" w:rsidP="003678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 xml:space="preserve">                                             DOI-BLM-CO-S010-2012-0061-EA</w:t>
      </w:r>
    </w:p>
    <w:p w14:paraId="15640558" w14:textId="77777777" w:rsidR="00367840" w:rsidRPr="007A3E0F" w:rsidRDefault="00367840" w:rsidP="00367840">
      <w:pPr>
        <w:ind w:left="2880" w:firstLine="720"/>
        <w:rPr>
          <w:rFonts w:ascii="Times New Roman" w:hAnsi="Times New Roman" w:cs="Times New Roman"/>
          <w:b/>
          <w:u w:val="single"/>
        </w:rPr>
      </w:pPr>
    </w:p>
    <w:p w14:paraId="392DCBE6" w14:textId="77777777" w:rsidR="00367840" w:rsidRPr="007A3E0F" w:rsidRDefault="00367840" w:rsidP="00367840">
      <w:pPr>
        <w:widowControl w:val="0"/>
        <w:autoSpaceDE w:val="0"/>
        <w:autoSpaceDN w:val="0"/>
        <w:adjustRightInd w:val="0"/>
        <w:rPr>
          <w:rFonts w:ascii="Times New Roman" w:hAnsi="Times New Roman" w:cs="Times New Roman"/>
          <w:b/>
          <w:color w:val="000000"/>
          <w:u w:val="single"/>
        </w:rPr>
      </w:pPr>
      <w:r w:rsidRPr="007A3E0F">
        <w:rPr>
          <w:rFonts w:ascii="Times New Roman" w:hAnsi="Times New Roman" w:cs="Times New Roman"/>
          <w:b/>
          <w:color w:val="000000"/>
          <w:u w:val="single"/>
        </w:rPr>
        <w:t>Intensity</w:t>
      </w:r>
    </w:p>
    <w:p w14:paraId="2CF4029C" w14:textId="77777777" w:rsidR="00367840" w:rsidRPr="007A3E0F" w:rsidRDefault="00367840" w:rsidP="00367840">
      <w:pPr>
        <w:widowControl w:val="0"/>
        <w:autoSpaceDE w:val="0"/>
        <w:autoSpaceDN w:val="0"/>
        <w:adjustRightInd w:val="0"/>
        <w:rPr>
          <w:rFonts w:ascii="Times New Roman" w:hAnsi="Times New Roman" w:cs="Times New Roman"/>
          <w:color w:val="000000"/>
        </w:rPr>
      </w:pPr>
      <w:r w:rsidRPr="007A3E0F">
        <w:rPr>
          <w:rFonts w:ascii="Times New Roman" w:hAnsi="Times New Roman" w:cs="Times New Roman"/>
          <w:color w:val="000000"/>
        </w:rPr>
        <w:t>The following have been considered in evaluating intensity for this proposal:</w:t>
      </w:r>
    </w:p>
    <w:p w14:paraId="2814DC29" w14:textId="77777777" w:rsidR="00367840" w:rsidRPr="007A3E0F" w:rsidRDefault="00367840" w:rsidP="00367840">
      <w:pPr>
        <w:widowControl w:val="0"/>
        <w:autoSpaceDE w:val="0"/>
        <w:autoSpaceDN w:val="0"/>
        <w:adjustRightInd w:val="0"/>
        <w:rPr>
          <w:rFonts w:ascii="Times New Roman" w:hAnsi="Times New Roman" w:cs="Times New Roman"/>
          <w:b/>
          <w:bCs/>
          <w:u w:val="single"/>
        </w:rPr>
      </w:pPr>
    </w:p>
    <w:p w14:paraId="434EE14B" w14:textId="77777777" w:rsidR="00367840" w:rsidRPr="007A3E0F" w:rsidRDefault="00367840" w:rsidP="00367840">
      <w:pPr>
        <w:widowControl w:val="0"/>
        <w:autoSpaceDE w:val="0"/>
        <w:autoSpaceDN w:val="0"/>
        <w:adjustRightInd w:val="0"/>
        <w:rPr>
          <w:rFonts w:ascii="Times New Roman" w:hAnsi="Times New Roman" w:cs="Times New Roman"/>
          <w:i/>
        </w:rPr>
      </w:pPr>
      <w:r w:rsidRPr="007A3E0F">
        <w:rPr>
          <w:rFonts w:ascii="Times New Roman" w:hAnsi="Times New Roman" w:cs="Times New Roman"/>
        </w:rPr>
        <w:t xml:space="preserve">1. </w:t>
      </w:r>
      <w:r w:rsidRPr="007A3E0F">
        <w:rPr>
          <w:rFonts w:ascii="Times New Roman" w:hAnsi="Times New Roman" w:cs="Times New Roman"/>
          <w:i/>
        </w:rPr>
        <w:t>Impacts that may be both beneficial and adverse.</w:t>
      </w:r>
    </w:p>
    <w:p w14:paraId="4425D044" w14:textId="77777777" w:rsidR="00367840" w:rsidRPr="007A3E0F" w:rsidRDefault="00367840" w:rsidP="00367840">
      <w:pPr>
        <w:widowControl w:val="0"/>
        <w:autoSpaceDE w:val="0"/>
        <w:autoSpaceDN w:val="0"/>
        <w:adjustRightInd w:val="0"/>
        <w:rPr>
          <w:rFonts w:ascii="Times New Roman" w:hAnsi="Times New Roman" w:cs="Times New Roman"/>
        </w:rPr>
      </w:pPr>
    </w:p>
    <w:p w14:paraId="79B38842"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BLM Answer:</w:t>
      </w:r>
      <w:r w:rsidRPr="007A3E0F">
        <w:rPr>
          <w:rFonts w:ascii="Times New Roman" w:hAnsi="Times New Roman" w:cs="Times New Roman"/>
        </w:rPr>
        <w:t xml:space="preserve">  Future development of the lease parcels may have minor indirect, short term impacts to resources (e.g., soils, vegetation, and wildlife) as described in Chapter 4 of the EA; however these impacts are not expected to be significant with the incorporation of mitigation and will be further analyzed in site specific NEPA documents at the development stage.</w:t>
      </w:r>
    </w:p>
    <w:p w14:paraId="777F37B8" w14:textId="77777777" w:rsidR="00367840" w:rsidRPr="007A3E0F" w:rsidRDefault="00367840" w:rsidP="00367840">
      <w:pPr>
        <w:widowControl w:val="0"/>
        <w:autoSpaceDE w:val="0"/>
        <w:autoSpaceDN w:val="0"/>
        <w:adjustRightInd w:val="0"/>
        <w:rPr>
          <w:rFonts w:ascii="Times New Roman" w:hAnsi="Times New Roman" w:cs="Times New Roman"/>
        </w:rPr>
      </w:pPr>
    </w:p>
    <w:p w14:paraId="668995D6"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Comment:</w:t>
      </w:r>
      <w:r w:rsidRPr="007A3E0F">
        <w:rPr>
          <w:rFonts w:ascii="Times New Roman" w:hAnsi="Times New Roman" w:cs="Times New Roman"/>
        </w:rPr>
        <w:t xml:space="preserve"> This statement is inaccurate and dismissive at best; the agency is in error in making it.</w:t>
      </w:r>
    </w:p>
    <w:p w14:paraId="474626A8"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Since there is no disclosure in the EA of which formations development would occur in, what the well spacing of those formations would be, or how many wells are anticipated to be drilled at build out, there is no way to quantifiably know that “Future development of the lease parcels may have minor indirect, short term impacts to resources (e.g., soils, vegetation, and wildlife) as described in Chapter 4 of the EA.” </w:t>
      </w:r>
    </w:p>
    <w:p w14:paraId="6945D4CB" w14:textId="77777777" w:rsidR="00367840" w:rsidRPr="007A3E0F" w:rsidRDefault="00367840" w:rsidP="00367840">
      <w:pPr>
        <w:widowControl w:val="0"/>
        <w:autoSpaceDE w:val="0"/>
        <w:autoSpaceDN w:val="0"/>
        <w:adjustRightInd w:val="0"/>
        <w:rPr>
          <w:rFonts w:ascii="Times New Roman" w:hAnsi="Times New Roman" w:cs="Times New Roman"/>
        </w:rPr>
      </w:pPr>
    </w:p>
    <w:p w14:paraId="370160D0"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2. </w:t>
      </w:r>
      <w:r w:rsidRPr="007A3E0F">
        <w:rPr>
          <w:rFonts w:ascii="Times New Roman" w:hAnsi="Times New Roman" w:cs="Times New Roman"/>
          <w:i/>
        </w:rPr>
        <w:t>The degree to which the action affects public health and safety.</w:t>
      </w:r>
    </w:p>
    <w:p w14:paraId="4AEBE913" w14:textId="77777777" w:rsidR="00367840" w:rsidRPr="007A3E0F" w:rsidRDefault="00367840" w:rsidP="00367840">
      <w:pPr>
        <w:widowControl w:val="0"/>
        <w:autoSpaceDE w:val="0"/>
        <w:autoSpaceDN w:val="0"/>
        <w:adjustRightInd w:val="0"/>
        <w:rPr>
          <w:rFonts w:ascii="Times New Roman" w:hAnsi="Times New Roman" w:cs="Times New Roman"/>
        </w:rPr>
      </w:pPr>
    </w:p>
    <w:p w14:paraId="57594BC0"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BLM Answer:</w:t>
      </w:r>
      <w:r w:rsidRPr="007A3E0F">
        <w:rPr>
          <w:rFonts w:ascii="Times New Roman" w:hAnsi="Times New Roman" w:cs="Times New Roman"/>
        </w:rPr>
        <w:t xml:space="preserve"> The proposed action is not expected to significantly impact public health and safety. The effects of oil and gas leasing are well known and documented. Chapter 4 of the EA analyzes the effects to air and water quality which are not expected to be significant with the incorporation of mitigation measures. Oil and gas leasing is a common practice in the region and no significant impacts to health and safety are known.</w:t>
      </w:r>
    </w:p>
    <w:p w14:paraId="17BBFA64" w14:textId="77777777" w:rsidR="00367840" w:rsidRPr="007A3E0F" w:rsidRDefault="00367840" w:rsidP="00367840">
      <w:pPr>
        <w:widowControl w:val="0"/>
        <w:autoSpaceDE w:val="0"/>
        <w:autoSpaceDN w:val="0"/>
        <w:adjustRightInd w:val="0"/>
        <w:rPr>
          <w:rFonts w:ascii="Times New Roman" w:hAnsi="Times New Roman" w:cs="Times New Roman"/>
          <w:b/>
        </w:rPr>
      </w:pPr>
    </w:p>
    <w:p w14:paraId="2181888D"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 xml:space="preserve">Comment: </w:t>
      </w:r>
      <w:r w:rsidRPr="007A3E0F">
        <w:rPr>
          <w:rFonts w:ascii="Times New Roman" w:hAnsi="Times New Roman" w:cs="Times New Roman"/>
        </w:rPr>
        <w:t xml:space="preserve">There simply is no basis for this assertion and the agency is in error in making it.  Barring any Health Impact Assessments conducted in the communities affected by oil and gas development, making such a statement is the equivalent of saying the obverse:  that significant impacts to health and safety are known in the region. And while anecdotally this latter statement is accurate, as there are many cases of people who live in proximity to production and processing facilities suffering respiratory and auto-immune diseases, no effort has ever been made by any local or state health departments to determine causality. The BLM’s answer cannot be used as justification to allow leasing, as it is without merit. </w:t>
      </w:r>
    </w:p>
    <w:p w14:paraId="016041DF" w14:textId="77777777" w:rsidR="00367840" w:rsidRPr="007A3E0F" w:rsidRDefault="00367840" w:rsidP="00367840">
      <w:pPr>
        <w:widowControl w:val="0"/>
        <w:autoSpaceDE w:val="0"/>
        <w:autoSpaceDN w:val="0"/>
        <w:adjustRightInd w:val="0"/>
        <w:rPr>
          <w:rFonts w:ascii="Times New Roman" w:hAnsi="Times New Roman" w:cs="Times New Roman"/>
        </w:rPr>
      </w:pPr>
    </w:p>
    <w:p w14:paraId="64CBC7C6" w14:textId="77777777" w:rsidR="00367840" w:rsidRPr="007A3E0F" w:rsidRDefault="00367840" w:rsidP="00367840">
      <w:pPr>
        <w:widowControl w:val="0"/>
        <w:autoSpaceDE w:val="0"/>
        <w:autoSpaceDN w:val="0"/>
        <w:adjustRightInd w:val="0"/>
        <w:rPr>
          <w:rFonts w:ascii="Times New Roman" w:hAnsi="Times New Roman" w:cs="Times New Roman"/>
          <w:i/>
        </w:rPr>
      </w:pPr>
      <w:r w:rsidRPr="007A3E0F">
        <w:rPr>
          <w:rFonts w:ascii="Times New Roman" w:hAnsi="Times New Roman" w:cs="Times New Roman"/>
        </w:rPr>
        <w:t xml:space="preserve">4. </w:t>
      </w:r>
      <w:r w:rsidRPr="007A3E0F">
        <w:rPr>
          <w:rFonts w:ascii="Times New Roman" w:hAnsi="Times New Roman" w:cs="Times New Roman"/>
          <w:i/>
        </w:rPr>
        <w:t xml:space="preserve">The degree to which the effects on the quality of the human environment </w:t>
      </w:r>
      <w:r w:rsidRPr="007A3E0F">
        <w:rPr>
          <w:rFonts w:ascii="Times New Roman" w:hAnsi="Times New Roman" w:cs="Times New Roman"/>
          <w:bCs/>
          <w:i/>
        </w:rPr>
        <w:t>are likely to be</w:t>
      </w:r>
      <w:r w:rsidRPr="007A3E0F">
        <w:rPr>
          <w:rFonts w:ascii="Times New Roman" w:hAnsi="Times New Roman" w:cs="Times New Roman"/>
          <w:i/>
        </w:rPr>
        <w:t xml:space="preserve"> highly controversial.</w:t>
      </w:r>
    </w:p>
    <w:p w14:paraId="78BBE6DF" w14:textId="77777777" w:rsidR="00367840" w:rsidRPr="007A3E0F" w:rsidRDefault="00367840" w:rsidP="00367840">
      <w:pPr>
        <w:widowControl w:val="0"/>
        <w:autoSpaceDE w:val="0"/>
        <w:autoSpaceDN w:val="0"/>
        <w:adjustRightInd w:val="0"/>
        <w:rPr>
          <w:rFonts w:ascii="Times New Roman" w:hAnsi="Times New Roman" w:cs="Times New Roman"/>
          <w:i/>
        </w:rPr>
      </w:pPr>
    </w:p>
    <w:p w14:paraId="5B94EC8D"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lastRenderedPageBreak/>
        <w:t>BLM Answer:</w:t>
      </w:r>
      <w:r w:rsidRPr="007A3E0F">
        <w:rPr>
          <w:rFonts w:ascii="Times New Roman" w:hAnsi="Times New Roman" w:cs="Times New Roman"/>
        </w:rPr>
        <w:t xml:space="preserve"> The effects on the quality of the human environment </w:t>
      </w:r>
      <w:r w:rsidRPr="007A3E0F">
        <w:rPr>
          <w:rFonts w:ascii="Times New Roman" w:hAnsi="Times New Roman" w:cs="Times New Roman"/>
          <w:bCs/>
        </w:rPr>
        <w:t>are not likely to be</w:t>
      </w:r>
      <w:r w:rsidRPr="007A3E0F">
        <w:rPr>
          <w:rFonts w:ascii="Times New Roman" w:hAnsi="Times New Roman" w:cs="Times New Roman"/>
          <w:b/>
          <w:bCs/>
        </w:rPr>
        <w:t xml:space="preserve"> </w:t>
      </w:r>
      <w:r w:rsidRPr="007A3E0F">
        <w:rPr>
          <w:rFonts w:ascii="Times New Roman" w:hAnsi="Times New Roman" w:cs="Times New Roman"/>
        </w:rPr>
        <w:t>highly controversial. Oil and gas leasing has been occurring historically in the region and in the general area, and the effects of oil and gas leasing are generally well understood. In addition, mitigation measures as described in Chapter 4 of EA and incorporated into the selected action will reduce anticipated impacts.</w:t>
      </w:r>
    </w:p>
    <w:p w14:paraId="7B43BAA8" w14:textId="77777777" w:rsidR="00367840" w:rsidRPr="007A3E0F" w:rsidRDefault="00367840" w:rsidP="00367840">
      <w:pPr>
        <w:widowControl w:val="0"/>
        <w:autoSpaceDE w:val="0"/>
        <w:autoSpaceDN w:val="0"/>
        <w:adjustRightInd w:val="0"/>
        <w:rPr>
          <w:rFonts w:ascii="Times New Roman" w:hAnsi="Times New Roman" w:cs="Times New Roman"/>
        </w:rPr>
      </w:pPr>
    </w:p>
    <w:p w14:paraId="705CAC46"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 xml:space="preserve">Comment:  </w:t>
      </w:r>
      <w:r w:rsidRPr="007A3E0F">
        <w:rPr>
          <w:rFonts w:ascii="Times New Roman" w:hAnsi="Times New Roman" w:cs="Times New Roman"/>
        </w:rPr>
        <w:t xml:space="preserve">This was exactly the same insight that BLM and the state of Colorado had back in the late 1980’s and early 1990’s when coal bed methane was beginning in La Plata </w:t>
      </w:r>
      <w:proofErr w:type="spellStart"/>
      <w:r w:rsidRPr="007A3E0F">
        <w:rPr>
          <w:rFonts w:ascii="Times New Roman" w:hAnsi="Times New Roman" w:cs="Times New Roman"/>
        </w:rPr>
        <w:t>Countyl</w:t>
      </w:r>
      <w:proofErr w:type="spellEnd"/>
      <w:r w:rsidRPr="007A3E0F">
        <w:rPr>
          <w:rFonts w:ascii="Times New Roman" w:hAnsi="Times New Roman" w:cs="Times New Roman"/>
        </w:rPr>
        <w:t xml:space="preserve">; the agency is in error in making this statement and perpetuating this misconception. That was before people lost their houses either to actual or threat of explosion, a Blue Ribbon fishing section of the Animas River that had been enjoyed by locals and visitors alike for years was posted with signs warning anglers that they risked death from hydrogen sulfide exposure in they fished there. The statement: “…the effects on the quality of the human environment </w:t>
      </w:r>
      <w:r w:rsidRPr="007A3E0F">
        <w:rPr>
          <w:rFonts w:ascii="Times New Roman" w:hAnsi="Times New Roman" w:cs="Times New Roman"/>
          <w:bCs/>
        </w:rPr>
        <w:t>are not likely to be</w:t>
      </w:r>
      <w:r w:rsidRPr="007A3E0F">
        <w:rPr>
          <w:rFonts w:ascii="Times New Roman" w:hAnsi="Times New Roman" w:cs="Times New Roman"/>
          <w:b/>
          <w:bCs/>
        </w:rPr>
        <w:t xml:space="preserve"> </w:t>
      </w:r>
      <w:r w:rsidRPr="007A3E0F">
        <w:rPr>
          <w:rFonts w:ascii="Times New Roman" w:hAnsi="Times New Roman" w:cs="Times New Roman"/>
        </w:rPr>
        <w:t>highly controversial” is irresponsible given that there is no information about what kind of development (conventional, coal bed methane, shale, other unconventional) this leasing will generate and what the impacts from development in those formations subsequently will be.</w:t>
      </w:r>
    </w:p>
    <w:p w14:paraId="2E49F357" w14:textId="77777777" w:rsidR="00367840" w:rsidRPr="007A3E0F" w:rsidRDefault="00367840" w:rsidP="00367840">
      <w:pPr>
        <w:widowControl w:val="0"/>
        <w:autoSpaceDE w:val="0"/>
        <w:autoSpaceDN w:val="0"/>
        <w:adjustRightInd w:val="0"/>
        <w:rPr>
          <w:rFonts w:ascii="Times New Roman" w:hAnsi="Times New Roman" w:cs="Times New Roman"/>
        </w:rPr>
      </w:pPr>
    </w:p>
    <w:p w14:paraId="66091876"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5. </w:t>
      </w:r>
      <w:r w:rsidRPr="00434575">
        <w:rPr>
          <w:rFonts w:ascii="Times New Roman" w:hAnsi="Times New Roman" w:cs="Times New Roman"/>
          <w:i/>
        </w:rPr>
        <w:t>The degree to which the possible effects on the human environment are highly uncertain or involve unique or unknown risks.</w:t>
      </w:r>
    </w:p>
    <w:p w14:paraId="05FC4821" w14:textId="77777777" w:rsidR="00367840" w:rsidRPr="007A3E0F" w:rsidRDefault="00367840" w:rsidP="00367840">
      <w:pPr>
        <w:widowControl w:val="0"/>
        <w:autoSpaceDE w:val="0"/>
        <w:autoSpaceDN w:val="0"/>
        <w:adjustRightInd w:val="0"/>
        <w:rPr>
          <w:rFonts w:ascii="Times New Roman" w:hAnsi="Times New Roman" w:cs="Times New Roman"/>
        </w:rPr>
      </w:pPr>
    </w:p>
    <w:p w14:paraId="3A67C4A0"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BLM Answer:</w:t>
      </w:r>
      <w:r w:rsidRPr="007A3E0F">
        <w:rPr>
          <w:rFonts w:ascii="Times New Roman" w:hAnsi="Times New Roman" w:cs="Times New Roman"/>
        </w:rPr>
        <w:t xml:space="preserve">  The BLM’s Colorado State Office conducts quarterly competitive lease sales to sell available oil and gas lease parcels. Effects associated with leasing are well known and documented. Oil and gas leasing has been occurring in the area and the effects are generally well understood. NEPA documents at the development stage will incorporate all new information to analyze site-specific impacts.</w:t>
      </w:r>
    </w:p>
    <w:p w14:paraId="39EEEF2A" w14:textId="77777777" w:rsidR="00367840" w:rsidRPr="007A3E0F" w:rsidRDefault="00367840" w:rsidP="00367840">
      <w:pPr>
        <w:widowControl w:val="0"/>
        <w:autoSpaceDE w:val="0"/>
        <w:autoSpaceDN w:val="0"/>
        <w:adjustRightInd w:val="0"/>
        <w:rPr>
          <w:rFonts w:ascii="Times New Roman" w:hAnsi="Times New Roman" w:cs="Times New Roman"/>
        </w:rPr>
      </w:pPr>
    </w:p>
    <w:p w14:paraId="1E59EB36" w14:textId="3C8781EE"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 xml:space="preserve">Comments: </w:t>
      </w:r>
      <w:r w:rsidRPr="007A3E0F">
        <w:rPr>
          <w:rFonts w:ascii="Times New Roman" w:hAnsi="Times New Roman" w:cs="Times New Roman"/>
        </w:rPr>
        <w:t>Within the BLM’s answer lies th</w:t>
      </w:r>
      <w:r w:rsidR="00434575">
        <w:rPr>
          <w:rFonts w:ascii="Times New Roman" w:hAnsi="Times New Roman" w:cs="Times New Roman"/>
        </w:rPr>
        <w:t>e problem. It is unacceptable an</w:t>
      </w:r>
      <w:r w:rsidRPr="007A3E0F">
        <w:rPr>
          <w:rFonts w:ascii="Times New Roman" w:hAnsi="Times New Roman" w:cs="Times New Roman"/>
        </w:rPr>
        <w:t>d not in compliance with NEPA process for the BLM to proceed on a “site-specific impacts analysis basis”. Once the lease is issued, the BLM cannot prevent the impacts that will result from surface use. Based on that, the agency must analyze the cumulative foreseeable impacts of such use as those would accrue from full lease, not individual well, development, before approving the irretrievable commitment of the resources it is leasing.</w:t>
      </w:r>
    </w:p>
    <w:p w14:paraId="7AA13EFF" w14:textId="77777777" w:rsidR="00367840" w:rsidRPr="007A3E0F" w:rsidRDefault="00367840" w:rsidP="00367840">
      <w:pPr>
        <w:widowControl w:val="0"/>
        <w:autoSpaceDE w:val="0"/>
        <w:autoSpaceDN w:val="0"/>
        <w:adjustRightInd w:val="0"/>
        <w:rPr>
          <w:rFonts w:ascii="Times New Roman" w:hAnsi="Times New Roman" w:cs="Times New Roman"/>
        </w:rPr>
      </w:pPr>
    </w:p>
    <w:p w14:paraId="16FAA850"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t xml:space="preserve">6. </w:t>
      </w:r>
      <w:r w:rsidRPr="00434575">
        <w:rPr>
          <w:rFonts w:ascii="Times New Roman" w:hAnsi="Times New Roman" w:cs="Times New Roman"/>
          <w:i/>
        </w:rPr>
        <w:t>The degree to which the action may establish a precedent for future actions with significant effects or represents a decision in principle about a future consideration.</w:t>
      </w:r>
    </w:p>
    <w:p w14:paraId="2917B94A" w14:textId="77777777" w:rsidR="00367840" w:rsidRPr="007A3E0F" w:rsidRDefault="00367840" w:rsidP="00367840">
      <w:pPr>
        <w:widowControl w:val="0"/>
        <w:autoSpaceDE w:val="0"/>
        <w:autoSpaceDN w:val="0"/>
        <w:adjustRightInd w:val="0"/>
        <w:rPr>
          <w:rFonts w:ascii="Times New Roman" w:hAnsi="Times New Roman" w:cs="Times New Roman"/>
        </w:rPr>
      </w:pPr>
    </w:p>
    <w:p w14:paraId="0E2C1684"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 xml:space="preserve">BLM Answer:  </w:t>
      </w:r>
      <w:r w:rsidRPr="007A3E0F">
        <w:rPr>
          <w:rFonts w:ascii="Times New Roman" w:hAnsi="Times New Roman" w:cs="Times New Roman"/>
        </w:rPr>
        <w:t>The preferred alternative is within the scope of the Resource Management Plan and is not expected to establish a precedent for future actions with significant effects or represent a decision in principle about a future consideration. Alternative A was considered by the interdisciplinary team within the context of past, present, and reasonably foreseeable future actions. Significant cumulative effects are not predicted. A complete analysis of the direct, indirect, and cumulative effects of the preferred alternative and all other alternatives is described in Chapter 4 of the EA.</w:t>
      </w:r>
    </w:p>
    <w:p w14:paraId="4C687622" w14:textId="77777777" w:rsidR="00367840" w:rsidRPr="007A3E0F" w:rsidRDefault="00367840" w:rsidP="00367840">
      <w:pPr>
        <w:widowControl w:val="0"/>
        <w:autoSpaceDE w:val="0"/>
        <w:autoSpaceDN w:val="0"/>
        <w:adjustRightInd w:val="0"/>
        <w:rPr>
          <w:rFonts w:ascii="Times New Roman" w:hAnsi="Times New Roman" w:cs="Times New Roman"/>
        </w:rPr>
      </w:pPr>
    </w:p>
    <w:p w14:paraId="5E88C852"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Comment</w:t>
      </w:r>
      <w:r w:rsidRPr="007A3E0F">
        <w:rPr>
          <w:rFonts w:ascii="Times New Roman" w:hAnsi="Times New Roman" w:cs="Times New Roman"/>
        </w:rPr>
        <w:t xml:space="preserve">: The Resource Management Plan referred to here is more than 20 years old. As such it has been acknowledged to be out of date and not suitable for use as a guidance/decision </w:t>
      </w:r>
      <w:r w:rsidRPr="007A3E0F">
        <w:rPr>
          <w:rFonts w:ascii="Times New Roman" w:hAnsi="Times New Roman" w:cs="Times New Roman"/>
        </w:rPr>
        <w:lastRenderedPageBreak/>
        <w:t xml:space="preserve">document for assessing new, unanticipated formation development and technologies. Given that there is no information given in the EA about which formations will be developed or how many wells are anticipated to be drilled, the statement “Significant cumulative effects are not predicted” is simply not based on any attempt at cumulative analysis. </w:t>
      </w:r>
    </w:p>
    <w:p w14:paraId="4079E70D" w14:textId="77777777" w:rsidR="00367840" w:rsidRPr="007A3E0F" w:rsidRDefault="00367840" w:rsidP="00367840">
      <w:pPr>
        <w:widowControl w:val="0"/>
        <w:autoSpaceDE w:val="0"/>
        <w:autoSpaceDN w:val="0"/>
        <w:adjustRightInd w:val="0"/>
        <w:rPr>
          <w:rFonts w:ascii="Times New Roman" w:hAnsi="Times New Roman" w:cs="Times New Roman"/>
          <w:b/>
        </w:rPr>
      </w:pPr>
    </w:p>
    <w:p w14:paraId="1FA1C1D4" w14:textId="77777777" w:rsidR="00367840" w:rsidRPr="00434575" w:rsidRDefault="00367840" w:rsidP="00367840">
      <w:pPr>
        <w:widowControl w:val="0"/>
        <w:autoSpaceDE w:val="0"/>
        <w:autoSpaceDN w:val="0"/>
        <w:adjustRightInd w:val="0"/>
        <w:rPr>
          <w:rFonts w:ascii="Times New Roman" w:hAnsi="Times New Roman" w:cs="Times New Roman"/>
          <w:i/>
        </w:rPr>
      </w:pPr>
      <w:r w:rsidRPr="007A3E0F">
        <w:rPr>
          <w:rFonts w:ascii="Times New Roman" w:hAnsi="Times New Roman" w:cs="Times New Roman"/>
        </w:rPr>
        <w:t xml:space="preserve">7. </w:t>
      </w:r>
      <w:r w:rsidRPr="00434575">
        <w:rPr>
          <w:rFonts w:ascii="Times New Roman" w:hAnsi="Times New Roman" w:cs="Times New Roman"/>
          <w:i/>
        </w:rPr>
        <w:t>Whether the action is related to other actions with individually insignificant but</w:t>
      </w:r>
    </w:p>
    <w:p w14:paraId="1B95AF45" w14:textId="77777777" w:rsidR="00367840" w:rsidRPr="007A3E0F" w:rsidRDefault="00367840" w:rsidP="00367840">
      <w:pPr>
        <w:widowControl w:val="0"/>
        <w:autoSpaceDE w:val="0"/>
        <w:autoSpaceDN w:val="0"/>
        <w:adjustRightInd w:val="0"/>
        <w:rPr>
          <w:rFonts w:ascii="Times New Roman" w:hAnsi="Times New Roman" w:cs="Times New Roman"/>
        </w:rPr>
      </w:pPr>
      <w:r w:rsidRPr="00434575">
        <w:rPr>
          <w:rFonts w:ascii="Times New Roman" w:hAnsi="Times New Roman" w:cs="Times New Roman"/>
          <w:i/>
        </w:rPr>
        <w:t>cumulatively significant impacts.</w:t>
      </w:r>
    </w:p>
    <w:p w14:paraId="5871A7F5" w14:textId="77777777" w:rsidR="00367840" w:rsidRPr="007A3E0F" w:rsidRDefault="00367840" w:rsidP="00367840">
      <w:pPr>
        <w:widowControl w:val="0"/>
        <w:autoSpaceDE w:val="0"/>
        <w:autoSpaceDN w:val="0"/>
        <w:adjustRightInd w:val="0"/>
        <w:rPr>
          <w:rFonts w:ascii="Times New Roman" w:hAnsi="Times New Roman" w:cs="Times New Roman"/>
        </w:rPr>
      </w:pPr>
    </w:p>
    <w:p w14:paraId="1B453D32" w14:textId="77777777" w:rsidR="00367840" w:rsidRPr="007A3E0F"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BLM Answer:</w:t>
      </w:r>
      <w:r w:rsidRPr="007A3E0F">
        <w:rPr>
          <w:rFonts w:ascii="Times New Roman" w:hAnsi="Times New Roman" w:cs="Times New Roman"/>
        </w:rPr>
        <w:t xml:space="preserve">  The interdisciplinary team evaluated the possible actions in context of past, present and reasonably foreseeable actions. Significant cumulative effects are not predicted. A complete disclosure of the effects of the selected action is contained in Chapter 4 of the EA.</w:t>
      </w:r>
    </w:p>
    <w:p w14:paraId="4A495CD0" w14:textId="77777777" w:rsidR="00367840" w:rsidRPr="007A3E0F" w:rsidRDefault="00367840" w:rsidP="00367840">
      <w:pPr>
        <w:widowControl w:val="0"/>
        <w:autoSpaceDE w:val="0"/>
        <w:autoSpaceDN w:val="0"/>
        <w:adjustRightInd w:val="0"/>
        <w:rPr>
          <w:rFonts w:ascii="Times New Roman" w:hAnsi="Times New Roman" w:cs="Times New Roman"/>
        </w:rPr>
      </w:pPr>
    </w:p>
    <w:p w14:paraId="7B7A737F" w14:textId="77777777" w:rsidR="00367840" w:rsidRDefault="00367840"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b/>
        </w:rPr>
        <w:t xml:space="preserve">Comment: </w:t>
      </w:r>
      <w:r w:rsidRPr="007A3E0F">
        <w:rPr>
          <w:rFonts w:ascii="Times New Roman" w:hAnsi="Times New Roman" w:cs="Times New Roman"/>
        </w:rPr>
        <w:t>The agency is in error in not having attempted to predict significant cumulative effects.  The BLM has deferred such analysis to the individual well application for permit to drill (</w:t>
      </w:r>
      <w:proofErr w:type="spellStart"/>
      <w:r w:rsidRPr="007A3E0F">
        <w:rPr>
          <w:rFonts w:ascii="Times New Roman" w:hAnsi="Times New Roman" w:cs="Times New Roman"/>
        </w:rPr>
        <w:t>APD</w:t>
      </w:r>
      <w:proofErr w:type="spellEnd"/>
      <w:r w:rsidRPr="007A3E0F">
        <w:rPr>
          <w:rFonts w:ascii="Times New Roman" w:hAnsi="Times New Roman" w:cs="Times New Roman"/>
        </w:rPr>
        <w:t xml:space="preserve">) phase, which is not in compliance with established NEPA procedure; it is also in error to assert that cumulative analysis at </w:t>
      </w:r>
      <w:proofErr w:type="spellStart"/>
      <w:r w:rsidRPr="007A3E0F">
        <w:rPr>
          <w:rFonts w:ascii="Times New Roman" w:hAnsi="Times New Roman" w:cs="Times New Roman"/>
        </w:rPr>
        <w:t>APD</w:t>
      </w:r>
      <w:proofErr w:type="spellEnd"/>
      <w:r w:rsidRPr="007A3E0F">
        <w:rPr>
          <w:rFonts w:ascii="Times New Roman" w:hAnsi="Times New Roman" w:cs="Times New Roman"/>
        </w:rPr>
        <w:t xml:space="preserve"> phase would be anything but meaningless, if not impossible. </w:t>
      </w:r>
    </w:p>
    <w:p w14:paraId="48E8FDDF" w14:textId="77777777" w:rsidR="008F7C97" w:rsidRDefault="008F7C97" w:rsidP="00367840">
      <w:pPr>
        <w:widowControl w:val="0"/>
        <w:autoSpaceDE w:val="0"/>
        <w:autoSpaceDN w:val="0"/>
        <w:adjustRightInd w:val="0"/>
        <w:rPr>
          <w:rFonts w:ascii="Times New Roman" w:hAnsi="Times New Roman" w:cs="Times New Roman"/>
        </w:rPr>
      </w:pPr>
    </w:p>
    <w:p w14:paraId="2D603233" w14:textId="77777777" w:rsidR="008F7C97" w:rsidRDefault="008F7C97" w:rsidP="00367840">
      <w:pPr>
        <w:widowControl w:val="0"/>
        <w:autoSpaceDE w:val="0"/>
        <w:autoSpaceDN w:val="0"/>
        <w:adjustRightInd w:val="0"/>
        <w:rPr>
          <w:rFonts w:ascii="Times New Roman" w:hAnsi="Times New Roman" w:cs="Times New Roman"/>
        </w:rPr>
      </w:pPr>
    </w:p>
    <w:p w14:paraId="5E728E5D" w14:textId="77777777" w:rsidR="008F7C97" w:rsidRDefault="008F7C97" w:rsidP="00367840">
      <w:pPr>
        <w:widowControl w:val="0"/>
        <w:autoSpaceDE w:val="0"/>
        <w:autoSpaceDN w:val="0"/>
        <w:adjustRightInd w:val="0"/>
        <w:rPr>
          <w:rFonts w:ascii="Times New Roman" w:hAnsi="Times New Roman" w:cs="Times New Roman"/>
        </w:rPr>
      </w:pPr>
    </w:p>
    <w:p w14:paraId="6BCC7CB2" w14:textId="77777777" w:rsidR="008F7C97" w:rsidRDefault="008F7C97" w:rsidP="00367840">
      <w:pPr>
        <w:widowControl w:val="0"/>
        <w:autoSpaceDE w:val="0"/>
        <w:autoSpaceDN w:val="0"/>
        <w:adjustRightInd w:val="0"/>
        <w:rPr>
          <w:rFonts w:ascii="Times New Roman" w:hAnsi="Times New Roman" w:cs="Times New Roman"/>
        </w:rPr>
      </w:pPr>
    </w:p>
    <w:p w14:paraId="1ED89C9F" w14:textId="77777777" w:rsidR="008F7C97" w:rsidRDefault="008F7C97" w:rsidP="00367840">
      <w:pPr>
        <w:widowControl w:val="0"/>
        <w:autoSpaceDE w:val="0"/>
        <w:autoSpaceDN w:val="0"/>
        <w:adjustRightInd w:val="0"/>
        <w:rPr>
          <w:rFonts w:ascii="Times New Roman" w:hAnsi="Times New Roman" w:cs="Times New Roman"/>
        </w:rPr>
      </w:pPr>
    </w:p>
    <w:p w14:paraId="76FD3F39" w14:textId="77777777" w:rsidR="008F7C97" w:rsidRDefault="008F7C97" w:rsidP="00367840">
      <w:pPr>
        <w:widowControl w:val="0"/>
        <w:autoSpaceDE w:val="0"/>
        <w:autoSpaceDN w:val="0"/>
        <w:adjustRightInd w:val="0"/>
        <w:rPr>
          <w:rFonts w:ascii="Times New Roman" w:hAnsi="Times New Roman" w:cs="Times New Roman"/>
        </w:rPr>
      </w:pPr>
    </w:p>
    <w:p w14:paraId="6C6F6823" w14:textId="77777777" w:rsidR="008F7C97" w:rsidRDefault="008F7C97" w:rsidP="00367840">
      <w:pPr>
        <w:widowControl w:val="0"/>
        <w:autoSpaceDE w:val="0"/>
        <w:autoSpaceDN w:val="0"/>
        <w:adjustRightInd w:val="0"/>
        <w:rPr>
          <w:rFonts w:ascii="Times New Roman" w:hAnsi="Times New Roman" w:cs="Times New Roman"/>
        </w:rPr>
      </w:pPr>
    </w:p>
    <w:p w14:paraId="08FAFF6E" w14:textId="77777777" w:rsidR="008F7C97" w:rsidRDefault="008F7C97" w:rsidP="00367840">
      <w:pPr>
        <w:widowControl w:val="0"/>
        <w:autoSpaceDE w:val="0"/>
        <w:autoSpaceDN w:val="0"/>
        <w:adjustRightInd w:val="0"/>
        <w:rPr>
          <w:rFonts w:ascii="Times New Roman" w:hAnsi="Times New Roman" w:cs="Times New Roman"/>
        </w:rPr>
      </w:pPr>
    </w:p>
    <w:p w14:paraId="63DEFD30" w14:textId="77777777" w:rsidR="008F7C97" w:rsidRPr="007A3E0F" w:rsidRDefault="008F7C97" w:rsidP="008F7C97">
      <w:pPr>
        <w:rPr>
          <w:rFonts w:ascii="Times New Roman" w:hAnsi="Times New Roman" w:cs="Times New Roman"/>
        </w:rPr>
      </w:pPr>
      <w:r w:rsidRPr="007A3E0F">
        <w:rPr>
          <w:rFonts w:ascii="Times New Roman" w:hAnsi="Times New Roman" w:cs="Times New Roman"/>
        </w:rPr>
        <w:t xml:space="preserve">Founded in 1986, the San Juan Citizens Alliance (SJCA) organizes people to protect our water and air, our lands, and the character of our rural communities in the San Juan Basin. We focus on four program areas:  1) </w:t>
      </w:r>
      <w:r w:rsidRPr="007A3E0F">
        <w:rPr>
          <w:rFonts w:ascii="Times New Roman" w:hAnsi="Times New Roman" w:cs="Times New Roman"/>
          <w:i/>
        </w:rPr>
        <w:t>Wild San Juans Campaign</w:t>
      </w:r>
      <w:r w:rsidRPr="007A3E0F">
        <w:rPr>
          <w:rFonts w:ascii="Times New Roman" w:hAnsi="Times New Roman" w:cs="Times New Roman"/>
        </w:rPr>
        <w:t xml:space="preserve">, preserving the San Juan National Forest lands and adjacent areas; 2) </w:t>
      </w:r>
      <w:r w:rsidRPr="007A3E0F">
        <w:rPr>
          <w:rFonts w:ascii="Times New Roman" w:hAnsi="Times New Roman" w:cs="Times New Roman"/>
          <w:i/>
        </w:rPr>
        <w:t>Dolores River Campaign</w:t>
      </w:r>
      <w:r w:rsidRPr="007A3E0F">
        <w:rPr>
          <w:rFonts w:ascii="Times New Roman" w:hAnsi="Times New Roman" w:cs="Times New Roman"/>
        </w:rPr>
        <w:t xml:space="preserve">, protecting the Dolores River watershed; 3) a </w:t>
      </w:r>
      <w:r w:rsidRPr="007A3E0F">
        <w:rPr>
          <w:rFonts w:ascii="Times New Roman" w:hAnsi="Times New Roman" w:cs="Times New Roman"/>
          <w:i/>
        </w:rPr>
        <w:t>River Protection program,</w:t>
      </w:r>
      <w:r w:rsidRPr="007A3E0F">
        <w:rPr>
          <w:rFonts w:ascii="Times New Roman" w:hAnsi="Times New Roman" w:cs="Times New Roman"/>
        </w:rPr>
        <w:t xml:space="preserve"> safeguarding river flows and water quality in the San Juan basin; 4) </w:t>
      </w:r>
      <w:r w:rsidRPr="007A3E0F">
        <w:rPr>
          <w:rFonts w:ascii="Times New Roman" w:hAnsi="Times New Roman" w:cs="Times New Roman"/>
          <w:i/>
        </w:rPr>
        <w:t>San Juan Basin Energy Reform Campaign</w:t>
      </w:r>
      <w:r w:rsidRPr="007A3E0F">
        <w:rPr>
          <w:rFonts w:ascii="Times New Roman" w:hAnsi="Times New Roman" w:cs="Times New Roman"/>
        </w:rPr>
        <w:t>, ensuring proper regulation and enforcement of the oil, gas and coal industry and transitioning to a renewable energy economy.  San Juan Citizens Alliance has been active in BLM and National Forest oil and gas issues in southwest Colorado since the early 1990s, and has commented on virtually every multi-well drilling program, lease sale, and programmatic environmental review conducted in the region by the federal land management agencies since the early 1990s.  Our members live, work, and recreate throughout the San Juan Basin and San Juan Mountains.</w:t>
      </w:r>
    </w:p>
    <w:p w14:paraId="2025C40D" w14:textId="77777777" w:rsidR="008F7C97" w:rsidRPr="007A3E0F" w:rsidRDefault="008F7C97" w:rsidP="00367840">
      <w:pPr>
        <w:widowControl w:val="0"/>
        <w:autoSpaceDE w:val="0"/>
        <w:autoSpaceDN w:val="0"/>
        <w:adjustRightInd w:val="0"/>
        <w:rPr>
          <w:rFonts w:ascii="Times New Roman" w:hAnsi="Times New Roman" w:cs="Times New Roman"/>
          <w:b/>
        </w:rPr>
      </w:pPr>
    </w:p>
    <w:sectPr w:rsidR="008F7C97" w:rsidRPr="007A3E0F" w:rsidSect="008069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B98DC" w14:textId="77777777" w:rsidR="0057389C" w:rsidRDefault="0057389C">
      <w:r>
        <w:separator/>
      </w:r>
    </w:p>
  </w:endnote>
  <w:endnote w:type="continuationSeparator" w:id="0">
    <w:p w14:paraId="1F231136" w14:textId="77777777" w:rsidR="0057389C" w:rsidRDefault="0057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39321" w14:textId="77777777" w:rsidR="0057389C" w:rsidRDefault="0057389C">
      <w:r>
        <w:separator/>
      </w:r>
    </w:p>
  </w:footnote>
  <w:footnote w:type="continuationSeparator" w:id="0">
    <w:p w14:paraId="1B12EA13" w14:textId="77777777" w:rsidR="0057389C" w:rsidRDefault="0057389C">
      <w:r>
        <w:continuationSeparator/>
      </w:r>
    </w:p>
  </w:footnote>
  <w:footnote w:id="1">
    <w:p w14:paraId="052F303C" w14:textId="77777777" w:rsidR="0057389C" w:rsidRPr="00A8732F" w:rsidRDefault="0057389C" w:rsidP="00A8732F">
      <w:pPr>
        <w:rPr>
          <w:rFonts w:ascii="Times New Roman" w:hAnsi="Times New Roman"/>
          <w:color w:val="000000" w:themeColor="text1"/>
        </w:rPr>
      </w:pPr>
      <w:r w:rsidRPr="00A8732F">
        <w:rPr>
          <w:rFonts w:ascii="Times New Roman" w:hAnsi="Times New Roman"/>
          <w:color w:val="000000" w:themeColor="text1"/>
        </w:rPr>
        <w:footnoteRef/>
      </w:r>
      <w:r w:rsidRPr="00A8732F">
        <w:rPr>
          <w:rFonts w:ascii="Times New Roman" w:hAnsi="Times New Roman"/>
          <w:color w:val="000000" w:themeColor="text1"/>
        </w:rPr>
        <w:t xml:space="preserve"> U.S. Department of Health and Human Services, Agency for Toxic Substances and Disease Registry (“</w:t>
      </w:r>
      <w:proofErr w:type="spellStart"/>
      <w:r w:rsidRPr="00A8732F">
        <w:rPr>
          <w:rFonts w:ascii="Times New Roman" w:hAnsi="Times New Roman"/>
          <w:color w:val="000000" w:themeColor="text1"/>
        </w:rPr>
        <w:t>ATSDR</w:t>
      </w:r>
      <w:proofErr w:type="spellEnd"/>
      <w:r w:rsidRPr="00A8732F">
        <w:rPr>
          <w:rFonts w:ascii="Times New Roman" w:hAnsi="Times New Roman"/>
          <w:color w:val="000000" w:themeColor="text1"/>
        </w:rPr>
        <w:t xml:space="preserve">”), </w:t>
      </w:r>
      <w:r w:rsidRPr="00A8732F">
        <w:rPr>
          <w:rFonts w:ascii="Times New Roman" w:hAnsi="Times New Roman"/>
          <w:i/>
          <w:color w:val="000000" w:themeColor="text1"/>
        </w:rPr>
        <w:t xml:space="preserve">Health Consultation:  Garfield County, Public Health Implications of Ambient Air Exposures to Volatile Organic Compounds as Measured in Rural, Urban, and Oil &amp; Gas Development Areas </w:t>
      </w:r>
      <w:r w:rsidRPr="00A8732F">
        <w:rPr>
          <w:rFonts w:ascii="Times New Roman" w:hAnsi="Times New Roman"/>
          <w:color w:val="000000" w:themeColor="text1"/>
        </w:rPr>
        <w:t>(2008), at 1 (attached as Exhibit 65).</w:t>
      </w:r>
    </w:p>
    <w:p w14:paraId="7E5A0E76" w14:textId="77777777" w:rsidR="0057389C" w:rsidRPr="00A8732F" w:rsidRDefault="0057389C" w:rsidP="00A8732F">
      <w:pPr>
        <w:rPr>
          <w:rFonts w:ascii="Times New Roman" w:hAnsi="Times New Roman"/>
          <w:color w:val="000000" w:themeColor="text1"/>
        </w:rPr>
      </w:pPr>
    </w:p>
  </w:footnote>
  <w:footnote w:id="2">
    <w:p w14:paraId="5FE9CC90" w14:textId="77777777" w:rsidR="0057389C" w:rsidRPr="00A8732F" w:rsidRDefault="0057389C" w:rsidP="00A8732F">
      <w:pPr>
        <w:rPr>
          <w:rFonts w:ascii="Times New Roman" w:hAnsi="Times New Roman"/>
          <w:i/>
          <w:color w:val="000000" w:themeColor="text1"/>
        </w:rPr>
      </w:pPr>
      <w:r w:rsidRPr="00A8732F">
        <w:rPr>
          <w:rFonts w:ascii="Times New Roman" w:hAnsi="Times New Roman"/>
          <w:color w:val="000000" w:themeColor="text1"/>
        </w:rPr>
        <w:footnoteRef/>
      </w:r>
      <w:r w:rsidRPr="00A8732F">
        <w:rPr>
          <w:rFonts w:ascii="Times New Roman" w:hAnsi="Times New Roman"/>
          <w:color w:val="000000" w:themeColor="text1"/>
        </w:rPr>
        <w:t xml:space="preserve"> </w:t>
      </w:r>
      <w:r w:rsidRPr="00A8732F">
        <w:rPr>
          <w:rFonts w:ascii="Times New Roman" w:hAnsi="Times New Roman"/>
          <w:i/>
          <w:color w:val="000000" w:themeColor="text1"/>
        </w:rPr>
        <w:t>Id.</w:t>
      </w:r>
    </w:p>
    <w:p w14:paraId="2759885B" w14:textId="77777777" w:rsidR="0057389C" w:rsidRPr="00A8732F" w:rsidRDefault="0057389C" w:rsidP="00A8732F">
      <w:pPr>
        <w:rPr>
          <w:rFonts w:ascii="Times New Roman" w:hAnsi="Times New Roman"/>
          <w:i/>
          <w:color w:val="000000" w:themeColor="text1"/>
        </w:rPr>
      </w:pPr>
    </w:p>
  </w:footnote>
  <w:footnote w:id="3">
    <w:p w14:paraId="30D0CEF2" w14:textId="77777777" w:rsidR="0057389C" w:rsidRPr="00A8732F" w:rsidRDefault="0057389C" w:rsidP="00A8732F">
      <w:pPr>
        <w:rPr>
          <w:rFonts w:ascii="Times New Roman" w:hAnsi="Times New Roman"/>
          <w:i/>
          <w:color w:val="000000" w:themeColor="text1"/>
        </w:rPr>
      </w:pPr>
      <w:r w:rsidRPr="00A8732F">
        <w:rPr>
          <w:rFonts w:ascii="Times New Roman" w:hAnsi="Times New Roman"/>
          <w:color w:val="000000" w:themeColor="text1"/>
        </w:rPr>
        <w:footnoteRef/>
      </w:r>
      <w:r w:rsidRPr="00A8732F">
        <w:rPr>
          <w:rFonts w:ascii="Times New Roman" w:hAnsi="Times New Roman"/>
          <w:color w:val="000000" w:themeColor="text1"/>
        </w:rPr>
        <w:t xml:space="preserve"> </w:t>
      </w:r>
      <w:r w:rsidRPr="00A8732F">
        <w:rPr>
          <w:rFonts w:ascii="Times New Roman" w:hAnsi="Times New Roman"/>
          <w:i/>
          <w:color w:val="000000" w:themeColor="text1"/>
        </w:rPr>
        <w:t>Id.</w:t>
      </w:r>
    </w:p>
    <w:p w14:paraId="559FE31E" w14:textId="77777777" w:rsidR="0057389C" w:rsidRPr="00A8732F" w:rsidRDefault="0057389C" w:rsidP="00A8732F">
      <w:pPr>
        <w:rPr>
          <w:rFonts w:ascii="Times New Roman" w:hAnsi="Times New Roman"/>
          <w:i/>
          <w:color w:val="000000" w:themeColor="text1"/>
        </w:rPr>
      </w:pPr>
    </w:p>
  </w:footnote>
  <w:footnote w:id="4">
    <w:p w14:paraId="71D8E17E" w14:textId="77777777" w:rsidR="0057389C" w:rsidRPr="00A8732F" w:rsidRDefault="0057389C" w:rsidP="00A8732F">
      <w:pPr>
        <w:rPr>
          <w:rFonts w:ascii="Times New Roman" w:hAnsi="Times New Roman"/>
          <w:i/>
          <w:color w:val="000000" w:themeColor="text1"/>
        </w:rPr>
      </w:pPr>
      <w:r w:rsidRPr="00A8732F">
        <w:rPr>
          <w:rFonts w:ascii="Times New Roman" w:hAnsi="Times New Roman"/>
          <w:color w:val="000000" w:themeColor="text1"/>
        </w:rPr>
        <w:footnoteRef/>
      </w:r>
      <w:r w:rsidRPr="00A8732F">
        <w:rPr>
          <w:rFonts w:ascii="Times New Roman" w:hAnsi="Times New Roman"/>
          <w:color w:val="000000" w:themeColor="text1"/>
        </w:rPr>
        <w:t xml:space="preserve"> </w:t>
      </w:r>
      <w:r w:rsidRPr="00A8732F">
        <w:rPr>
          <w:rFonts w:ascii="Times New Roman" w:hAnsi="Times New Roman"/>
          <w:i/>
          <w:color w:val="000000" w:themeColor="text1"/>
        </w:rPr>
        <w:t>Id.</w:t>
      </w:r>
    </w:p>
    <w:p w14:paraId="284F98AF" w14:textId="77777777" w:rsidR="0057389C" w:rsidRPr="00A8732F" w:rsidRDefault="0057389C" w:rsidP="00367840">
      <w:pPr>
        <w:rPr>
          <w:i/>
        </w:rPr>
      </w:pPr>
    </w:p>
  </w:footnote>
  <w:footnote w:id="5">
    <w:p w14:paraId="10A1396F" w14:textId="77777777" w:rsidR="0057389C" w:rsidRPr="00BC4F0E" w:rsidRDefault="0057389C" w:rsidP="00367840">
      <w:pPr>
        <w:rPr>
          <w:rFonts w:ascii="Times New Roman" w:hAnsi="Times New Roman" w:cs="Times New Roman"/>
        </w:rPr>
      </w:pPr>
      <w:r w:rsidRPr="001E525C">
        <w:footnoteRef/>
      </w:r>
      <w:r w:rsidRPr="001E525C">
        <w:t xml:space="preserve"> </w:t>
      </w:r>
      <w:r>
        <w:t xml:space="preserve">Alex Wayne, </w:t>
      </w:r>
      <w:r>
        <w:rPr>
          <w:i/>
        </w:rPr>
        <w:t>Fracking Moratorium Urged by U.S. Doctors Until Health Studies Conducted</w:t>
      </w:r>
      <w:r>
        <w:t xml:space="preserve">, </w:t>
      </w:r>
      <w:r w:rsidRPr="008D3586">
        <w:rPr>
          <w:smallCaps/>
        </w:rPr>
        <w:t>Bloomberg</w:t>
      </w:r>
      <w:r>
        <w:rPr>
          <w:smallCaps/>
        </w:rPr>
        <w:t xml:space="preserve"> News</w:t>
      </w:r>
      <w:r>
        <w:t>, January 9, 2012, available at:</w:t>
      </w:r>
      <w:r w:rsidRPr="00880813">
        <w:t xml:space="preserve"> </w:t>
      </w:r>
      <w:hyperlink r:id="rId1" w:history="1">
        <w:r w:rsidRPr="003E0FCE">
          <w:t>http://www.bloomberg.com/news/2012-01-09/fracking-moratorium-urged-by-u-s-doctors-until-health-studies-conducted.html</w:t>
        </w:r>
      </w:hyperlink>
      <w:r>
        <w:t xml:space="preserve"> (last visited Jan. 10, 2012); </w:t>
      </w:r>
      <w:r>
        <w:rPr>
          <w:i/>
        </w:rPr>
        <w:t>s</w:t>
      </w:r>
      <w:r w:rsidRPr="008D3586">
        <w:rPr>
          <w:i/>
        </w:rPr>
        <w:t>ee</w:t>
      </w:r>
      <w:r>
        <w:rPr>
          <w:i/>
        </w:rPr>
        <w:t xml:space="preserve"> also,</w:t>
      </w:r>
      <w:r>
        <w:t xml:space="preserve"> Alex Wayne and </w:t>
      </w:r>
      <w:proofErr w:type="spellStart"/>
      <w:r>
        <w:t>Katarzyna</w:t>
      </w:r>
      <w:proofErr w:type="spellEnd"/>
      <w:r>
        <w:t xml:space="preserve"> </w:t>
      </w:r>
      <w:proofErr w:type="spellStart"/>
      <w:r>
        <w:t>Klimasinska</w:t>
      </w:r>
      <w:proofErr w:type="spellEnd"/>
      <w:r>
        <w:t xml:space="preserve">, </w:t>
      </w:r>
      <w:r>
        <w:rPr>
          <w:i/>
        </w:rPr>
        <w:t xml:space="preserve">Health Effects </w:t>
      </w:r>
      <w:r w:rsidRPr="00BC4F0E">
        <w:rPr>
          <w:rFonts w:ascii="Times New Roman" w:hAnsi="Times New Roman" w:cs="Times New Roman"/>
          <w:i/>
        </w:rPr>
        <w:t>of Fracking for Natural Gas Need Study, Says CDC Scientist</w:t>
      </w:r>
      <w:r w:rsidRPr="00BC4F0E">
        <w:rPr>
          <w:rFonts w:ascii="Times New Roman" w:hAnsi="Times New Roman" w:cs="Times New Roman"/>
        </w:rPr>
        <w:t xml:space="preserve">, </w:t>
      </w:r>
      <w:r w:rsidRPr="00BC4F0E">
        <w:rPr>
          <w:rFonts w:ascii="Times New Roman" w:hAnsi="Times New Roman" w:cs="Times New Roman"/>
          <w:smallCaps/>
        </w:rPr>
        <w:t>Bloomberg News</w:t>
      </w:r>
      <w:r w:rsidRPr="00BC4F0E">
        <w:rPr>
          <w:rFonts w:ascii="Times New Roman" w:hAnsi="Times New Roman" w:cs="Times New Roman"/>
        </w:rPr>
        <w:t xml:space="preserve">, January 4, 2012, available at: </w:t>
      </w:r>
      <w:hyperlink r:id="rId2" w:history="1">
        <w:r w:rsidRPr="00BC4F0E">
          <w:rPr>
            <w:rFonts w:ascii="Times New Roman" w:hAnsi="Times New Roman" w:cs="Times New Roman"/>
          </w:rPr>
          <w:t>http://www.bloomberg.com/news/2012-01-04/health-effects-of-fracking-for-natural-gas-need-study-says-cdc-scientist.html</w:t>
        </w:r>
      </w:hyperlink>
      <w:r w:rsidRPr="00BC4F0E">
        <w:rPr>
          <w:rFonts w:ascii="Times New Roman" w:hAnsi="Times New Roman" w:cs="Times New Roman"/>
        </w:rPr>
        <w:t xml:space="preserve"> (last visited Jan. 4, 2012).</w:t>
      </w:r>
    </w:p>
    <w:p w14:paraId="14251239" w14:textId="77777777" w:rsidR="0057389C" w:rsidRPr="00BC4F0E" w:rsidRDefault="0057389C" w:rsidP="00367840">
      <w:pPr>
        <w:rPr>
          <w:rFonts w:ascii="Times New Roman" w:hAnsi="Times New Roman" w:cs="Times New Roman"/>
        </w:rPr>
      </w:pPr>
    </w:p>
  </w:footnote>
  <w:footnote w:id="6">
    <w:p w14:paraId="6D38BF57" w14:textId="77777777" w:rsidR="0057389C" w:rsidRPr="00BC4F0E" w:rsidRDefault="0057389C" w:rsidP="00367840">
      <w:pPr>
        <w:rPr>
          <w:rFonts w:ascii="Times New Roman" w:hAnsi="Times New Roman" w:cs="Times New Roman"/>
          <w:i/>
        </w:rPr>
      </w:pPr>
      <w:r w:rsidRPr="00BC4F0E">
        <w:rPr>
          <w:rFonts w:ascii="Times New Roman" w:hAnsi="Times New Roman" w:cs="Times New Roman"/>
        </w:rPr>
        <w:footnoteRef/>
      </w:r>
      <w:r w:rsidRPr="00BC4F0E">
        <w:rPr>
          <w:rFonts w:ascii="Times New Roman" w:hAnsi="Times New Roman" w:cs="Times New Roman"/>
        </w:rPr>
        <w:t xml:space="preserve"> </w:t>
      </w:r>
      <w:r w:rsidRPr="00BC4F0E">
        <w:rPr>
          <w:rFonts w:ascii="Times New Roman" w:hAnsi="Times New Roman" w:cs="Times New Roman"/>
          <w:i/>
        </w:rPr>
        <w:t xml:space="preserve">Id. </w:t>
      </w:r>
    </w:p>
    <w:p w14:paraId="35115402" w14:textId="77777777" w:rsidR="0057389C" w:rsidRPr="00BC4F0E" w:rsidRDefault="0057389C" w:rsidP="00367840">
      <w:pPr>
        <w:rPr>
          <w:rFonts w:ascii="Times New Roman" w:hAnsi="Times New Roman" w:cs="Times New Roman"/>
          <w:i/>
        </w:rPr>
      </w:pPr>
    </w:p>
  </w:footnote>
  <w:footnote w:id="7">
    <w:p w14:paraId="74D09DAD" w14:textId="77777777" w:rsidR="0057389C" w:rsidRPr="00BC4F0E" w:rsidRDefault="0057389C" w:rsidP="00367840">
      <w:pPr>
        <w:rPr>
          <w:rFonts w:ascii="Times New Roman" w:hAnsi="Times New Roman" w:cs="Times New Roman"/>
        </w:rPr>
      </w:pPr>
      <w:r w:rsidRPr="00BC4F0E">
        <w:rPr>
          <w:rFonts w:ascii="Times New Roman" w:hAnsi="Times New Roman" w:cs="Times New Roman"/>
        </w:rPr>
        <w:footnoteRef/>
      </w:r>
      <w:r w:rsidRPr="00BC4F0E">
        <w:rPr>
          <w:rFonts w:ascii="Times New Roman" w:hAnsi="Times New Roman" w:cs="Times New Roman"/>
        </w:rPr>
        <w:t xml:space="preserve"> Alex Wayne and </w:t>
      </w:r>
      <w:proofErr w:type="spellStart"/>
      <w:r w:rsidRPr="00BC4F0E">
        <w:rPr>
          <w:rFonts w:ascii="Times New Roman" w:hAnsi="Times New Roman" w:cs="Times New Roman"/>
        </w:rPr>
        <w:t>Katarzyna</w:t>
      </w:r>
      <w:proofErr w:type="spellEnd"/>
      <w:r w:rsidRPr="00BC4F0E">
        <w:rPr>
          <w:rFonts w:ascii="Times New Roman" w:hAnsi="Times New Roman" w:cs="Times New Roman"/>
        </w:rPr>
        <w:t xml:space="preserve"> </w:t>
      </w:r>
      <w:proofErr w:type="spellStart"/>
      <w:r w:rsidRPr="00BC4F0E">
        <w:rPr>
          <w:rFonts w:ascii="Times New Roman" w:hAnsi="Times New Roman" w:cs="Times New Roman"/>
        </w:rPr>
        <w:t>Klimasinska</w:t>
      </w:r>
      <w:proofErr w:type="spellEnd"/>
      <w:r w:rsidRPr="00BC4F0E">
        <w:rPr>
          <w:rFonts w:ascii="Times New Roman" w:hAnsi="Times New Roman" w:cs="Times New Roman"/>
        </w:rPr>
        <w:t xml:space="preserve">, </w:t>
      </w:r>
      <w:r w:rsidRPr="00BC4F0E">
        <w:rPr>
          <w:rFonts w:ascii="Times New Roman" w:hAnsi="Times New Roman" w:cs="Times New Roman"/>
          <w:i/>
        </w:rPr>
        <w:t>Health Effects of Fracking for Natural Gas Need Study, Says CDC Scientist</w:t>
      </w:r>
      <w:r w:rsidRPr="00BC4F0E">
        <w:rPr>
          <w:rFonts w:ascii="Times New Roman" w:hAnsi="Times New Roman" w:cs="Times New Roman"/>
        </w:rPr>
        <w:t xml:space="preserve">, </w:t>
      </w:r>
      <w:r w:rsidRPr="00BC4F0E">
        <w:rPr>
          <w:rFonts w:ascii="Times New Roman" w:hAnsi="Times New Roman" w:cs="Times New Roman"/>
          <w:smallCaps/>
        </w:rPr>
        <w:t>Bloomberg News</w:t>
      </w:r>
      <w:r w:rsidRPr="00BC4F0E">
        <w:rPr>
          <w:rFonts w:ascii="Times New Roman" w:hAnsi="Times New Roman" w:cs="Times New Roman"/>
        </w:rPr>
        <w:t xml:space="preserve">, January 4, 2012, available at: </w:t>
      </w:r>
      <w:hyperlink r:id="rId3" w:history="1">
        <w:r w:rsidRPr="00BC4F0E">
          <w:rPr>
            <w:rFonts w:ascii="Times New Roman" w:hAnsi="Times New Roman" w:cs="Times New Roman"/>
          </w:rPr>
          <w:t>http://www.bloomberg.com/news/2012-01-04/health-effects-of-fracking-for-natural-gas-need-study-says-cdc-scientist.html</w:t>
        </w:r>
      </w:hyperlink>
      <w:r w:rsidRPr="00BC4F0E">
        <w:rPr>
          <w:rFonts w:ascii="Times New Roman" w:hAnsi="Times New Roman" w:cs="Times New Roman"/>
        </w:rPr>
        <w:t xml:space="preserve"> (last visited Jan. 4, 2012).</w:t>
      </w:r>
    </w:p>
    <w:p w14:paraId="023DE499" w14:textId="77777777" w:rsidR="0057389C" w:rsidRPr="00BC4F0E" w:rsidRDefault="0057389C" w:rsidP="00367840">
      <w:pPr>
        <w:rPr>
          <w:rFonts w:ascii="Times New Roman" w:hAnsi="Times New Roman" w:cs="Times New Roman"/>
        </w:rPr>
      </w:pPr>
    </w:p>
  </w:footnote>
  <w:footnote w:id="8">
    <w:p w14:paraId="1B7760AE" w14:textId="77777777" w:rsidR="0057389C" w:rsidRPr="00BC4F0E" w:rsidRDefault="0057389C" w:rsidP="00367840">
      <w:pPr>
        <w:rPr>
          <w:rFonts w:ascii="Times New Roman" w:hAnsi="Times New Roman" w:cs="Times New Roman"/>
          <w:i/>
        </w:rPr>
      </w:pPr>
      <w:r w:rsidRPr="00BC4F0E">
        <w:rPr>
          <w:rFonts w:ascii="Times New Roman" w:hAnsi="Times New Roman" w:cs="Times New Roman"/>
        </w:rPr>
        <w:footnoteRef/>
      </w:r>
      <w:r w:rsidRPr="00BC4F0E">
        <w:rPr>
          <w:rFonts w:ascii="Times New Roman" w:hAnsi="Times New Roman" w:cs="Times New Roman"/>
        </w:rPr>
        <w:t xml:space="preserve"> </w:t>
      </w:r>
      <w:r w:rsidRPr="00BC4F0E">
        <w:rPr>
          <w:rFonts w:ascii="Times New Roman" w:hAnsi="Times New Roman" w:cs="Times New Roman"/>
          <w:i/>
        </w:rPr>
        <w:t>Id.</w:t>
      </w:r>
    </w:p>
    <w:p w14:paraId="4DC4B54D" w14:textId="77777777" w:rsidR="0057389C" w:rsidRPr="00BC4F0E" w:rsidRDefault="0057389C" w:rsidP="00367840">
      <w:pPr>
        <w:rPr>
          <w:rFonts w:ascii="Times New Roman" w:hAnsi="Times New Roman" w:cs="Times New Roman"/>
          <w:i/>
        </w:rPr>
      </w:pPr>
    </w:p>
  </w:footnote>
  <w:footnote w:id="9">
    <w:p w14:paraId="0E6C1D66" w14:textId="77777777" w:rsidR="0057389C" w:rsidRPr="00BC4F0E" w:rsidRDefault="0057389C" w:rsidP="00367840">
      <w:pPr>
        <w:rPr>
          <w:rFonts w:ascii="Times New Roman" w:hAnsi="Times New Roman" w:cs="Times New Roman"/>
        </w:rPr>
      </w:pPr>
      <w:r w:rsidRPr="00BC4F0E">
        <w:rPr>
          <w:rFonts w:ascii="Times New Roman" w:hAnsi="Times New Roman" w:cs="Times New Roman"/>
        </w:rPr>
        <w:footnoteRef/>
      </w:r>
      <w:r w:rsidRPr="00BC4F0E">
        <w:rPr>
          <w:rFonts w:ascii="Times New Roman" w:hAnsi="Times New Roman" w:cs="Times New Roman"/>
        </w:rPr>
        <w:t xml:space="preserve"> Michelle Bamberger and Robert E. Oswald, </w:t>
      </w:r>
      <w:r w:rsidRPr="00BC4F0E">
        <w:rPr>
          <w:rFonts w:ascii="Times New Roman" w:hAnsi="Times New Roman" w:cs="Times New Roman"/>
          <w:i/>
        </w:rPr>
        <w:t>Impacts of Gas Drilling on Human and Animal Health</w:t>
      </w:r>
      <w:r w:rsidRPr="00BC4F0E">
        <w:rPr>
          <w:rFonts w:ascii="Times New Roman" w:hAnsi="Times New Roman" w:cs="Times New Roman"/>
        </w:rPr>
        <w:t xml:space="preserve">, </w:t>
      </w:r>
      <w:r w:rsidRPr="00BC4F0E">
        <w:rPr>
          <w:rFonts w:ascii="Times New Roman" w:hAnsi="Times New Roman" w:cs="Times New Roman"/>
          <w:smallCaps/>
        </w:rPr>
        <w:t>New Solutions, Vol</w:t>
      </w:r>
      <w:r w:rsidRPr="00BC4F0E">
        <w:rPr>
          <w:rFonts w:ascii="Times New Roman" w:hAnsi="Times New Roman" w:cs="Times New Roman"/>
        </w:rPr>
        <w:t>. 22(1) 51-77 (2012) (attached as Exhibit 66).</w:t>
      </w:r>
    </w:p>
    <w:p w14:paraId="64B07E09" w14:textId="77777777" w:rsidR="0057389C" w:rsidRPr="00BC4F0E" w:rsidRDefault="0057389C" w:rsidP="00367840">
      <w:pPr>
        <w:rPr>
          <w:rFonts w:ascii="Times New Roman" w:hAnsi="Times New Roman" w:cs="Times New Roman"/>
        </w:rPr>
      </w:pPr>
    </w:p>
  </w:footnote>
  <w:footnote w:id="10">
    <w:p w14:paraId="61E01102" w14:textId="77777777" w:rsidR="0057389C" w:rsidRPr="00BC4F0E" w:rsidRDefault="0057389C" w:rsidP="00367840">
      <w:pPr>
        <w:rPr>
          <w:rFonts w:ascii="Times New Roman" w:hAnsi="Times New Roman" w:cs="Times New Roman"/>
        </w:rPr>
      </w:pPr>
      <w:r w:rsidRPr="00BC4F0E">
        <w:rPr>
          <w:rFonts w:ascii="Times New Roman" w:hAnsi="Times New Roman" w:cs="Times New Roman"/>
        </w:rPr>
        <w:footnoteRef/>
      </w:r>
      <w:r w:rsidRPr="00BC4F0E">
        <w:rPr>
          <w:rFonts w:ascii="Times New Roman" w:hAnsi="Times New Roman" w:cs="Times New Roman"/>
        </w:rPr>
        <w:t xml:space="preserve"> </w:t>
      </w:r>
      <w:r w:rsidRPr="00BC4F0E">
        <w:rPr>
          <w:rFonts w:ascii="Times New Roman" w:hAnsi="Times New Roman" w:cs="Times New Roman"/>
          <w:i/>
        </w:rPr>
        <w:t>See</w:t>
      </w:r>
      <w:r w:rsidRPr="00BC4F0E">
        <w:rPr>
          <w:rFonts w:ascii="Times New Roman" w:hAnsi="Times New Roman" w:cs="Times New Roman"/>
        </w:rPr>
        <w:t xml:space="preserve"> Peter Montague, </w:t>
      </w:r>
      <w:r w:rsidRPr="00BC4F0E">
        <w:rPr>
          <w:rFonts w:ascii="Times New Roman" w:hAnsi="Times New Roman" w:cs="Times New Roman"/>
          <w:i/>
        </w:rPr>
        <w:t>Why Fracking and Other Disasters Are So Hard to Stop</w:t>
      </w:r>
      <w:r w:rsidRPr="00BC4F0E">
        <w:rPr>
          <w:rFonts w:ascii="Times New Roman" w:hAnsi="Times New Roman" w:cs="Times New Roman"/>
        </w:rPr>
        <w:t xml:space="preserve">, </w:t>
      </w:r>
      <w:r w:rsidRPr="00BC4F0E">
        <w:rPr>
          <w:rFonts w:ascii="Times New Roman" w:hAnsi="Times New Roman" w:cs="Times New Roman"/>
          <w:smallCaps/>
        </w:rPr>
        <w:t>Huffington Post</w:t>
      </w:r>
      <w:r w:rsidRPr="00BC4F0E">
        <w:rPr>
          <w:rFonts w:ascii="Times New Roman" w:hAnsi="Times New Roman" w:cs="Times New Roman"/>
        </w:rPr>
        <w:t xml:space="preserve">, Jan. 20, 2012, available at: </w:t>
      </w:r>
      <w:hyperlink r:id="rId4" w:history="1">
        <w:r w:rsidRPr="00BC4F0E">
          <w:rPr>
            <w:rFonts w:ascii="Times New Roman" w:hAnsi="Times New Roman" w:cs="Times New Roman"/>
          </w:rPr>
          <w:t>http://www.huffingtonpost.com/peter-montague/why-fracking-and-other-di_b_1218889.html</w:t>
        </w:r>
      </w:hyperlink>
      <w:r w:rsidRPr="00BC4F0E">
        <w:rPr>
          <w:rFonts w:ascii="Times New Roman" w:hAnsi="Times New Roman" w:cs="Times New Roman"/>
        </w:rPr>
        <w:t xml:space="preserve"> (last visited Jan. 23, 2012). </w:t>
      </w:r>
    </w:p>
    <w:p w14:paraId="6BF96F96" w14:textId="77777777" w:rsidR="0057389C" w:rsidRPr="00BC4F0E" w:rsidRDefault="0057389C" w:rsidP="00367840">
      <w:pPr>
        <w:rPr>
          <w:rFonts w:ascii="Times New Roman" w:hAnsi="Times New Roman" w:cs="Times New Roman"/>
        </w:rPr>
      </w:pPr>
    </w:p>
  </w:footnote>
  <w:footnote w:id="11">
    <w:p w14:paraId="5B3AC2FA" w14:textId="77777777" w:rsidR="0057389C" w:rsidRPr="00BC4F0E" w:rsidRDefault="0057389C" w:rsidP="00367840">
      <w:pPr>
        <w:rPr>
          <w:rFonts w:ascii="Times New Roman" w:hAnsi="Times New Roman" w:cs="Times New Roman"/>
        </w:rPr>
      </w:pPr>
      <w:r w:rsidRPr="00BC4F0E">
        <w:rPr>
          <w:rFonts w:ascii="Times New Roman" w:hAnsi="Times New Roman" w:cs="Times New Roman"/>
        </w:rPr>
        <w:footnoteRef/>
      </w:r>
      <w:r w:rsidRPr="00BC4F0E">
        <w:rPr>
          <w:rFonts w:ascii="Times New Roman" w:hAnsi="Times New Roman" w:cs="Times New Roman"/>
        </w:rPr>
        <w:t xml:space="preserve"> Exhibit 66, at 60.</w:t>
      </w:r>
    </w:p>
    <w:p w14:paraId="7856E9D4" w14:textId="77777777" w:rsidR="0057389C" w:rsidRPr="00B65734" w:rsidRDefault="0057389C" w:rsidP="00367840"/>
  </w:footnote>
  <w:footnote w:id="12">
    <w:p w14:paraId="39555144" w14:textId="77777777" w:rsidR="0057389C" w:rsidRPr="00FA47B2" w:rsidRDefault="0057389C" w:rsidP="00367840">
      <w:pPr>
        <w:rPr>
          <w:sz w:val="22"/>
        </w:rPr>
      </w:pPr>
      <w:r w:rsidRPr="00FA47B2">
        <w:rPr>
          <w:sz w:val="22"/>
        </w:rPr>
        <w:footnoteRef/>
      </w:r>
      <w:r w:rsidRPr="00FA47B2">
        <w:rPr>
          <w:sz w:val="22"/>
        </w:rPr>
        <w:t xml:space="preserve"> http://ceq.hss.doe.gov/nepa/regs/ceq/1508.htm#1508.25</w:t>
      </w:r>
    </w:p>
  </w:footnote>
  <w:footnote w:id="13">
    <w:p w14:paraId="191B833C" w14:textId="77777777" w:rsidR="0057389C" w:rsidRPr="007A3E0F" w:rsidRDefault="0057389C" w:rsidP="00367840">
      <w:pPr>
        <w:widowControl w:val="0"/>
        <w:autoSpaceDE w:val="0"/>
        <w:autoSpaceDN w:val="0"/>
        <w:adjustRightInd w:val="0"/>
        <w:rPr>
          <w:rFonts w:ascii="Times New Roman" w:hAnsi="Times New Roman" w:cs="Times New Roman"/>
          <w:color w:val="000000"/>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See, e.g.,</w:t>
      </w:r>
      <w:r w:rsidRPr="007A3E0F">
        <w:rPr>
          <w:rFonts w:ascii="Times New Roman" w:hAnsi="Times New Roman" w:cs="Times New Roman"/>
        </w:rPr>
        <w:t xml:space="preserve"> National Wildlife Federation, </w:t>
      </w:r>
      <w:r w:rsidRPr="007A3E0F">
        <w:rPr>
          <w:rFonts w:ascii="Times New Roman" w:hAnsi="Times New Roman" w:cs="Times New Roman"/>
          <w:i/>
        </w:rPr>
        <w:t>No More Drilling in the Dark: Exposing the Hazards of Natural Gas Production and Protecting America’s Drinking Water and Wildlife Habitats</w:t>
      </w:r>
      <w:r w:rsidRPr="007A3E0F">
        <w:rPr>
          <w:rFonts w:ascii="Times New Roman" w:hAnsi="Times New Roman" w:cs="Times New Roman"/>
        </w:rPr>
        <w:t xml:space="preserve"> (2011), a</w:t>
      </w:r>
      <w:r w:rsidRPr="007A3E0F">
        <w:rPr>
          <w:rFonts w:ascii="Times New Roman" w:hAnsi="Times New Roman" w:cs="Times New Roman"/>
          <w:color w:val="000000"/>
        </w:rPr>
        <w:t xml:space="preserve">vailable at: </w:t>
      </w:r>
      <w:hyperlink r:id="rId5" w:history="1">
        <w:r w:rsidRPr="007A3E0F">
          <w:rPr>
            <w:rFonts w:ascii="Times New Roman" w:hAnsi="Times New Roman" w:cs="Times New Roman"/>
          </w:rPr>
          <w:t>http://www.nwf.org/News-and-Magazines/Media-Center/Reports/Archive/2011/No-More-Drilling-in-the-Dark.aspx</w:t>
        </w:r>
      </w:hyperlink>
      <w:r w:rsidRPr="007A3E0F">
        <w:rPr>
          <w:rFonts w:ascii="Times New Roman" w:hAnsi="Times New Roman" w:cs="Times New Roman"/>
          <w:color w:val="000000"/>
        </w:rPr>
        <w:t xml:space="preserve"> (last visited Dec. 20, 2011) (</w:t>
      </w:r>
      <w:r w:rsidRPr="007A3E0F">
        <w:rPr>
          <w:rFonts w:ascii="Times New Roman" w:hAnsi="Times New Roman" w:cs="Times New Roman"/>
        </w:rPr>
        <w:t>attached as Exhibit 14)</w:t>
      </w:r>
      <w:r w:rsidRPr="007A3E0F">
        <w:rPr>
          <w:rFonts w:ascii="Times New Roman" w:hAnsi="Times New Roman" w:cs="Times New Roman"/>
          <w:color w:val="000000"/>
        </w:rPr>
        <w:t xml:space="preserve">; </w:t>
      </w:r>
      <w:r w:rsidRPr="007A3E0F">
        <w:rPr>
          <w:rFonts w:ascii="Times New Roman" w:hAnsi="Times New Roman" w:cs="Times New Roman"/>
          <w:i/>
          <w:color w:val="000000"/>
        </w:rPr>
        <w:t>see also</w:t>
      </w:r>
      <w:r w:rsidRPr="007A3E0F">
        <w:rPr>
          <w:rFonts w:ascii="Times New Roman" w:hAnsi="Times New Roman" w:cs="Times New Roman"/>
          <w:color w:val="000000"/>
        </w:rPr>
        <w:t xml:space="preserve"> </w:t>
      </w:r>
      <w:r w:rsidRPr="007A3E0F">
        <w:rPr>
          <w:rFonts w:ascii="Times New Roman" w:hAnsi="Times New Roman" w:cs="Times New Roman"/>
        </w:rPr>
        <w:t xml:space="preserve">United States Forest Service, Chloride Concentration Gradients in Tank-Stored Hydraulic Fracturing Fluids Following </w:t>
      </w:r>
      <w:proofErr w:type="spellStart"/>
      <w:r w:rsidRPr="007A3E0F">
        <w:rPr>
          <w:rFonts w:ascii="Times New Roman" w:hAnsi="Times New Roman" w:cs="Times New Roman"/>
        </w:rPr>
        <w:t>Flowback</w:t>
      </w:r>
      <w:proofErr w:type="spellEnd"/>
      <w:r w:rsidRPr="007A3E0F">
        <w:rPr>
          <w:rFonts w:ascii="Times New Roman" w:hAnsi="Times New Roman" w:cs="Times New Roman"/>
        </w:rPr>
        <w:t xml:space="preserve"> (Nov. 2010), </w:t>
      </w:r>
      <w:r w:rsidRPr="007A3E0F">
        <w:rPr>
          <w:rFonts w:ascii="Times New Roman" w:hAnsi="Times New Roman" w:cs="Times New Roman"/>
          <w:color w:val="000000"/>
        </w:rPr>
        <w:t xml:space="preserve">available at: </w:t>
      </w:r>
      <w:hyperlink r:id="rId6" w:history="1">
        <w:r w:rsidRPr="007A3E0F">
          <w:rPr>
            <w:rFonts w:ascii="Times New Roman" w:hAnsi="Times New Roman" w:cs="Times New Roman"/>
          </w:rPr>
          <w:t>http://nrs.fs.fed.us/pubs/38533/</w:t>
        </w:r>
      </w:hyperlink>
      <w:r w:rsidRPr="007A3E0F">
        <w:rPr>
          <w:rFonts w:ascii="Times New Roman" w:hAnsi="Times New Roman" w:cs="Times New Roman"/>
          <w:color w:val="000000"/>
        </w:rPr>
        <w:t xml:space="preserve"> (last visited Dec. 20, 2011) (</w:t>
      </w:r>
      <w:r w:rsidRPr="007A3E0F">
        <w:rPr>
          <w:rFonts w:ascii="Times New Roman" w:hAnsi="Times New Roman" w:cs="Times New Roman"/>
        </w:rPr>
        <w:t>attached as Exhibit 15).</w:t>
      </w:r>
    </w:p>
    <w:p w14:paraId="4F864CFE" w14:textId="77777777" w:rsidR="0057389C" w:rsidRPr="007A3E0F" w:rsidRDefault="0057389C" w:rsidP="00367840">
      <w:pPr>
        <w:widowControl w:val="0"/>
        <w:autoSpaceDE w:val="0"/>
        <w:autoSpaceDN w:val="0"/>
        <w:adjustRightInd w:val="0"/>
        <w:rPr>
          <w:rFonts w:ascii="Times New Roman" w:hAnsi="Times New Roman" w:cs="Times New Roman"/>
          <w:smallCaps/>
          <w:color w:val="0000FF"/>
        </w:rPr>
      </w:pPr>
    </w:p>
  </w:footnote>
  <w:footnote w:id="14">
    <w:p w14:paraId="6E448EF4" w14:textId="77777777" w:rsidR="0057389C" w:rsidRPr="0026126B" w:rsidRDefault="0057389C" w:rsidP="00367840">
      <w:pPr>
        <w:widowControl w:val="0"/>
        <w:autoSpaceDE w:val="0"/>
        <w:autoSpaceDN w:val="0"/>
        <w:adjustRightInd w:val="0"/>
        <w:rPr>
          <w:color w:val="000000"/>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 xml:space="preserve">See </w:t>
      </w:r>
      <w:r w:rsidRPr="007A3E0F">
        <w:rPr>
          <w:rFonts w:ascii="Times New Roman" w:hAnsi="Times New Roman" w:cs="Times New Roman"/>
        </w:rPr>
        <w:t xml:space="preserve">U.S. Environmental Protection Agency, Report to Congress, </w:t>
      </w:r>
      <w:r w:rsidRPr="007A3E0F">
        <w:rPr>
          <w:rFonts w:ascii="Times New Roman" w:hAnsi="Times New Roman" w:cs="Times New Roman"/>
          <w:i/>
        </w:rPr>
        <w:t xml:space="preserve">Management of Wastes from the Exploration, Development, and Production of Crude Oil, Natural Gas, and Geothermal Energy </w:t>
      </w:r>
      <w:r w:rsidRPr="007A3E0F">
        <w:rPr>
          <w:rFonts w:ascii="Times New Roman" w:hAnsi="Times New Roman" w:cs="Times New Roman"/>
        </w:rPr>
        <w:t>(Dec. 1987), at Ch. IV, Damages Caused by Oil and Gas Operations (attached as Exhibit 16);</w:t>
      </w:r>
      <w:r w:rsidRPr="007A3E0F">
        <w:rPr>
          <w:rFonts w:ascii="Times New Roman" w:hAnsi="Times New Roman" w:cs="Times New Roman"/>
          <w:i/>
        </w:rPr>
        <w:t xml:space="preserve"> see also </w:t>
      </w:r>
      <w:r w:rsidRPr="007A3E0F">
        <w:rPr>
          <w:rFonts w:ascii="Times New Roman" w:hAnsi="Times New Roman" w:cs="Times New Roman"/>
        </w:rPr>
        <w:t xml:space="preserve">Drilling Down, </w:t>
      </w:r>
      <w:r w:rsidRPr="007A3E0F">
        <w:rPr>
          <w:rFonts w:ascii="Times New Roman" w:hAnsi="Times New Roman" w:cs="Times New Roman"/>
          <w:i/>
        </w:rPr>
        <w:t>Documents: A Case of Fracking Related Contamination</w:t>
      </w:r>
      <w:r w:rsidRPr="007A3E0F">
        <w:rPr>
          <w:rFonts w:ascii="Times New Roman" w:hAnsi="Times New Roman" w:cs="Times New Roman"/>
        </w:rPr>
        <w:t xml:space="preserve">, </w:t>
      </w:r>
      <w:r w:rsidRPr="007A3E0F">
        <w:rPr>
          <w:rFonts w:ascii="Times New Roman" w:hAnsi="Times New Roman" w:cs="Times New Roman"/>
          <w:smallCaps/>
        </w:rPr>
        <w:t>The New York Times Online</w:t>
      </w:r>
      <w:r w:rsidRPr="007A3E0F">
        <w:rPr>
          <w:rFonts w:ascii="Times New Roman" w:hAnsi="Times New Roman" w:cs="Times New Roman"/>
        </w:rPr>
        <w:t>, a</w:t>
      </w:r>
      <w:r w:rsidRPr="007A3E0F">
        <w:rPr>
          <w:rFonts w:ascii="Times New Roman" w:hAnsi="Times New Roman" w:cs="Times New Roman"/>
          <w:color w:val="000000"/>
        </w:rPr>
        <w:t xml:space="preserve">vailable at: </w:t>
      </w:r>
      <w:hyperlink r:id="rId7" w:anchor="document/p1/a27935" w:history="1">
        <w:r w:rsidRPr="007A3E0F">
          <w:rPr>
            <w:rFonts w:ascii="Times New Roman" w:hAnsi="Times New Roman" w:cs="Times New Roman"/>
          </w:rPr>
          <w:t>http://www.nytimes.com/interactive/us/drilling-down-documents-7.html#document/p1/a27935</w:t>
        </w:r>
      </w:hyperlink>
      <w:r w:rsidRPr="002E47D4">
        <w:rPr>
          <w:rFonts w:cs="Times New Roman"/>
          <w:color w:val="000000"/>
        </w:rPr>
        <w:t xml:space="preserve"> (last visited Dec. 20, 2011).</w:t>
      </w:r>
    </w:p>
    <w:p w14:paraId="572D08F2" w14:textId="77777777" w:rsidR="0057389C" w:rsidRPr="0097629F" w:rsidRDefault="0057389C" w:rsidP="00367840"/>
  </w:footnote>
  <w:footnote w:id="15">
    <w:p w14:paraId="75BD11BD"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See</w:t>
      </w:r>
      <w:r w:rsidRPr="007A3E0F">
        <w:rPr>
          <w:rFonts w:ascii="Times New Roman" w:hAnsi="Times New Roman" w:cs="Times New Roman"/>
        </w:rPr>
        <w:t xml:space="preserve"> Environmental Working Group, </w:t>
      </w:r>
      <w:r w:rsidRPr="007A3E0F">
        <w:rPr>
          <w:rFonts w:ascii="Times New Roman" w:hAnsi="Times New Roman" w:cs="Times New Roman"/>
          <w:i/>
        </w:rPr>
        <w:t>Cracks in the Façade: 25 Years ago, EPA Linked “Fracking” to Contamination</w:t>
      </w:r>
      <w:r w:rsidRPr="007A3E0F">
        <w:rPr>
          <w:rFonts w:ascii="Times New Roman" w:hAnsi="Times New Roman" w:cs="Times New Roman"/>
        </w:rPr>
        <w:t xml:space="preserve"> (Aug. 2011), </w:t>
      </w:r>
      <w:r w:rsidRPr="007A3E0F">
        <w:rPr>
          <w:rFonts w:ascii="Times New Roman" w:hAnsi="Times New Roman" w:cs="Times New Roman"/>
          <w:color w:val="000000"/>
        </w:rPr>
        <w:t xml:space="preserve">available at: </w:t>
      </w:r>
      <w:hyperlink r:id="rId8" w:history="1">
        <w:r w:rsidRPr="007A3E0F">
          <w:rPr>
            <w:rFonts w:ascii="Times New Roman" w:hAnsi="Times New Roman" w:cs="Times New Roman"/>
          </w:rPr>
          <w:t>http://www.ewg.org/reports/cracks-in-the-facade</w:t>
        </w:r>
      </w:hyperlink>
      <w:r w:rsidRPr="007A3E0F">
        <w:rPr>
          <w:rFonts w:ascii="Times New Roman" w:hAnsi="Times New Roman" w:cs="Times New Roman"/>
          <w:color w:val="000000"/>
        </w:rPr>
        <w:t xml:space="preserve"> (last visited Dec. 20, 2011) (</w:t>
      </w:r>
      <w:r w:rsidRPr="007A3E0F">
        <w:rPr>
          <w:rFonts w:ascii="Times New Roman" w:hAnsi="Times New Roman" w:cs="Times New Roman"/>
        </w:rPr>
        <w:t>attached as Exhibit 17).</w:t>
      </w:r>
    </w:p>
    <w:p w14:paraId="715E7A17" w14:textId="77777777" w:rsidR="0057389C" w:rsidRPr="007A3E0F" w:rsidRDefault="0057389C" w:rsidP="00367840">
      <w:pPr>
        <w:rPr>
          <w:rFonts w:ascii="Times New Roman" w:hAnsi="Times New Roman" w:cs="Times New Roman"/>
          <w:color w:val="000000"/>
        </w:rPr>
      </w:pPr>
    </w:p>
  </w:footnote>
  <w:footnote w:id="16">
    <w:p w14:paraId="507EBD10"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The Endocrine Disruption Exchange. Undated. </w:t>
      </w:r>
      <w:r w:rsidRPr="007A3E0F">
        <w:rPr>
          <w:rFonts w:ascii="Times New Roman" w:hAnsi="Times New Roman" w:cs="Times New Roman"/>
          <w:i/>
        </w:rPr>
        <w:t>Chemicals In Natural Gas Operations: Health Effects Spreadsheet and Summary</w:t>
      </w:r>
      <w:r w:rsidRPr="007A3E0F">
        <w:rPr>
          <w:rFonts w:ascii="Times New Roman" w:hAnsi="Times New Roman" w:cs="Times New Roman"/>
        </w:rPr>
        <w:t xml:space="preserve">, available at: </w:t>
      </w:r>
      <w:hyperlink r:id="rId9" w:history="1">
        <w:r w:rsidRPr="007A3E0F">
          <w:rPr>
            <w:rFonts w:ascii="Times New Roman" w:hAnsi="Times New Roman" w:cs="Times New Roman"/>
          </w:rPr>
          <w:t>http://www.endocrinedisruption.com/chemicals.multistate.php</w:t>
        </w:r>
      </w:hyperlink>
      <w:r w:rsidRPr="007A3E0F">
        <w:rPr>
          <w:rFonts w:ascii="Times New Roman" w:hAnsi="Times New Roman" w:cs="Times New Roman"/>
        </w:rPr>
        <w:t xml:space="preserve"> (last visited Dec. 20, 2011) (emphasis added) (summary attached as Exhibit 18).</w:t>
      </w:r>
    </w:p>
    <w:p w14:paraId="292800A1" w14:textId="77777777" w:rsidR="0057389C" w:rsidRPr="007A3E0F" w:rsidRDefault="0057389C" w:rsidP="00367840">
      <w:pPr>
        <w:rPr>
          <w:rFonts w:ascii="Times New Roman" w:hAnsi="Times New Roman" w:cs="Times New Roman"/>
        </w:rPr>
      </w:pPr>
    </w:p>
  </w:footnote>
  <w:footnote w:id="17">
    <w:p w14:paraId="7EACF6F4" w14:textId="77777777" w:rsidR="0057389C" w:rsidRPr="007A3E0F" w:rsidRDefault="0057389C" w:rsidP="00367840">
      <w:pPr>
        <w:textAlignment w:val="baseline"/>
        <w:rPr>
          <w:rFonts w:ascii="Times New Roman" w:hAnsi="Times New Roman" w:cs="Times New Roman"/>
          <w:color w:val="000000" w:themeColor="text1"/>
        </w:rPr>
      </w:pPr>
      <w:r w:rsidRPr="007A3E0F">
        <w:rPr>
          <w:rFonts w:ascii="Times New Roman" w:hAnsi="Times New Roman" w:cs="Times New Roman"/>
          <w:szCs w:val="22"/>
        </w:rPr>
        <w:footnoteRef/>
      </w:r>
      <w:r w:rsidRPr="007A3E0F">
        <w:rPr>
          <w:rFonts w:ascii="Times New Roman" w:hAnsi="Times New Roman" w:cs="Times New Roman"/>
          <w:szCs w:val="22"/>
        </w:rPr>
        <w:t xml:space="preserve"> </w:t>
      </w:r>
      <w:r w:rsidRPr="007A3E0F">
        <w:rPr>
          <w:rFonts w:ascii="Times New Roman" w:hAnsi="Times New Roman" w:cs="Times New Roman"/>
          <w:smallCaps/>
        </w:rPr>
        <w:t>U.S. Congress, House of Representatives, Committee on Energy and Commerce</w:t>
      </w:r>
      <w:r w:rsidRPr="007A3E0F">
        <w:rPr>
          <w:rFonts w:ascii="Times New Roman" w:hAnsi="Times New Roman" w:cs="Times New Roman"/>
        </w:rPr>
        <w:t xml:space="preserve">, </w:t>
      </w:r>
      <w:r w:rsidRPr="007A3E0F">
        <w:rPr>
          <w:rFonts w:ascii="Times New Roman" w:hAnsi="Times New Roman" w:cs="Times New Roman"/>
          <w:i/>
        </w:rPr>
        <w:t>Chemicals Used in Hydraulic Fracturing</w:t>
      </w:r>
      <w:r w:rsidRPr="007A3E0F">
        <w:rPr>
          <w:rFonts w:ascii="Times New Roman" w:hAnsi="Times New Roman" w:cs="Times New Roman"/>
        </w:rPr>
        <w:t xml:space="preserve"> (April 2011), at 10 (attached as Exhibit 19); </w:t>
      </w:r>
      <w:r w:rsidRPr="007A3E0F">
        <w:rPr>
          <w:rFonts w:ascii="Times New Roman" w:hAnsi="Times New Roman" w:cs="Times New Roman"/>
          <w:i/>
        </w:rPr>
        <w:t>see also</w:t>
      </w:r>
      <w:r w:rsidRPr="007A3E0F">
        <w:rPr>
          <w:rFonts w:ascii="Times New Roman" w:hAnsi="Times New Roman" w:cs="Times New Roman"/>
        </w:rPr>
        <w:t xml:space="preserve"> Memorandum from Chairman Henry A. Waxman and Subcommittee Chairman Edward J. Markey, to Committee on Energy and Commerce, Examining the Potential Impact of Hydraulic Fracturing (Feb. 28, 2010) (attached as Exhibit 20).</w:t>
      </w:r>
    </w:p>
    <w:p w14:paraId="4C8AE002" w14:textId="77777777" w:rsidR="0057389C" w:rsidRPr="007A3E0F" w:rsidRDefault="0057389C" w:rsidP="00367840">
      <w:pPr>
        <w:textAlignment w:val="baseline"/>
        <w:rPr>
          <w:rFonts w:ascii="Times New Roman" w:hAnsi="Times New Roman" w:cs="Times New Roman"/>
          <w:color w:val="000000" w:themeColor="text1"/>
          <w:szCs w:val="22"/>
        </w:rPr>
      </w:pPr>
    </w:p>
  </w:footnote>
  <w:footnote w:id="18">
    <w:p w14:paraId="06C07FD3"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Karen Frantz, </w:t>
      </w:r>
      <w:r w:rsidRPr="007A3E0F">
        <w:rPr>
          <w:rFonts w:ascii="Times New Roman" w:hAnsi="Times New Roman" w:cs="Times New Roman"/>
          <w:i/>
        </w:rPr>
        <w:t>States probe use of diesel fuel,</w:t>
      </w:r>
      <w:r w:rsidRPr="007A3E0F">
        <w:rPr>
          <w:rFonts w:ascii="Times New Roman" w:hAnsi="Times New Roman" w:cs="Times New Roman"/>
        </w:rPr>
        <w:t xml:space="preserve"> </w:t>
      </w:r>
      <w:r w:rsidRPr="007A3E0F">
        <w:rPr>
          <w:rFonts w:ascii="Times New Roman" w:hAnsi="Times New Roman" w:cs="Times New Roman"/>
          <w:smallCaps/>
        </w:rPr>
        <w:t>Durango Herald</w:t>
      </w:r>
      <w:r w:rsidRPr="007A3E0F">
        <w:rPr>
          <w:rFonts w:ascii="Times New Roman" w:hAnsi="Times New Roman" w:cs="Times New Roman"/>
        </w:rPr>
        <w:t xml:space="preserve">, February 5, 2011, available at: </w:t>
      </w:r>
      <w:hyperlink r:id="rId10" w:history="1">
        <w:r w:rsidRPr="007A3E0F">
          <w:rPr>
            <w:rFonts w:ascii="Times New Roman" w:hAnsi="Times New Roman" w:cs="Times New Roman"/>
            <w:szCs w:val="14"/>
          </w:rPr>
          <w:t>http://www.durangoherald.com/article/20110206/NEWS01/702069922/-1/s</w:t>
        </w:r>
      </w:hyperlink>
      <w:r w:rsidRPr="007A3E0F">
        <w:rPr>
          <w:rFonts w:ascii="Times New Roman" w:hAnsi="Times New Roman" w:cs="Times New Roman"/>
        </w:rPr>
        <w:t xml:space="preserve"> (last visited Dec. 20, 2011).</w:t>
      </w:r>
    </w:p>
    <w:p w14:paraId="21F485FD" w14:textId="77777777" w:rsidR="0057389C" w:rsidRPr="007A3E0F" w:rsidRDefault="0057389C" w:rsidP="00367840">
      <w:pPr>
        <w:rPr>
          <w:rFonts w:ascii="Times New Roman" w:hAnsi="Times New Roman" w:cs="Times New Roman"/>
        </w:rPr>
      </w:pPr>
    </w:p>
  </w:footnote>
  <w:footnote w:id="19">
    <w:p w14:paraId="3CC50790" w14:textId="77777777" w:rsidR="0057389C" w:rsidRPr="007A3E0F" w:rsidRDefault="0057389C" w:rsidP="00367840">
      <w:pPr>
        <w:widowControl w:val="0"/>
        <w:shd w:val="clear" w:color="auto" w:fill="FFFFFF"/>
        <w:autoSpaceDE w:val="0"/>
        <w:autoSpaceDN w:val="0"/>
        <w:adjustRightInd w:val="0"/>
        <w:textAlignment w:val="baseline"/>
        <w:rPr>
          <w:rFonts w:ascii="Times New Roman" w:hAnsi="Times New Roman" w:cs="Times New Roman"/>
        </w:rPr>
      </w:pPr>
      <w:r w:rsidRPr="007A3E0F">
        <w:rPr>
          <w:rFonts w:ascii="Times New Roman" w:hAnsi="Times New Roman" w:cs="Times New Roman"/>
          <w:szCs w:val="22"/>
        </w:rPr>
        <w:footnoteRef/>
      </w:r>
      <w:r w:rsidRPr="007A3E0F">
        <w:rPr>
          <w:rFonts w:ascii="Times New Roman" w:hAnsi="Times New Roman" w:cs="Times New Roman"/>
          <w:szCs w:val="22"/>
        </w:rPr>
        <w:t xml:space="preserve"> David O. Williams, </w:t>
      </w:r>
      <w:r w:rsidRPr="007A3E0F">
        <w:rPr>
          <w:rFonts w:ascii="Times New Roman" w:hAnsi="Times New Roman" w:cs="Times New Roman"/>
          <w:bCs/>
          <w:i/>
          <w:szCs w:val="53"/>
        </w:rPr>
        <w:t>U.S. House probe alleges Halliburton, others illegally used diesel in gas fracking</w:t>
      </w:r>
      <w:r w:rsidRPr="007A3E0F">
        <w:rPr>
          <w:rFonts w:ascii="Times New Roman" w:hAnsi="Times New Roman" w:cs="Times New Roman"/>
          <w:bCs/>
          <w:szCs w:val="53"/>
        </w:rPr>
        <w:t xml:space="preserve">, </w:t>
      </w:r>
      <w:r w:rsidRPr="007A3E0F">
        <w:rPr>
          <w:rFonts w:ascii="Times New Roman" w:hAnsi="Times New Roman" w:cs="Times New Roman"/>
          <w:smallCaps/>
        </w:rPr>
        <w:t>Colorado Independent,</w:t>
      </w:r>
      <w:r w:rsidRPr="007A3E0F">
        <w:rPr>
          <w:rFonts w:ascii="Times New Roman" w:hAnsi="Times New Roman" w:cs="Times New Roman"/>
          <w:szCs w:val="22"/>
        </w:rPr>
        <w:t xml:space="preserve"> February 1, 2011</w:t>
      </w:r>
      <w:r w:rsidRPr="007A3E0F">
        <w:rPr>
          <w:rFonts w:ascii="Times New Roman" w:hAnsi="Times New Roman" w:cs="Times New Roman"/>
          <w:bCs/>
          <w:szCs w:val="28"/>
        </w:rPr>
        <w:t xml:space="preserve">, available at: </w:t>
      </w:r>
      <w:hyperlink r:id="rId11" w:history="1">
        <w:r w:rsidRPr="007A3E0F">
          <w:rPr>
            <w:rFonts w:ascii="Times New Roman" w:hAnsi="Times New Roman" w:cs="Times New Roman"/>
            <w:szCs w:val="33"/>
            <w:u w:color="0000FF"/>
          </w:rPr>
          <w:t>http://coloradoindependent.com/73593/u-s-house-probe-alleges-halliburton-others-illegally-used-diesel-in-gas-fracking</w:t>
        </w:r>
      </w:hyperlink>
      <w:r w:rsidRPr="007A3E0F">
        <w:rPr>
          <w:rFonts w:ascii="Times New Roman" w:hAnsi="Times New Roman" w:cs="Times New Roman"/>
        </w:rPr>
        <w:t xml:space="preserve"> (last visited Dec. 20, 2011).</w:t>
      </w:r>
    </w:p>
    <w:p w14:paraId="6DBFF22E" w14:textId="77777777" w:rsidR="0057389C" w:rsidRPr="007A3E0F" w:rsidRDefault="0057389C" w:rsidP="00367840">
      <w:pPr>
        <w:widowControl w:val="0"/>
        <w:shd w:val="clear" w:color="auto" w:fill="FFFFFF"/>
        <w:autoSpaceDE w:val="0"/>
        <w:autoSpaceDN w:val="0"/>
        <w:adjustRightInd w:val="0"/>
        <w:textAlignment w:val="baseline"/>
        <w:rPr>
          <w:rFonts w:ascii="Times New Roman" w:hAnsi="Times New Roman" w:cs="Times New Roman"/>
          <w:szCs w:val="22"/>
        </w:rPr>
      </w:pPr>
    </w:p>
  </w:footnote>
  <w:footnote w:id="20">
    <w:p w14:paraId="77BACADD"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Letter from </w:t>
      </w:r>
      <w:r w:rsidRPr="007A3E0F">
        <w:rPr>
          <w:rFonts w:ascii="Times New Roman" w:hAnsi="Times New Roman" w:cs="Times New Roman"/>
          <w:smallCaps/>
        </w:rPr>
        <w:t>U.S. Congress, House of Representatives, Committee on Energy and Commerce,</w:t>
      </w:r>
      <w:r w:rsidRPr="007A3E0F">
        <w:rPr>
          <w:rFonts w:ascii="Times New Roman" w:hAnsi="Times New Roman" w:cs="Times New Roman"/>
        </w:rPr>
        <w:t xml:space="preserve"> Representatives Henry A. Waxman, Edward J. Markey, &amp; Diana DeGette, to Lisa Jackson, Administrator, </w:t>
      </w:r>
      <w:r w:rsidRPr="007A3E0F">
        <w:rPr>
          <w:rFonts w:ascii="Times New Roman" w:hAnsi="Times New Roman" w:cs="Times New Roman"/>
          <w:smallCaps/>
        </w:rPr>
        <w:t>U.S. Environmental Protection Agency</w:t>
      </w:r>
      <w:r w:rsidRPr="007A3E0F">
        <w:rPr>
          <w:rFonts w:ascii="Times New Roman" w:hAnsi="Times New Roman" w:cs="Times New Roman"/>
        </w:rPr>
        <w:t xml:space="preserve"> (Jan. 31, 2011), available at: </w:t>
      </w:r>
      <w:hyperlink r:id="rId12" w:history="1">
        <w:r w:rsidRPr="007A3E0F">
          <w:rPr>
            <w:rFonts w:ascii="Times New Roman" w:hAnsi="Times New Roman" w:cs="Times New Roman"/>
          </w:rPr>
          <w:t>http://degette.house.gov/index.php?option=com_content&amp;view=article&amp;id=1048:energy-a-commerce-committee-fracking-investigation-reveals-millions-of-gallons-of-diesel-fuel-injected-into-ground-across-us&amp;catid=76:press-releases-&amp;Itemid=227</w:t>
        </w:r>
      </w:hyperlink>
      <w:r w:rsidRPr="007A3E0F">
        <w:rPr>
          <w:rFonts w:ascii="Times New Roman" w:hAnsi="Times New Roman" w:cs="Times New Roman"/>
        </w:rPr>
        <w:t xml:space="preserve"> (last visited Dec. 20, 2011) (attached as Exhibit 21);</w:t>
      </w:r>
      <w:r w:rsidRPr="007A3E0F">
        <w:rPr>
          <w:rFonts w:ascii="Times New Roman" w:hAnsi="Times New Roman" w:cs="Times New Roman"/>
          <w:i/>
          <w:szCs w:val="22"/>
        </w:rPr>
        <w:t xml:space="preserve"> </w:t>
      </w:r>
      <w:r w:rsidRPr="007A3E0F">
        <w:rPr>
          <w:rFonts w:ascii="Times New Roman" w:hAnsi="Times New Roman" w:cs="Times New Roman"/>
          <w:i/>
        </w:rPr>
        <w:t xml:space="preserve">see also </w:t>
      </w:r>
      <w:r w:rsidRPr="007A3E0F">
        <w:rPr>
          <w:rFonts w:ascii="Times New Roman" w:hAnsi="Times New Roman" w:cs="Times New Roman"/>
          <w:color w:val="000000" w:themeColor="text1"/>
        </w:rPr>
        <w:t xml:space="preserve">Environment News Service, </w:t>
      </w:r>
      <w:r w:rsidRPr="007A3E0F">
        <w:rPr>
          <w:rFonts w:ascii="Times New Roman" w:hAnsi="Times New Roman" w:cs="Times New Roman"/>
          <w:i/>
          <w:color w:val="000000" w:themeColor="text1"/>
        </w:rPr>
        <w:t>Toxic Diesel Fuel Used Without Permits in Fracking Operations</w:t>
      </w:r>
      <w:r w:rsidRPr="007A3E0F">
        <w:rPr>
          <w:rFonts w:ascii="Times New Roman" w:hAnsi="Times New Roman" w:cs="Times New Roman"/>
          <w:color w:val="000000" w:themeColor="text1"/>
        </w:rPr>
        <w:t>, February 4, 2011, available at</w:t>
      </w:r>
      <w:r w:rsidRPr="007A3E0F">
        <w:rPr>
          <w:rFonts w:ascii="Times New Roman" w:hAnsi="Times New Roman" w:cs="Times New Roman"/>
        </w:rPr>
        <w:t xml:space="preserve">: </w:t>
      </w:r>
      <w:hyperlink r:id="rId13" w:history="1">
        <w:r w:rsidRPr="007A3E0F">
          <w:rPr>
            <w:rFonts w:ascii="Times New Roman" w:hAnsi="Times New Roman" w:cs="Times New Roman"/>
          </w:rPr>
          <w:t>http://www.ens-newswire.com/ens/feb2011/2011-02-04-092.html</w:t>
        </w:r>
      </w:hyperlink>
      <w:r w:rsidRPr="007A3E0F">
        <w:rPr>
          <w:rFonts w:ascii="Times New Roman" w:hAnsi="Times New Roman" w:cs="Times New Roman"/>
        </w:rPr>
        <w:t xml:space="preserve"> (last visited Dec. 20, 2011).</w:t>
      </w:r>
    </w:p>
    <w:p w14:paraId="54057FBD" w14:textId="77777777" w:rsidR="0057389C" w:rsidRPr="007A3E0F" w:rsidRDefault="0057389C" w:rsidP="00367840">
      <w:pPr>
        <w:rPr>
          <w:rFonts w:ascii="Times New Roman" w:hAnsi="Times New Roman" w:cs="Times New Roman"/>
        </w:rPr>
      </w:pPr>
    </w:p>
  </w:footnote>
  <w:footnote w:id="21">
    <w:p w14:paraId="72024E73"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Karen McVeigh, </w:t>
      </w:r>
      <w:r w:rsidRPr="007A3E0F">
        <w:rPr>
          <w:rFonts w:ascii="Times New Roman" w:hAnsi="Times New Roman" w:cs="Times New Roman"/>
          <w:i/>
        </w:rPr>
        <w:t>Damning New Letter from NY State Insider: ‘Hydraulic Fracturing as It’s Practiced Today Will Contaminate Our Aquifers,’</w:t>
      </w:r>
      <w:r w:rsidRPr="007A3E0F">
        <w:rPr>
          <w:rFonts w:ascii="Times New Roman" w:hAnsi="Times New Roman" w:cs="Times New Roman"/>
        </w:rPr>
        <w:t xml:space="preserve"> </w:t>
      </w:r>
      <w:r w:rsidRPr="007A3E0F">
        <w:rPr>
          <w:rFonts w:ascii="Times New Roman" w:hAnsi="Times New Roman" w:cs="Times New Roman"/>
          <w:smallCaps/>
        </w:rPr>
        <w:t>The Guardian</w:t>
      </w:r>
      <w:r w:rsidRPr="007A3E0F">
        <w:rPr>
          <w:rFonts w:ascii="Times New Roman" w:hAnsi="Times New Roman" w:cs="Times New Roman"/>
        </w:rPr>
        <w:t xml:space="preserve">, January 6, 2012, available at: </w:t>
      </w:r>
      <w:hyperlink r:id="rId14" w:history="1">
        <w:r w:rsidRPr="007A3E0F">
          <w:rPr>
            <w:rFonts w:ascii="Times New Roman" w:hAnsi="Times New Roman" w:cs="Times New Roman"/>
          </w:rPr>
          <w:t>http://www.alternet.org/water/153684/damning_new_letter_from_ny_state_insider%3A_%27hydraulic_fracturing_as_it%27s_practiced_today_will_contaminate_our_aquifers%27/</w:t>
        </w:r>
      </w:hyperlink>
      <w:r w:rsidRPr="007A3E0F">
        <w:rPr>
          <w:rFonts w:ascii="Times New Roman" w:hAnsi="Times New Roman" w:cs="Times New Roman"/>
        </w:rPr>
        <w:t xml:space="preserve"> (last visited January 11, 2012).</w:t>
      </w:r>
    </w:p>
    <w:p w14:paraId="5D8874FB" w14:textId="77777777" w:rsidR="0057389C" w:rsidRDefault="0057389C" w:rsidP="00367840"/>
  </w:footnote>
  <w:footnote w:id="22">
    <w:p w14:paraId="56FCADE7"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Colorado Oil and Gas Conservation Commission, </w:t>
      </w:r>
      <w:proofErr w:type="spellStart"/>
      <w:r w:rsidRPr="007A3E0F">
        <w:rPr>
          <w:rFonts w:ascii="Times New Roman" w:hAnsi="Times New Roman" w:cs="Times New Roman"/>
          <w:i/>
          <w:color w:val="000000"/>
        </w:rPr>
        <w:t>Mamm</w:t>
      </w:r>
      <w:proofErr w:type="spellEnd"/>
      <w:r w:rsidRPr="007A3E0F">
        <w:rPr>
          <w:rFonts w:ascii="Times New Roman" w:hAnsi="Times New Roman" w:cs="Times New Roman"/>
          <w:i/>
          <w:color w:val="000000"/>
        </w:rPr>
        <w:t xml:space="preserve"> Creek Gas Field - West Divide Creek Gas Seep – April 14, 2004 Update</w:t>
      </w:r>
      <w:r w:rsidRPr="007A3E0F">
        <w:rPr>
          <w:rFonts w:ascii="Times New Roman" w:hAnsi="Times New Roman" w:cs="Times New Roman"/>
          <w:color w:val="000000"/>
        </w:rPr>
        <w:t xml:space="preserve"> (2004), </w:t>
      </w:r>
      <w:r w:rsidRPr="007A3E0F">
        <w:rPr>
          <w:rFonts w:ascii="Times New Roman" w:hAnsi="Times New Roman" w:cs="Times New Roman"/>
        </w:rPr>
        <w:t xml:space="preserve">available at: </w:t>
      </w:r>
      <w:hyperlink r:id="rId15" w:history="1">
        <w:r w:rsidRPr="007A3E0F">
          <w:rPr>
            <w:rFonts w:ascii="Times New Roman" w:hAnsi="Times New Roman" w:cs="Times New Roman"/>
          </w:rPr>
          <w:t>http://cogcc.state.co.us/Library/PiceanceBasin/WestDivide4_14_04summary.htm</w:t>
        </w:r>
      </w:hyperlink>
      <w:r w:rsidRPr="007A3E0F">
        <w:rPr>
          <w:rFonts w:ascii="Times New Roman" w:hAnsi="Times New Roman" w:cs="Times New Roman"/>
        </w:rPr>
        <w:t xml:space="preserve"> (last visited Dec. 20, 2011); </w:t>
      </w:r>
      <w:r w:rsidRPr="007A3E0F">
        <w:rPr>
          <w:rFonts w:ascii="Times New Roman" w:hAnsi="Times New Roman" w:cs="Times New Roman"/>
          <w:i/>
        </w:rPr>
        <w:t>see also</w:t>
      </w:r>
      <w:r w:rsidRPr="007A3E0F">
        <w:rPr>
          <w:rFonts w:ascii="Times New Roman" w:hAnsi="Times New Roman" w:cs="Times New Roman"/>
        </w:rPr>
        <w:t xml:space="preserve"> Margaret Ash, Environmental Protection Supervisor, Colorado Oil and Gas Conservation Commission, </w:t>
      </w:r>
      <w:r w:rsidRPr="007A3E0F">
        <w:rPr>
          <w:rFonts w:ascii="Times New Roman" w:hAnsi="Times New Roman" w:cs="Times New Roman"/>
          <w:i/>
        </w:rPr>
        <w:t>Investigation into Complaint of New Gas Seep, West Divide Creek, 2007-2008</w:t>
      </w:r>
      <w:r w:rsidRPr="007A3E0F">
        <w:rPr>
          <w:rFonts w:ascii="Times New Roman" w:hAnsi="Times New Roman" w:cs="Times New Roman"/>
        </w:rPr>
        <w:t xml:space="preserve"> (attached as Exhibit 22).</w:t>
      </w:r>
    </w:p>
    <w:p w14:paraId="36A86643" w14:textId="77777777" w:rsidR="0057389C" w:rsidRPr="007A3E0F" w:rsidRDefault="0057389C" w:rsidP="00367840">
      <w:pPr>
        <w:rPr>
          <w:rFonts w:ascii="Times New Roman" w:hAnsi="Times New Roman" w:cs="Times New Roman"/>
        </w:rPr>
      </w:pPr>
    </w:p>
  </w:footnote>
  <w:footnote w:id="23">
    <w:p w14:paraId="7567EF07"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Letter from David </w:t>
      </w:r>
      <w:proofErr w:type="spellStart"/>
      <w:r w:rsidRPr="007A3E0F">
        <w:rPr>
          <w:rFonts w:ascii="Times New Roman" w:hAnsi="Times New Roman" w:cs="Times New Roman"/>
        </w:rPr>
        <w:t>Neslin</w:t>
      </w:r>
      <w:proofErr w:type="spellEnd"/>
      <w:r w:rsidRPr="007A3E0F">
        <w:rPr>
          <w:rFonts w:ascii="Times New Roman" w:hAnsi="Times New Roman" w:cs="Times New Roman"/>
        </w:rPr>
        <w:t>, Director, Colorado Oil and Gas Conservation Commission, to Mr. and Mrs. Ellsworth (August 7, 2009) (attached as Exhibit 23).</w:t>
      </w:r>
    </w:p>
    <w:p w14:paraId="2F49E5D1" w14:textId="77777777" w:rsidR="0057389C" w:rsidRPr="007A3E0F" w:rsidRDefault="0057389C" w:rsidP="00367840">
      <w:pPr>
        <w:rPr>
          <w:rFonts w:ascii="Times New Roman" w:hAnsi="Times New Roman" w:cs="Times New Roman"/>
        </w:rPr>
      </w:pPr>
    </w:p>
  </w:footnote>
  <w:footnote w:id="24">
    <w:p w14:paraId="41024995" w14:textId="77777777" w:rsidR="0057389C" w:rsidRPr="007A3E0F" w:rsidRDefault="0057389C" w:rsidP="00367840">
      <w:pPr>
        <w:shd w:val="clear" w:color="auto" w:fill="FFFFFF"/>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BLM Wyoming News Release, </w:t>
      </w:r>
      <w:r w:rsidRPr="007A3E0F">
        <w:rPr>
          <w:rFonts w:ascii="Times New Roman" w:hAnsi="Times New Roman" w:cs="Times New Roman"/>
          <w:i/>
        </w:rPr>
        <w:t xml:space="preserve">BLM, Wyoming </w:t>
      </w:r>
      <w:proofErr w:type="spellStart"/>
      <w:r w:rsidRPr="007A3E0F">
        <w:rPr>
          <w:rFonts w:ascii="Times New Roman" w:hAnsi="Times New Roman" w:cs="Times New Roman"/>
          <w:i/>
        </w:rPr>
        <w:t>DEQ</w:t>
      </w:r>
      <w:proofErr w:type="spellEnd"/>
      <w:r w:rsidRPr="007A3E0F">
        <w:rPr>
          <w:rFonts w:ascii="Times New Roman" w:hAnsi="Times New Roman" w:cs="Times New Roman"/>
          <w:i/>
        </w:rPr>
        <w:t xml:space="preserve"> Require Test of Water Wells Within the Pinedale Anticline and Jonah Fields</w:t>
      </w:r>
      <w:r w:rsidRPr="007A3E0F">
        <w:rPr>
          <w:rFonts w:ascii="Times New Roman" w:hAnsi="Times New Roman" w:cs="Times New Roman"/>
        </w:rPr>
        <w:t xml:space="preserve"> (April 26, 2007), available at:</w:t>
      </w:r>
    </w:p>
    <w:p w14:paraId="0FCDBDFC" w14:textId="77777777" w:rsidR="0057389C" w:rsidRPr="007A3E0F" w:rsidRDefault="0057389C" w:rsidP="00367840">
      <w:pPr>
        <w:rPr>
          <w:rFonts w:ascii="Times New Roman" w:hAnsi="Times New Roman" w:cs="Times New Roman"/>
        </w:rPr>
      </w:pPr>
      <w:hyperlink r:id="rId16" w:history="1">
        <w:r w:rsidRPr="007A3E0F">
          <w:rPr>
            <w:rFonts w:ascii="Times New Roman" w:hAnsi="Times New Roman" w:cs="Times New Roman"/>
          </w:rPr>
          <w:t>http://www.blm.gov/wy/st/en/info/news_room/2007/04/26pfo-DEQ-BLMwatertests.html</w:t>
        </w:r>
      </w:hyperlink>
      <w:r w:rsidRPr="007A3E0F">
        <w:rPr>
          <w:rFonts w:ascii="Times New Roman" w:hAnsi="Times New Roman" w:cs="Times New Roman"/>
        </w:rPr>
        <w:t xml:space="preserve"> (last visited Jan. 29, 2012).</w:t>
      </w:r>
    </w:p>
    <w:p w14:paraId="62FE32C1" w14:textId="77777777" w:rsidR="0057389C" w:rsidRPr="007A3E0F" w:rsidRDefault="0057389C" w:rsidP="00367840">
      <w:pPr>
        <w:rPr>
          <w:rFonts w:ascii="Times New Roman" w:hAnsi="Times New Roman" w:cs="Times New Roman"/>
        </w:rPr>
      </w:pPr>
    </w:p>
  </w:footnote>
  <w:footnote w:id="25">
    <w:p w14:paraId="4CEDF785"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 xml:space="preserve">See </w:t>
      </w:r>
      <w:r w:rsidRPr="007A3E0F">
        <w:rPr>
          <w:rFonts w:ascii="Times New Roman" w:hAnsi="Times New Roman" w:cs="Times New Roman"/>
        </w:rPr>
        <w:t>Exhibit 23.</w:t>
      </w:r>
    </w:p>
    <w:p w14:paraId="603D8840" w14:textId="77777777" w:rsidR="0057389C" w:rsidRPr="007A3E0F" w:rsidRDefault="0057389C" w:rsidP="00367840">
      <w:pPr>
        <w:rPr>
          <w:rFonts w:ascii="Times New Roman" w:hAnsi="Times New Roman" w:cs="Times New Roman"/>
        </w:rPr>
      </w:pPr>
    </w:p>
  </w:footnote>
  <w:footnote w:id="26">
    <w:p w14:paraId="33A0DE69"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David O. Williams, </w:t>
      </w:r>
      <w:proofErr w:type="spellStart"/>
      <w:r w:rsidRPr="007A3E0F">
        <w:rPr>
          <w:rFonts w:ascii="Times New Roman" w:hAnsi="Times New Roman" w:cs="Times New Roman"/>
          <w:i/>
          <w:shd w:val="clear" w:color="auto" w:fill="FFFFFF"/>
        </w:rPr>
        <w:t>GarCo</w:t>
      </w:r>
      <w:proofErr w:type="spellEnd"/>
      <w:r w:rsidRPr="007A3E0F">
        <w:rPr>
          <w:rFonts w:ascii="Times New Roman" w:hAnsi="Times New Roman" w:cs="Times New Roman"/>
          <w:i/>
          <w:shd w:val="clear" w:color="auto" w:fill="FFFFFF"/>
        </w:rPr>
        <w:t xml:space="preserve"> officials blast state gas drilling rules in case requesting more well density</w:t>
      </w:r>
      <w:r w:rsidRPr="007A3E0F">
        <w:rPr>
          <w:rFonts w:ascii="Times New Roman" w:hAnsi="Times New Roman" w:cs="Times New Roman"/>
          <w:shd w:val="clear" w:color="auto" w:fill="FFFFFF"/>
        </w:rPr>
        <w:t xml:space="preserve">, </w:t>
      </w:r>
      <w:r w:rsidRPr="007A3E0F">
        <w:rPr>
          <w:rFonts w:ascii="Times New Roman" w:hAnsi="Times New Roman" w:cs="Times New Roman"/>
          <w:smallCaps/>
        </w:rPr>
        <w:t>The Colorado Independent</w:t>
      </w:r>
      <w:r w:rsidRPr="007A3E0F">
        <w:rPr>
          <w:rFonts w:ascii="Times New Roman" w:hAnsi="Times New Roman" w:cs="Times New Roman"/>
        </w:rPr>
        <w:t xml:space="preserve">, January 19, 2011, available at: </w:t>
      </w:r>
      <w:hyperlink r:id="rId17" w:history="1">
        <w:r w:rsidRPr="007A3E0F">
          <w:rPr>
            <w:rFonts w:ascii="Times New Roman" w:hAnsi="Times New Roman" w:cs="Times New Roman"/>
          </w:rPr>
          <w:t>http://coloradoindependent.com/72246/garco-officials-blast-state-gas-drilling-rules-in-case-requesting-more-well-density</w:t>
        </w:r>
      </w:hyperlink>
      <w:r w:rsidRPr="007A3E0F">
        <w:rPr>
          <w:rFonts w:ascii="Times New Roman" w:hAnsi="Times New Roman" w:cs="Times New Roman"/>
        </w:rPr>
        <w:t xml:space="preserve"> (last visited Jan. 29, 2012).</w:t>
      </w:r>
    </w:p>
    <w:p w14:paraId="3D812FD8"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t xml:space="preserve"> </w:t>
      </w:r>
    </w:p>
  </w:footnote>
  <w:footnote w:id="27">
    <w:p w14:paraId="2015592C"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Eric </w:t>
      </w:r>
      <w:proofErr w:type="spellStart"/>
      <w:r w:rsidRPr="007A3E0F">
        <w:rPr>
          <w:rFonts w:ascii="Times New Roman" w:hAnsi="Times New Roman" w:cs="Times New Roman"/>
        </w:rPr>
        <w:t>Frankowski</w:t>
      </w:r>
      <w:proofErr w:type="spellEnd"/>
      <w:r w:rsidRPr="007A3E0F">
        <w:rPr>
          <w:rFonts w:ascii="Times New Roman" w:hAnsi="Times New Roman" w:cs="Times New Roman"/>
        </w:rPr>
        <w:t xml:space="preserve">, </w:t>
      </w:r>
      <w:r w:rsidRPr="007A3E0F">
        <w:rPr>
          <w:rFonts w:ascii="Times New Roman" w:hAnsi="Times New Roman" w:cs="Times New Roman"/>
          <w:i/>
        </w:rPr>
        <w:t>Gas industry secrets and a nurse’s story</w:t>
      </w:r>
      <w:r w:rsidRPr="007A3E0F">
        <w:rPr>
          <w:rFonts w:ascii="Times New Roman" w:hAnsi="Times New Roman" w:cs="Times New Roman"/>
        </w:rPr>
        <w:t xml:space="preserve">, </w:t>
      </w:r>
      <w:r w:rsidRPr="007A3E0F">
        <w:rPr>
          <w:rFonts w:ascii="Times New Roman" w:hAnsi="Times New Roman" w:cs="Times New Roman"/>
          <w:smallCaps/>
        </w:rPr>
        <w:t>High Country News</w:t>
      </w:r>
      <w:r w:rsidRPr="007A3E0F">
        <w:rPr>
          <w:rFonts w:ascii="Times New Roman" w:hAnsi="Times New Roman" w:cs="Times New Roman"/>
        </w:rPr>
        <w:t xml:space="preserve">, July 28, 2008, available at: </w:t>
      </w:r>
      <w:hyperlink r:id="rId18" w:history="1">
        <w:r w:rsidRPr="007A3E0F">
          <w:rPr>
            <w:rFonts w:ascii="Times New Roman" w:hAnsi="Times New Roman" w:cs="Times New Roman"/>
          </w:rPr>
          <w:t>http://www.hcn.org/wotr/gas-industry-secrets-and-a-nurses-story</w:t>
        </w:r>
      </w:hyperlink>
      <w:r w:rsidRPr="007A3E0F">
        <w:rPr>
          <w:rFonts w:ascii="Times New Roman" w:hAnsi="Times New Roman" w:cs="Times New Roman"/>
        </w:rPr>
        <w:t xml:space="preserve"> (last visited Jan. 29, 2012).</w:t>
      </w:r>
    </w:p>
    <w:p w14:paraId="6E0AAF71" w14:textId="77777777" w:rsidR="0057389C" w:rsidRPr="007A3E0F" w:rsidRDefault="0057389C" w:rsidP="00367840">
      <w:pPr>
        <w:rPr>
          <w:rFonts w:ascii="Times New Roman" w:hAnsi="Times New Roman" w:cs="Times New Roman"/>
        </w:rPr>
      </w:pPr>
    </w:p>
  </w:footnote>
  <w:footnote w:id="28">
    <w:p w14:paraId="2AF986AD"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Ian </w:t>
      </w:r>
      <w:proofErr w:type="spellStart"/>
      <w:r w:rsidRPr="007A3E0F">
        <w:rPr>
          <w:rFonts w:ascii="Times New Roman" w:hAnsi="Times New Roman" w:cs="Times New Roman"/>
        </w:rPr>
        <w:t>Urbina</w:t>
      </w:r>
      <w:proofErr w:type="spellEnd"/>
      <w:r w:rsidRPr="007A3E0F">
        <w:rPr>
          <w:rFonts w:ascii="Times New Roman" w:hAnsi="Times New Roman" w:cs="Times New Roman"/>
        </w:rPr>
        <w:t xml:space="preserve">, </w:t>
      </w:r>
      <w:r w:rsidRPr="007A3E0F">
        <w:rPr>
          <w:rFonts w:ascii="Times New Roman" w:hAnsi="Times New Roman" w:cs="Times New Roman"/>
          <w:i/>
        </w:rPr>
        <w:t>Regulations Lax as Gas Well’s Tainted Waters Hits Rivers</w:t>
      </w:r>
      <w:r w:rsidRPr="007A3E0F">
        <w:rPr>
          <w:rFonts w:ascii="Times New Roman" w:hAnsi="Times New Roman" w:cs="Times New Roman"/>
        </w:rPr>
        <w:t xml:space="preserve">, </w:t>
      </w:r>
      <w:r w:rsidRPr="007A3E0F">
        <w:rPr>
          <w:rFonts w:ascii="Times New Roman" w:hAnsi="Times New Roman" w:cs="Times New Roman"/>
          <w:smallCaps/>
        </w:rPr>
        <w:t>The New York Times</w:t>
      </w:r>
      <w:r w:rsidRPr="007A3E0F">
        <w:rPr>
          <w:rFonts w:ascii="Times New Roman" w:hAnsi="Times New Roman" w:cs="Times New Roman"/>
        </w:rPr>
        <w:t xml:space="preserve">, February 26, 2011, available at: </w:t>
      </w:r>
      <w:hyperlink r:id="rId19" w:history="1">
        <w:r w:rsidRPr="007A3E0F">
          <w:rPr>
            <w:rFonts w:ascii="Times New Roman" w:hAnsi="Times New Roman" w:cs="Times New Roman"/>
          </w:rPr>
          <w:t>http://www.nytimes.com/2011/02/27/us/27gas.html?pagewanted=all</w:t>
        </w:r>
      </w:hyperlink>
      <w:r w:rsidRPr="007A3E0F">
        <w:rPr>
          <w:rFonts w:ascii="Times New Roman" w:hAnsi="Times New Roman" w:cs="Times New Roman"/>
        </w:rPr>
        <w:t xml:space="preserve"> (last visited January 29, 2012). </w:t>
      </w:r>
    </w:p>
    <w:p w14:paraId="41B061CE" w14:textId="77777777" w:rsidR="0057389C" w:rsidRPr="007A3E0F" w:rsidRDefault="0057389C" w:rsidP="00367840">
      <w:pPr>
        <w:rPr>
          <w:rFonts w:ascii="Times New Roman" w:hAnsi="Times New Roman" w:cs="Times New Roman"/>
        </w:rPr>
      </w:pPr>
    </w:p>
  </w:footnote>
  <w:footnote w:id="29">
    <w:p w14:paraId="26A4F634"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i/>
        </w:rPr>
        <w:t xml:space="preserve"> See </w:t>
      </w:r>
      <w:r w:rsidRPr="007A3E0F">
        <w:rPr>
          <w:rFonts w:ascii="Times New Roman" w:hAnsi="Times New Roman" w:cs="Times New Roman"/>
        </w:rPr>
        <w:t xml:space="preserve">Ohio Department of Natural Resources, Division of Mineral Resources Management, </w:t>
      </w:r>
      <w:r w:rsidRPr="007A3E0F">
        <w:rPr>
          <w:rFonts w:ascii="Times New Roman" w:hAnsi="Times New Roman" w:cs="Times New Roman"/>
          <w:i/>
        </w:rPr>
        <w:t xml:space="preserve">Report on the Investigation of the Natural Gas Invasion of Aquifers in Bainbridge Township of Geauga County, Ohio </w:t>
      </w:r>
      <w:r w:rsidRPr="007A3E0F">
        <w:rPr>
          <w:rFonts w:ascii="Times New Roman" w:hAnsi="Times New Roman" w:cs="Times New Roman"/>
        </w:rPr>
        <w:t xml:space="preserve">(September 1, 2008) (attached as Exhibit 24); </w:t>
      </w:r>
      <w:r w:rsidRPr="007A3E0F">
        <w:rPr>
          <w:rFonts w:ascii="Times New Roman" w:hAnsi="Times New Roman" w:cs="Times New Roman"/>
          <w:i/>
        </w:rPr>
        <w:t xml:space="preserve">see also </w:t>
      </w:r>
      <w:r w:rsidRPr="007A3E0F">
        <w:rPr>
          <w:rFonts w:ascii="Times New Roman" w:hAnsi="Times New Roman" w:cs="Times New Roman"/>
        </w:rPr>
        <w:t xml:space="preserve">Joan </w:t>
      </w:r>
      <w:proofErr w:type="spellStart"/>
      <w:r w:rsidRPr="007A3E0F">
        <w:rPr>
          <w:rFonts w:ascii="Times New Roman" w:hAnsi="Times New Roman" w:cs="Times New Roman"/>
        </w:rPr>
        <w:t>Demirjian</w:t>
      </w:r>
      <w:proofErr w:type="spellEnd"/>
      <w:r w:rsidRPr="007A3E0F">
        <w:rPr>
          <w:rFonts w:ascii="Times New Roman" w:hAnsi="Times New Roman" w:cs="Times New Roman"/>
        </w:rPr>
        <w:t xml:space="preserve">, </w:t>
      </w:r>
      <w:r w:rsidRPr="007A3E0F">
        <w:rPr>
          <w:rFonts w:ascii="Times New Roman" w:hAnsi="Times New Roman" w:cs="Times New Roman"/>
          <w:bCs/>
          <w:i/>
          <w:color w:val="000000"/>
          <w:szCs w:val="48"/>
        </w:rPr>
        <w:t>Insurance company [sues] driller over home explosion,</w:t>
      </w:r>
      <w:r w:rsidRPr="007A3E0F">
        <w:rPr>
          <w:rFonts w:ascii="Times New Roman" w:hAnsi="Times New Roman" w:cs="Times New Roman"/>
          <w:bCs/>
          <w:color w:val="000000"/>
          <w:szCs w:val="48"/>
        </w:rPr>
        <w:t xml:space="preserve"> </w:t>
      </w:r>
      <w:r w:rsidRPr="007A3E0F">
        <w:rPr>
          <w:rFonts w:ascii="Times New Roman" w:hAnsi="Times New Roman" w:cs="Times New Roman"/>
          <w:smallCaps/>
          <w:color w:val="000000"/>
        </w:rPr>
        <w:t>Chagrin Valley Times,</w:t>
      </w:r>
      <w:r w:rsidRPr="007A3E0F">
        <w:rPr>
          <w:rFonts w:ascii="Times New Roman" w:hAnsi="Times New Roman" w:cs="Times New Roman"/>
        </w:rPr>
        <w:t xml:space="preserve"> January 7, 2010, available at:</w:t>
      </w:r>
      <w:r w:rsidRPr="007A3E0F">
        <w:rPr>
          <w:rFonts w:ascii="Times New Roman" w:hAnsi="Times New Roman" w:cs="Times New Roman"/>
          <w:bCs/>
          <w:color w:val="000000"/>
          <w:szCs w:val="48"/>
        </w:rPr>
        <w:t xml:space="preserve"> </w:t>
      </w:r>
      <w:hyperlink r:id="rId20" w:history="1">
        <w:r w:rsidRPr="007A3E0F">
          <w:rPr>
            <w:rFonts w:ascii="Times New Roman" w:hAnsi="Times New Roman" w:cs="Times New Roman"/>
            <w:bCs/>
            <w:szCs w:val="48"/>
          </w:rPr>
          <w:t>http://www.chagrinvalleytimes.com/NC/0/1571.html</w:t>
        </w:r>
      </w:hyperlink>
      <w:r w:rsidRPr="007A3E0F">
        <w:rPr>
          <w:rFonts w:ascii="Times New Roman" w:hAnsi="Times New Roman" w:cs="Times New Roman"/>
          <w:bCs/>
          <w:color w:val="000000"/>
          <w:szCs w:val="48"/>
        </w:rPr>
        <w:t xml:space="preserve"> (last visited Jan. 15 2012). </w:t>
      </w:r>
    </w:p>
    <w:p w14:paraId="2185DE9E" w14:textId="77777777" w:rsidR="0057389C" w:rsidRPr="007A3E0F" w:rsidRDefault="0057389C" w:rsidP="00367840">
      <w:pPr>
        <w:rPr>
          <w:rFonts w:ascii="Times New Roman" w:hAnsi="Times New Roman" w:cs="Times New Roman"/>
        </w:rPr>
      </w:pPr>
    </w:p>
  </w:footnote>
  <w:footnote w:id="30">
    <w:p w14:paraId="27BA0FF1" w14:textId="77777777" w:rsidR="0057389C" w:rsidRPr="007A3E0F" w:rsidRDefault="0057389C" w:rsidP="00367840">
      <w:pPr>
        <w:textAlignment w:val="baseline"/>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w:t>
      </w:r>
      <w:proofErr w:type="spellStart"/>
      <w:r w:rsidRPr="007A3E0F">
        <w:rPr>
          <w:rFonts w:ascii="Times New Roman" w:hAnsi="Times New Roman" w:cs="Times New Roman"/>
        </w:rPr>
        <w:t>Abrahm</w:t>
      </w:r>
      <w:proofErr w:type="spellEnd"/>
      <w:r w:rsidRPr="007A3E0F">
        <w:rPr>
          <w:rFonts w:ascii="Times New Roman" w:hAnsi="Times New Roman" w:cs="Times New Roman"/>
        </w:rPr>
        <w:t xml:space="preserve"> </w:t>
      </w:r>
      <w:proofErr w:type="spellStart"/>
      <w:r w:rsidRPr="007A3E0F">
        <w:rPr>
          <w:rFonts w:ascii="Times New Roman" w:hAnsi="Times New Roman" w:cs="Times New Roman"/>
        </w:rPr>
        <w:t>Lustgarten</w:t>
      </w:r>
      <w:proofErr w:type="spellEnd"/>
      <w:r w:rsidRPr="007A3E0F">
        <w:rPr>
          <w:rFonts w:ascii="Times New Roman" w:hAnsi="Times New Roman" w:cs="Times New Roman"/>
        </w:rPr>
        <w:t xml:space="preserve">, </w:t>
      </w:r>
      <w:proofErr w:type="spellStart"/>
      <w:r w:rsidRPr="007A3E0F">
        <w:rPr>
          <w:rFonts w:ascii="Times New Roman" w:hAnsi="Times New Roman" w:cs="Times New Roman"/>
          <w:i/>
        </w:rPr>
        <w:t>Hydrofracked</w:t>
      </w:r>
      <w:proofErr w:type="spellEnd"/>
      <w:r w:rsidRPr="007A3E0F">
        <w:rPr>
          <w:rFonts w:ascii="Times New Roman" w:hAnsi="Times New Roman" w:cs="Times New Roman"/>
          <w:i/>
        </w:rPr>
        <w:t>? One Man’s Mystery Leads to a Backlash Against Natural Gas Drilling</w:t>
      </w:r>
      <w:r w:rsidRPr="007A3E0F">
        <w:rPr>
          <w:rFonts w:ascii="Times New Roman" w:hAnsi="Times New Roman" w:cs="Times New Roman"/>
        </w:rPr>
        <w:t xml:space="preserve">, </w:t>
      </w:r>
      <w:proofErr w:type="spellStart"/>
      <w:r w:rsidRPr="007A3E0F">
        <w:rPr>
          <w:rFonts w:ascii="Times New Roman" w:hAnsi="Times New Roman" w:cs="Times New Roman"/>
          <w:smallCaps/>
        </w:rPr>
        <w:t>ProPublica</w:t>
      </w:r>
      <w:proofErr w:type="spellEnd"/>
      <w:r w:rsidRPr="007A3E0F">
        <w:rPr>
          <w:rFonts w:ascii="Times New Roman" w:hAnsi="Times New Roman" w:cs="Times New Roman"/>
          <w:smallCaps/>
        </w:rPr>
        <w:t>,</w:t>
      </w:r>
      <w:r w:rsidRPr="007A3E0F">
        <w:rPr>
          <w:rFonts w:ascii="Times New Roman" w:hAnsi="Times New Roman" w:cs="Times New Roman"/>
        </w:rPr>
        <w:t xml:space="preserve"> February 25, 2011, available at: </w:t>
      </w:r>
      <w:hyperlink r:id="rId21" w:history="1">
        <w:r w:rsidRPr="007A3E0F">
          <w:rPr>
            <w:rFonts w:ascii="Times New Roman" w:hAnsi="Times New Roman" w:cs="Times New Roman"/>
          </w:rPr>
          <w:t>http://www.propublica.org/article/hydrofracked-one-mans-mystery-leads-to-a-backlash-against-natural-gas-drill/single</w:t>
        </w:r>
      </w:hyperlink>
      <w:r w:rsidRPr="007A3E0F">
        <w:rPr>
          <w:rFonts w:ascii="Times New Roman" w:hAnsi="Times New Roman" w:cs="Times New Roman"/>
        </w:rPr>
        <w:t xml:space="preserve"> (last visited Dec. 20, 2011).</w:t>
      </w:r>
    </w:p>
  </w:footnote>
  <w:footnote w:id="31">
    <w:p w14:paraId="28026166" w14:textId="77777777" w:rsidR="0057389C" w:rsidRPr="007A3E0F" w:rsidRDefault="0057389C" w:rsidP="00367840">
      <w:pPr>
        <w:spacing w:before="240"/>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EPA Draft Report, </w:t>
      </w:r>
      <w:r w:rsidRPr="007A3E0F">
        <w:rPr>
          <w:rFonts w:ascii="Times New Roman" w:hAnsi="Times New Roman" w:cs="Times New Roman"/>
          <w:i/>
        </w:rPr>
        <w:t xml:space="preserve">Investigation of Ground Water Contamination Near, </w:t>
      </w:r>
      <w:proofErr w:type="spellStart"/>
      <w:r w:rsidRPr="007A3E0F">
        <w:rPr>
          <w:rFonts w:ascii="Times New Roman" w:hAnsi="Times New Roman" w:cs="Times New Roman"/>
          <w:i/>
        </w:rPr>
        <w:t>Pavillion</w:t>
      </w:r>
      <w:proofErr w:type="spellEnd"/>
      <w:r w:rsidRPr="007A3E0F">
        <w:rPr>
          <w:rFonts w:ascii="Times New Roman" w:hAnsi="Times New Roman" w:cs="Times New Roman"/>
          <w:i/>
        </w:rPr>
        <w:t xml:space="preserve">, Wyoming </w:t>
      </w:r>
      <w:r w:rsidRPr="007A3E0F">
        <w:rPr>
          <w:rFonts w:ascii="Times New Roman" w:hAnsi="Times New Roman" w:cs="Times New Roman"/>
        </w:rPr>
        <w:t>(Dec. 2011) (attached as Exhibit 25).</w:t>
      </w:r>
    </w:p>
  </w:footnote>
  <w:footnote w:id="32">
    <w:p w14:paraId="7E5F5F84" w14:textId="77777777" w:rsidR="0057389C" w:rsidRPr="007110A9" w:rsidRDefault="0057389C" w:rsidP="00367840"/>
  </w:footnote>
  <w:footnote w:id="33">
    <w:p w14:paraId="2BE04683"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Craig Nicholson and Robert Wesson, </w:t>
      </w:r>
      <w:r w:rsidRPr="007A3E0F">
        <w:rPr>
          <w:rFonts w:ascii="Times New Roman" w:hAnsi="Times New Roman" w:cs="Times New Roman"/>
          <w:i/>
        </w:rPr>
        <w:t>Earthquake Hazard Associated with Deep Well Injection – A report to the U.S. Environmental Protection Agency</w:t>
      </w:r>
      <w:r w:rsidRPr="007A3E0F">
        <w:rPr>
          <w:rFonts w:ascii="Times New Roman" w:hAnsi="Times New Roman" w:cs="Times New Roman"/>
        </w:rPr>
        <w:t xml:space="preserve">, U.S. Geological Survey Bulletin 1951  (1990), at 74 (attached as Exhibit 27) (also citing other well-documented examples of seismic activity induced by fluid injection, including: Denver, Colorado; </w:t>
      </w:r>
      <w:proofErr w:type="spellStart"/>
      <w:r w:rsidRPr="007A3E0F">
        <w:rPr>
          <w:rFonts w:ascii="Times New Roman" w:hAnsi="Times New Roman" w:cs="Times New Roman"/>
        </w:rPr>
        <w:t>Rangely</w:t>
      </w:r>
      <w:proofErr w:type="spellEnd"/>
      <w:r w:rsidRPr="007A3E0F">
        <w:rPr>
          <w:rFonts w:ascii="Times New Roman" w:hAnsi="Times New Roman" w:cs="Times New Roman"/>
        </w:rPr>
        <w:t xml:space="preserve">, Colorado; southern Nebraska; western Alberta and southwestern Ontario, Canada; western New York; New Mexico; and </w:t>
      </w:r>
      <w:proofErr w:type="spellStart"/>
      <w:r w:rsidRPr="007A3E0F">
        <w:rPr>
          <w:rFonts w:ascii="Times New Roman" w:hAnsi="Times New Roman" w:cs="Times New Roman"/>
        </w:rPr>
        <w:t>Matsushiro</w:t>
      </w:r>
      <w:proofErr w:type="spellEnd"/>
      <w:r w:rsidRPr="007A3E0F">
        <w:rPr>
          <w:rFonts w:ascii="Times New Roman" w:hAnsi="Times New Roman" w:cs="Times New Roman"/>
        </w:rPr>
        <w:t>, Japan).</w:t>
      </w:r>
    </w:p>
    <w:p w14:paraId="55FDD74C" w14:textId="77777777" w:rsidR="0057389C" w:rsidRPr="007A3E0F" w:rsidRDefault="0057389C" w:rsidP="00367840">
      <w:pPr>
        <w:rPr>
          <w:rFonts w:ascii="Times New Roman" w:hAnsi="Times New Roman" w:cs="Times New Roman"/>
        </w:rPr>
      </w:pPr>
    </w:p>
  </w:footnote>
  <w:footnote w:id="34">
    <w:p w14:paraId="063951EF"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Thomas J. </w:t>
      </w:r>
      <w:proofErr w:type="spellStart"/>
      <w:r w:rsidRPr="007A3E0F">
        <w:rPr>
          <w:rFonts w:ascii="Times New Roman" w:hAnsi="Times New Roman" w:cs="Times New Roman"/>
        </w:rPr>
        <w:t>Sheeran</w:t>
      </w:r>
      <w:proofErr w:type="spellEnd"/>
      <w:r w:rsidRPr="007A3E0F">
        <w:rPr>
          <w:rFonts w:ascii="Times New Roman" w:hAnsi="Times New Roman" w:cs="Times New Roman"/>
        </w:rPr>
        <w:t xml:space="preserve">, </w:t>
      </w:r>
      <w:r w:rsidRPr="007A3E0F">
        <w:rPr>
          <w:rFonts w:ascii="Times New Roman" w:hAnsi="Times New Roman" w:cs="Times New Roman"/>
          <w:i/>
        </w:rPr>
        <w:t>Ohio Earthquakes Caused by Drilling Wastewater Well, Experts Say</w:t>
      </w:r>
      <w:r w:rsidRPr="007A3E0F">
        <w:rPr>
          <w:rFonts w:ascii="Times New Roman" w:hAnsi="Times New Roman" w:cs="Times New Roman"/>
        </w:rPr>
        <w:t xml:space="preserve">, </w:t>
      </w:r>
      <w:r w:rsidRPr="007A3E0F">
        <w:rPr>
          <w:rFonts w:ascii="Times New Roman" w:hAnsi="Times New Roman" w:cs="Times New Roman"/>
          <w:smallCaps/>
        </w:rPr>
        <w:t>Huffington Post</w:t>
      </w:r>
      <w:r w:rsidRPr="007A3E0F">
        <w:rPr>
          <w:rFonts w:ascii="Times New Roman" w:hAnsi="Times New Roman" w:cs="Times New Roman"/>
        </w:rPr>
        <w:t xml:space="preserve">, January 2, 2012, available at: </w:t>
      </w:r>
      <w:hyperlink r:id="rId22" w:history="1">
        <w:r w:rsidRPr="007A3E0F">
          <w:rPr>
            <w:rFonts w:ascii="Times New Roman" w:hAnsi="Times New Roman" w:cs="Times New Roman"/>
          </w:rPr>
          <w:t>http://www.huffingtonpost.com/2012/01/02/ohio-earthquakes-caused-by-wastewater-well-drilling_n_1180094.html</w:t>
        </w:r>
      </w:hyperlink>
      <w:r w:rsidRPr="007A3E0F">
        <w:rPr>
          <w:rFonts w:ascii="Times New Roman" w:hAnsi="Times New Roman" w:cs="Times New Roman"/>
        </w:rPr>
        <w:t xml:space="preserve"> (last visited Jan. 3, 2012).</w:t>
      </w:r>
    </w:p>
    <w:p w14:paraId="6008F0B3" w14:textId="77777777" w:rsidR="0057389C" w:rsidRPr="007A3E0F" w:rsidRDefault="0057389C" w:rsidP="00367840">
      <w:pPr>
        <w:rPr>
          <w:rFonts w:ascii="Times New Roman" w:hAnsi="Times New Roman" w:cs="Times New Roman"/>
        </w:rPr>
      </w:pPr>
    </w:p>
  </w:footnote>
  <w:footnote w:id="35">
    <w:p w14:paraId="5206E9AE"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p>
    <w:p w14:paraId="6E3F8C34" w14:textId="77777777" w:rsidR="0057389C" w:rsidRPr="007A3E0F" w:rsidRDefault="0057389C" w:rsidP="00367840">
      <w:pPr>
        <w:rPr>
          <w:rFonts w:ascii="Times New Roman" w:hAnsi="Times New Roman" w:cs="Times New Roman"/>
          <w:i/>
        </w:rPr>
      </w:pPr>
    </w:p>
  </w:footnote>
  <w:footnote w:id="36">
    <w:p w14:paraId="16F2987C"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Henry Fountain, </w:t>
      </w:r>
      <w:r w:rsidRPr="007A3E0F">
        <w:rPr>
          <w:rFonts w:ascii="Times New Roman" w:hAnsi="Times New Roman" w:cs="Times New Roman"/>
          <w:i/>
        </w:rPr>
        <w:t>Disposal Halted at Well After New Quake in Ohio</w:t>
      </w:r>
      <w:r w:rsidRPr="007A3E0F">
        <w:rPr>
          <w:rFonts w:ascii="Times New Roman" w:hAnsi="Times New Roman" w:cs="Times New Roman"/>
        </w:rPr>
        <w:t xml:space="preserve">, </w:t>
      </w:r>
      <w:r w:rsidRPr="007A3E0F">
        <w:rPr>
          <w:rFonts w:ascii="Times New Roman" w:hAnsi="Times New Roman" w:cs="Times New Roman"/>
          <w:smallCaps/>
        </w:rPr>
        <w:t>The New York Times</w:t>
      </w:r>
      <w:r w:rsidRPr="007A3E0F">
        <w:rPr>
          <w:rFonts w:ascii="Times New Roman" w:hAnsi="Times New Roman" w:cs="Times New Roman"/>
        </w:rPr>
        <w:t xml:space="preserve">, Jan. 1, 2012, available at: </w:t>
      </w:r>
      <w:hyperlink r:id="rId23" w:history="1">
        <w:r w:rsidRPr="007A3E0F">
          <w:rPr>
            <w:rFonts w:ascii="Times New Roman" w:hAnsi="Times New Roman" w:cs="Times New Roman"/>
          </w:rPr>
          <w:t>http://www.nytimes.com/2012/01/02/science/earth/youngstown-injection-well-stays-shut-after-earthquake.html?scp=3&amp;sq=fracking%20earthquake&amp;st=cse</w:t>
        </w:r>
      </w:hyperlink>
      <w:r w:rsidRPr="007A3E0F">
        <w:rPr>
          <w:rFonts w:ascii="Times New Roman" w:hAnsi="Times New Roman" w:cs="Times New Roman"/>
        </w:rPr>
        <w:t xml:space="preserve"> (last visited Jan. 3, 2012).</w:t>
      </w:r>
    </w:p>
    <w:p w14:paraId="73D08E9B" w14:textId="77777777" w:rsidR="0057389C" w:rsidRPr="007A3E0F" w:rsidRDefault="0057389C" w:rsidP="00367840">
      <w:pPr>
        <w:rPr>
          <w:rFonts w:ascii="Times New Roman" w:hAnsi="Times New Roman" w:cs="Times New Roman"/>
        </w:rPr>
      </w:pPr>
    </w:p>
  </w:footnote>
  <w:footnote w:id="37">
    <w:p w14:paraId="22FBCE0A"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p>
  </w:footnote>
  <w:footnote w:id="38">
    <w:p w14:paraId="311C27AE" w14:textId="77777777" w:rsidR="0057389C" w:rsidRPr="007A3E0F" w:rsidRDefault="0057389C" w:rsidP="00367840">
      <w:pPr>
        <w:spacing w:before="240"/>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Sarah </w:t>
      </w:r>
      <w:proofErr w:type="spellStart"/>
      <w:r w:rsidRPr="007A3E0F">
        <w:rPr>
          <w:rFonts w:ascii="Times New Roman" w:hAnsi="Times New Roman" w:cs="Times New Roman"/>
        </w:rPr>
        <w:t>Eddington</w:t>
      </w:r>
      <w:proofErr w:type="spellEnd"/>
      <w:r w:rsidRPr="007A3E0F">
        <w:rPr>
          <w:rFonts w:ascii="Times New Roman" w:hAnsi="Times New Roman" w:cs="Times New Roman"/>
        </w:rPr>
        <w:t xml:space="preserve">, </w:t>
      </w:r>
      <w:r w:rsidRPr="007A3E0F">
        <w:rPr>
          <w:rFonts w:ascii="Times New Roman" w:hAnsi="Times New Roman" w:cs="Times New Roman"/>
          <w:i/>
        </w:rPr>
        <w:t>Ark. Quakes Decline Since Injection Well Closures</w:t>
      </w:r>
      <w:r w:rsidRPr="007A3E0F">
        <w:rPr>
          <w:rFonts w:ascii="Times New Roman" w:hAnsi="Times New Roman" w:cs="Times New Roman"/>
        </w:rPr>
        <w:t xml:space="preserve">, </w:t>
      </w:r>
      <w:r w:rsidRPr="007A3E0F">
        <w:rPr>
          <w:rFonts w:ascii="Times New Roman" w:hAnsi="Times New Roman" w:cs="Times New Roman"/>
          <w:smallCaps/>
        </w:rPr>
        <w:t>Huffington Post</w:t>
      </w:r>
      <w:r w:rsidRPr="007A3E0F">
        <w:rPr>
          <w:rFonts w:ascii="Times New Roman" w:hAnsi="Times New Roman" w:cs="Times New Roman"/>
        </w:rPr>
        <w:t xml:space="preserve">, March 14, 2011, available at: </w:t>
      </w:r>
      <w:hyperlink r:id="rId24" w:history="1">
        <w:r w:rsidRPr="007A3E0F">
          <w:rPr>
            <w:rFonts w:ascii="Times New Roman" w:hAnsi="Times New Roman" w:cs="Times New Roman"/>
          </w:rPr>
          <w:t>http://www.huffingtonpost.com/huff-wires/20110314/us-arkansas-earthquakes/</w:t>
        </w:r>
      </w:hyperlink>
      <w:r w:rsidRPr="007A3E0F">
        <w:rPr>
          <w:rFonts w:ascii="Times New Roman" w:hAnsi="Times New Roman" w:cs="Times New Roman"/>
        </w:rPr>
        <w:t xml:space="preserve"> (last visited Jan. 3, 2012).</w:t>
      </w:r>
    </w:p>
    <w:p w14:paraId="202B1415" w14:textId="77777777" w:rsidR="0057389C" w:rsidRPr="007A3E0F" w:rsidRDefault="0057389C" w:rsidP="00367840">
      <w:pPr>
        <w:rPr>
          <w:rFonts w:ascii="Times New Roman" w:hAnsi="Times New Roman" w:cs="Times New Roman"/>
        </w:rPr>
      </w:pPr>
    </w:p>
  </w:footnote>
  <w:footnote w:id="39">
    <w:p w14:paraId="2FAE2340"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p>
    <w:p w14:paraId="468B1BE0" w14:textId="77777777" w:rsidR="0057389C" w:rsidRPr="007A3E0F" w:rsidRDefault="0057389C" w:rsidP="00367840">
      <w:pPr>
        <w:rPr>
          <w:rFonts w:ascii="Times New Roman" w:hAnsi="Times New Roman" w:cs="Times New Roman"/>
          <w:i/>
        </w:rPr>
      </w:pPr>
    </w:p>
  </w:footnote>
  <w:footnote w:id="40">
    <w:p w14:paraId="61B9411B"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Austin Holland, Oklahoma Geological Survey, Examination of Possibly Induced Seismicity from Hydraulic Fracturing in </w:t>
      </w:r>
      <w:proofErr w:type="spellStart"/>
      <w:r w:rsidRPr="007A3E0F">
        <w:rPr>
          <w:rFonts w:ascii="Times New Roman" w:hAnsi="Times New Roman" w:cs="Times New Roman"/>
        </w:rPr>
        <w:t>Eola</w:t>
      </w:r>
      <w:proofErr w:type="spellEnd"/>
      <w:r w:rsidRPr="007A3E0F">
        <w:rPr>
          <w:rFonts w:ascii="Times New Roman" w:hAnsi="Times New Roman" w:cs="Times New Roman"/>
        </w:rPr>
        <w:t xml:space="preserve"> Field, Garvin County, Oklahoma (Aug. 2011), at 1 (attached as Exhibit 28).</w:t>
      </w:r>
    </w:p>
    <w:p w14:paraId="1B0395C2" w14:textId="77777777" w:rsidR="0057389C" w:rsidRPr="007A3E0F" w:rsidRDefault="0057389C" w:rsidP="00367840">
      <w:pPr>
        <w:rPr>
          <w:rFonts w:ascii="Times New Roman" w:hAnsi="Times New Roman" w:cs="Times New Roman"/>
        </w:rPr>
      </w:pPr>
    </w:p>
  </w:footnote>
  <w:footnote w:id="41">
    <w:p w14:paraId="7394EAFF"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p>
    <w:p w14:paraId="33082954" w14:textId="77777777" w:rsidR="0057389C" w:rsidRPr="007A3E0F" w:rsidRDefault="0057389C" w:rsidP="00367840">
      <w:pPr>
        <w:rPr>
          <w:rFonts w:ascii="Times New Roman" w:hAnsi="Times New Roman" w:cs="Times New Roman"/>
          <w:i/>
        </w:rPr>
      </w:pPr>
    </w:p>
  </w:footnote>
  <w:footnote w:id="42">
    <w:p w14:paraId="5B265C8C"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Jordan Steffen, </w:t>
      </w:r>
      <w:r w:rsidRPr="007A3E0F">
        <w:rPr>
          <w:rFonts w:ascii="Times New Roman" w:hAnsi="Times New Roman" w:cs="Times New Roman"/>
          <w:i/>
        </w:rPr>
        <w:t>5.3 quake in Trinidad, Colo., area unnerves regions residents</w:t>
      </w:r>
      <w:r w:rsidRPr="007A3E0F">
        <w:rPr>
          <w:rFonts w:ascii="Times New Roman" w:hAnsi="Times New Roman" w:cs="Times New Roman"/>
        </w:rPr>
        <w:t xml:space="preserve">, </w:t>
      </w:r>
      <w:r w:rsidRPr="007A3E0F">
        <w:rPr>
          <w:rFonts w:ascii="Times New Roman" w:hAnsi="Times New Roman" w:cs="Times New Roman"/>
          <w:smallCaps/>
        </w:rPr>
        <w:t>Denver Post</w:t>
      </w:r>
      <w:r w:rsidRPr="007A3E0F">
        <w:rPr>
          <w:rFonts w:ascii="Times New Roman" w:hAnsi="Times New Roman" w:cs="Times New Roman"/>
        </w:rPr>
        <w:t xml:space="preserve">, August 24, 2011, available at: </w:t>
      </w:r>
      <w:hyperlink r:id="rId25" w:history="1">
        <w:r w:rsidRPr="007A3E0F">
          <w:rPr>
            <w:rFonts w:ascii="Times New Roman" w:hAnsi="Times New Roman" w:cs="Times New Roman"/>
          </w:rPr>
          <w:t>http://www.denverpost.com/news/ci_18744329</w:t>
        </w:r>
      </w:hyperlink>
      <w:r w:rsidRPr="007A3E0F">
        <w:rPr>
          <w:rFonts w:ascii="Times New Roman" w:hAnsi="Times New Roman" w:cs="Times New Roman"/>
        </w:rPr>
        <w:t xml:space="preserve"> (last visited Jan. 3, 2012).</w:t>
      </w:r>
    </w:p>
    <w:p w14:paraId="69B94950" w14:textId="77777777" w:rsidR="0057389C" w:rsidRPr="007A3E0F" w:rsidRDefault="0057389C" w:rsidP="00367840">
      <w:pPr>
        <w:rPr>
          <w:rFonts w:ascii="Times New Roman" w:hAnsi="Times New Roman" w:cs="Times New Roman"/>
        </w:rPr>
      </w:pPr>
    </w:p>
  </w:footnote>
  <w:footnote w:id="43">
    <w:p w14:paraId="043E75D5"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Mark E. </w:t>
      </w:r>
      <w:proofErr w:type="spellStart"/>
      <w:r w:rsidRPr="007A3E0F">
        <w:rPr>
          <w:rFonts w:ascii="Times New Roman" w:hAnsi="Times New Roman" w:cs="Times New Roman"/>
        </w:rPr>
        <w:t>Mermonte</w:t>
      </w:r>
      <w:proofErr w:type="spellEnd"/>
      <w:r w:rsidRPr="007A3E0F">
        <w:rPr>
          <w:rFonts w:ascii="Times New Roman" w:hAnsi="Times New Roman" w:cs="Times New Roman"/>
        </w:rPr>
        <w:t xml:space="preserve">, et al., </w:t>
      </w:r>
      <w:proofErr w:type="spellStart"/>
      <w:r w:rsidRPr="007A3E0F">
        <w:rPr>
          <w:rFonts w:ascii="Times New Roman" w:hAnsi="Times New Roman" w:cs="Times New Roman"/>
        </w:rPr>
        <w:t>USGS</w:t>
      </w:r>
      <w:proofErr w:type="spellEnd"/>
      <w:r w:rsidRPr="007A3E0F">
        <w:rPr>
          <w:rFonts w:ascii="Times New Roman" w:hAnsi="Times New Roman" w:cs="Times New Roman"/>
        </w:rPr>
        <w:t xml:space="preserve">, </w:t>
      </w:r>
      <w:r w:rsidRPr="007A3E0F">
        <w:rPr>
          <w:rFonts w:ascii="Times New Roman" w:hAnsi="Times New Roman" w:cs="Times New Roman"/>
          <w:i/>
        </w:rPr>
        <w:t xml:space="preserve">Investigation of an Earthquake Swarm Near Trinidad, Colorado, August – October 2001 </w:t>
      </w:r>
      <w:r w:rsidRPr="007A3E0F">
        <w:rPr>
          <w:rFonts w:ascii="Times New Roman" w:hAnsi="Times New Roman" w:cs="Times New Roman"/>
        </w:rPr>
        <w:t xml:space="preserve">(2002), available at: </w:t>
      </w:r>
      <w:hyperlink r:id="rId26" w:history="1">
        <w:r w:rsidRPr="007A3E0F">
          <w:rPr>
            <w:rFonts w:ascii="Times New Roman" w:hAnsi="Times New Roman" w:cs="Times New Roman"/>
          </w:rPr>
          <w:t>http://pubs.usgs.gov/of/2002/ofr-02-0073/ofr-02-0073.html</w:t>
        </w:r>
      </w:hyperlink>
      <w:r w:rsidRPr="007A3E0F">
        <w:rPr>
          <w:rFonts w:ascii="Times New Roman" w:hAnsi="Times New Roman" w:cs="Times New Roman"/>
        </w:rPr>
        <w:t xml:space="preserve"> (last visited Jan. 3, 2012) (attached as Exhibit 29).</w:t>
      </w:r>
    </w:p>
    <w:p w14:paraId="6B3B11D7" w14:textId="77777777" w:rsidR="0057389C" w:rsidRPr="007A3E0F" w:rsidRDefault="0057389C" w:rsidP="00367840">
      <w:pPr>
        <w:rPr>
          <w:rFonts w:ascii="Times New Roman" w:hAnsi="Times New Roman" w:cs="Times New Roman"/>
        </w:rPr>
      </w:pPr>
    </w:p>
  </w:footnote>
  <w:footnote w:id="44">
    <w:p w14:paraId="54285E6A"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p>
    <w:p w14:paraId="2BBAE558" w14:textId="77777777" w:rsidR="0057389C" w:rsidRPr="007A3E0F" w:rsidRDefault="0057389C" w:rsidP="00367840">
      <w:pPr>
        <w:rPr>
          <w:rFonts w:ascii="Times New Roman" w:hAnsi="Times New Roman" w:cs="Times New Roman"/>
          <w:i/>
        </w:rPr>
      </w:pPr>
    </w:p>
  </w:footnote>
  <w:footnote w:id="45">
    <w:p w14:paraId="3BFD3CD5" w14:textId="77777777" w:rsidR="0057389C" w:rsidRPr="007A3E0F" w:rsidRDefault="0057389C" w:rsidP="00367840">
      <w:pPr>
        <w:rPr>
          <w:rFonts w:ascii="Times New Roman" w:hAnsi="Times New Roman" w:cs="Times New Roman"/>
          <w:bCs/>
        </w:rPr>
      </w:pPr>
      <w:r w:rsidRPr="007A3E0F">
        <w:rPr>
          <w:rFonts w:ascii="Times New Roman" w:hAnsi="Times New Roman" w:cs="Times New Roman"/>
        </w:rPr>
        <w:footnoteRef/>
      </w:r>
      <w:r w:rsidRPr="007A3E0F">
        <w:rPr>
          <w:rFonts w:ascii="Times New Roman" w:hAnsi="Times New Roman" w:cs="Times New Roman"/>
        </w:rPr>
        <w:t xml:space="preserve"> Robert W. </w:t>
      </w:r>
      <w:proofErr w:type="spellStart"/>
      <w:r w:rsidRPr="007A3E0F">
        <w:rPr>
          <w:rFonts w:ascii="Times New Roman" w:hAnsi="Times New Roman" w:cs="Times New Roman"/>
        </w:rPr>
        <w:t>Howarth</w:t>
      </w:r>
      <w:proofErr w:type="spellEnd"/>
      <w:r w:rsidRPr="007A3E0F">
        <w:rPr>
          <w:rFonts w:ascii="Times New Roman" w:hAnsi="Times New Roman" w:cs="Times New Roman"/>
        </w:rPr>
        <w:t xml:space="preserve">, </w:t>
      </w:r>
      <w:r w:rsidRPr="007A3E0F">
        <w:rPr>
          <w:rFonts w:ascii="Times New Roman" w:hAnsi="Times New Roman" w:cs="Times New Roman"/>
          <w:bCs/>
          <w:i/>
        </w:rPr>
        <w:t>Assessment of the Greenhouse Gas Footprint of Natural Gas from Shale Formations Obtained by High-Volume, Slick-Water Hydraulic Fracturing</w:t>
      </w:r>
      <w:r w:rsidRPr="007A3E0F">
        <w:rPr>
          <w:rFonts w:ascii="Times New Roman" w:hAnsi="Times New Roman" w:cs="Times New Roman"/>
          <w:bCs/>
        </w:rPr>
        <w:t xml:space="preserve"> (</w:t>
      </w:r>
      <w:proofErr w:type="spellStart"/>
      <w:r w:rsidRPr="007A3E0F">
        <w:rPr>
          <w:rFonts w:ascii="Times New Roman" w:hAnsi="Times New Roman" w:cs="Times New Roman"/>
          <w:bCs/>
        </w:rPr>
        <w:t>Rev’d</w:t>
      </w:r>
      <w:proofErr w:type="spellEnd"/>
      <w:r w:rsidRPr="007A3E0F">
        <w:rPr>
          <w:rFonts w:ascii="Times New Roman" w:hAnsi="Times New Roman" w:cs="Times New Roman"/>
          <w:bCs/>
        </w:rPr>
        <w:t xml:space="preserve">. Jan. 26, 2011) (attached as Exhibit 42).  </w:t>
      </w:r>
      <w:r w:rsidRPr="007A3E0F">
        <w:rPr>
          <w:rFonts w:ascii="Times New Roman" w:hAnsi="Times New Roman" w:cs="Times New Roman"/>
          <w:bCs/>
          <w:i/>
        </w:rPr>
        <w:t>See also</w:t>
      </w:r>
      <w:r w:rsidRPr="007A3E0F">
        <w:rPr>
          <w:rFonts w:ascii="Times New Roman" w:hAnsi="Times New Roman" w:cs="Times New Roman"/>
          <w:bCs/>
        </w:rPr>
        <w:t xml:space="preserve"> Robert W. </w:t>
      </w:r>
      <w:proofErr w:type="spellStart"/>
      <w:r w:rsidRPr="007A3E0F">
        <w:rPr>
          <w:rFonts w:ascii="Times New Roman" w:hAnsi="Times New Roman" w:cs="Times New Roman"/>
          <w:bCs/>
        </w:rPr>
        <w:t>Howarth</w:t>
      </w:r>
      <w:proofErr w:type="spellEnd"/>
      <w:r w:rsidRPr="007A3E0F">
        <w:rPr>
          <w:rFonts w:ascii="Times New Roman" w:hAnsi="Times New Roman" w:cs="Times New Roman"/>
          <w:bCs/>
        </w:rPr>
        <w:t xml:space="preserve"> et al., </w:t>
      </w:r>
      <w:r w:rsidRPr="007A3E0F">
        <w:rPr>
          <w:rFonts w:ascii="Times New Roman" w:hAnsi="Times New Roman" w:cs="Times New Roman"/>
          <w:bCs/>
          <w:i/>
        </w:rPr>
        <w:t xml:space="preserve">Venting and Leaking of Methane from Shale Gas Development:  Response to </w:t>
      </w:r>
      <w:proofErr w:type="spellStart"/>
      <w:r w:rsidRPr="007A3E0F">
        <w:rPr>
          <w:rFonts w:ascii="Times New Roman" w:hAnsi="Times New Roman" w:cs="Times New Roman"/>
          <w:bCs/>
          <w:i/>
        </w:rPr>
        <w:t>Cathles</w:t>
      </w:r>
      <w:proofErr w:type="spellEnd"/>
      <w:r w:rsidRPr="007A3E0F">
        <w:rPr>
          <w:rFonts w:ascii="Times New Roman" w:hAnsi="Times New Roman" w:cs="Times New Roman"/>
          <w:bCs/>
          <w:i/>
        </w:rPr>
        <w:t xml:space="preserve"> et al.</w:t>
      </w:r>
      <w:r w:rsidRPr="007A3E0F">
        <w:rPr>
          <w:rFonts w:ascii="Times New Roman" w:hAnsi="Times New Roman" w:cs="Times New Roman"/>
          <w:bCs/>
        </w:rPr>
        <w:t xml:space="preserve"> (2012) (attached as Exhibit 43).</w:t>
      </w:r>
    </w:p>
    <w:p w14:paraId="7D138560" w14:textId="77777777" w:rsidR="0057389C" w:rsidRPr="007A3E0F" w:rsidRDefault="0057389C" w:rsidP="00367840">
      <w:pPr>
        <w:rPr>
          <w:rFonts w:ascii="Times New Roman" w:hAnsi="Times New Roman" w:cs="Times New Roman"/>
        </w:rPr>
      </w:pPr>
    </w:p>
  </w:footnote>
  <w:footnote w:id="46">
    <w:p w14:paraId="70F0B772" w14:textId="77777777" w:rsidR="0057389C" w:rsidRPr="007A3E0F" w:rsidRDefault="0057389C" w:rsidP="00367840">
      <w:pPr>
        <w:widowControl w:val="0"/>
        <w:autoSpaceDE w:val="0"/>
        <w:autoSpaceDN w:val="0"/>
        <w:adjustRightInd w:val="0"/>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U.S. Emissions Inventory 2007: Inventory of U.S. Greenhouse Gas Emissions and Sinks: 1990-2005.</w:t>
      </w:r>
    </w:p>
  </w:footnote>
  <w:footnote w:id="47">
    <w:p w14:paraId="5DBA8F1E" w14:textId="77777777" w:rsidR="0057389C" w:rsidRPr="007A3E0F" w:rsidRDefault="0057389C" w:rsidP="00367840">
      <w:pPr>
        <w:spacing w:before="240"/>
        <w:rPr>
          <w:rFonts w:ascii="Times New Roman" w:hAnsi="Times New Roman" w:cs="Times New Roman"/>
          <w:color w:val="000000"/>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smallCaps/>
        </w:rPr>
        <w:t>Intergovernmental Panel on Climate Change</w:t>
      </w:r>
      <w:r w:rsidRPr="007A3E0F">
        <w:rPr>
          <w:rFonts w:ascii="Times New Roman" w:hAnsi="Times New Roman" w:cs="Times New Roman"/>
        </w:rPr>
        <w:t xml:space="preserve">, </w:t>
      </w:r>
      <w:r w:rsidRPr="007A3E0F">
        <w:rPr>
          <w:rFonts w:ascii="Times New Roman" w:hAnsi="Times New Roman" w:cs="Times New Roman"/>
          <w:i/>
        </w:rPr>
        <w:t>Second Assessment Report</w:t>
      </w:r>
      <w:r w:rsidRPr="007A3E0F">
        <w:rPr>
          <w:rFonts w:ascii="Times New Roman" w:hAnsi="Times New Roman" w:cs="Times New Roman"/>
        </w:rPr>
        <w:t xml:space="preserve"> (1996) (attached as Exhibit </w:t>
      </w:r>
      <w:r w:rsidRPr="007A3E0F">
        <w:rPr>
          <w:rFonts w:ascii="Times New Roman" w:hAnsi="Times New Roman" w:cs="Times New Roman"/>
        </w:rPr>
        <w:softHyphen/>
        <w:t xml:space="preserve">44); </w:t>
      </w:r>
      <w:r w:rsidRPr="007A3E0F">
        <w:rPr>
          <w:rFonts w:ascii="Times New Roman" w:hAnsi="Times New Roman" w:cs="Times New Roman"/>
          <w:i/>
        </w:rPr>
        <w:t xml:space="preserve">see also </w:t>
      </w:r>
      <w:r w:rsidRPr="007A3E0F">
        <w:rPr>
          <w:rFonts w:ascii="Times New Roman" w:hAnsi="Times New Roman" w:cs="Times New Roman"/>
          <w:color w:val="000000"/>
        </w:rPr>
        <w:t xml:space="preserve">U.S. Environmental Protection Agency, </w:t>
      </w:r>
      <w:r w:rsidRPr="007A3E0F">
        <w:rPr>
          <w:rFonts w:ascii="Times New Roman" w:hAnsi="Times New Roman" w:cs="Times New Roman"/>
          <w:i/>
          <w:color w:val="000000"/>
        </w:rPr>
        <w:t>Methane</w:t>
      </w:r>
      <w:r w:rsidRPr="007A3E0F">
        <w:rPr>
          <w:rFonts w:ascii="Times New Roman" w:hAnsi="Times New Roman" w:cs="Times New Roman"/>
          <w:color w:val="000000"/>
        </w:rPr>
        <w:t xml:space="preserve">, available at: </w:t>
      </w:r>
      <w:hyperlink r:id="rId27" w:history="1">
        <w:r w:rsidRPr="007A3E0F">
          <w:rPr>
            <w:rFonts w:ascii="Times New Roman" w:hAnsi="Times New Roman" w:cs="Times New Roman"/>
          </w:rPr>
          <w:t>http://www.epa.gov/outreach/scientific.html</w:t>
        </w:r>
      </w:hyperlink>
      <w:r w:rsidRPr="007A3E0F">
        <w:rPr>
          <w:rFonts w:ascii="Times New Roman" w:hAnsi="Times New Roman" w:cs="Times New Roman"/>
          <w:color w:val="000000"/>
        </w:rPr>
        <w:t xml:space="preserve"> (last visited Dec. 20, 2011).</w:t>
      </w:r>
    </w:p>
    <w:p w14:paraId="591151BB" w14:textId="77777777" w:rsidR="0057389C" w:rsidRPr="007A3E0F" w:rsidRDefault="0057389C" w:rsidP="00367840">
      <w:pPr>
        <w:rPr>
          <w:rFonts w:ascii="Times New Roman" w:hAnsi="Times New Roman" w:cs="Times New Roman"/>
        </w:rPr>
      </w:pPr>
    </w:p>
  </w:footnote>
  <w:footnote w:id="48">
    <w:p w14:paraId="087958FD"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BLM, </w:t>
      </w:r>
      <w:r w:rsidRPr="007A3E0F">
        <w:rPr>
          <w:rFonts w:ascii="Times New Roman" w:hAnsi="Times New Roman" w:cs="Times New Roman"/>
          <w:i/>
        </w:rPr>
        <w:t>Climate Change, Supplementary Information Report, Montana, North Dakota and South Dakota</w:t>
      </w:r>
      <w:r w:rsidRPr="007A3E0F">
        <w:rPr>
          <w:rFonts w:ascii="Times New Roman" w:hAnsi="Times New Roman" w:cs="Times New Roman"/>
        </w:rPr>
        <w:t xml:space="preserve"> (2010) available at: </w:t>
      </w:r>
      <w:hyperlink r:id="rId28" w:history="1">
        <w:r w:rsidRPr="007A3E0F">
          <w:rPr>
            <w:rFonts w:ascii="Times New Roman" w:hAnsi="Times New Roman" w:cs="Times New Roman"/>
          </w:rPr>
          <w:t>www.blm.gov/mt/st/en/prog/energy/oil_and_gas/leasing/leasingEAs.html</w:t>
        </w:r>
      </w:hyperlink>
      <w:r w:rsidRPr="007A3E0F">
        <w:rPr>
          <w:rFonts w:ascii="Times New Roman" w:hAnsi="Times New Roman" w:cs="Times New Roman"/>
        </w:rPr>
        <w:t xml:space="preserve"> (last visited Dec. 20, 2011) (attached as Exhibit 45).</w:t>
      </w:r>
    </w:p>
    <w:p w14:paraId="3257A486" w14:textId="77777777" w:rsidR="0057389C" w:rsidRPr="007A3E0F" w:rsidRDefault="0057389C" w:rsidP="00367840">
      <w:pPr>
        <w:rPr>
          <w:rFonts w:ascii="Times New Roman" w:hAnsi="Times New Roman" w:cs="Times New Roman"/>
        </w:rPr>
      </w:pPr>
    </w:p>
  </w:footnote>
  <w:footnote w:id="49">
    <w:p w14:paraId="674F6E83"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See</w:t>
      </w:r>
      <w:r w:rsidRPr="007A3E0F">
        <w:rPr>
          <w:rFonts w:ascii="Times New Roman" w:hAnsi="Times New Roman" w:cs="Times New Roman"/>
        </w:rPr>
        <w:t xml:space="preserve"> </w:t>
      </w:r>
      <w:r w:rsidRPr="007A3E0F">
        <w:rPr>
          <w:rFonts w:ascii="Times New Roman" w:hAnsi="Times New Roman" w:cs="Times New Roman"/>
          <w:smallCaps/>
        </w:rPr>
        <w:t>Intergovernmental Panel on Climate Change,</w:t>
      </w:r>
      <w:r w:rsidRPr="007A3E0F">
        <w:rPr>
          <w:rFonts w:ascii="Times New Roman" w:hAnsi="Times New Roman" w:cs="Times New Roman"/>
        </w:rPr>
        <w:t xml:space="preserve"> Fourth Assessment Report, Working Group 1, Contribution of Working Group I to the Fourth Assessment Report of the Intergovernmental Panel on Climate Change, Ch. 2, p. 212, Table 2.14, available at: </w:t>
      </w:r>
      <w:hyperlink r:id="rId29" w:history="1">
        <w:r w:rsidRPr="007A3E0F">
          <w:rPr>
            <w:rFonts w:ascii="Times New Roman" w:hAnsi="Times New Roman" w:cs="Times New Roman"/>
          </w:rPr>
          <w:t>www.ipcc.ch/publications_and_data/ar4/wg1/en/ch2s2-10-2.html</w:t>
        </w:r>
      </w:hyperlink>
      <w:r w:rsidRPr="007A3E0F">
        <w:rPr>
          <w:rFonts w:ascii="Times New Roman" w:hAnsi="Times New Roman" w:cs="Times New Roman"/>
        </w:rPr>
        <w:t xml:space="preserve"> (last visited Dec. 20, 2011) (attached as Exhibit 46).</w:t>
      </w:r>
    </w:p>
    <w:p w14:paraId="6D4F7C84" w14:textId="77777777" w:rsidR="0057389C" w:rsidRPr="007A3E0F" w:rsidRDefault="0057389C" w:rsidP="00367840">
      <w:pPr>
        <w:rPr>
          <w:rFonts w:ascii="Times New Roman" w:hAnsi="Times New Roman" w:cs="Times New Roman"/>
        </w:rPr>
      </w:pPr>
    </w:p>
  </w:footnote>
  <w:footnote w:id="50">
    <w:p w14:paraId="1D68C77F"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Drew </w:t>
      </w:r>
      <w:proofErr w:type="spellStart"/>
      <w:r w:rsidRPr="007A3E0F">
        <w:rPr>
          <w:rFonts w:ascii="Times New Roman" w:hAnsi="Times New Roman" w:cs="Times New Roman"/>
        </w:rPr>
        <w:t>Shindell</w:t>
      </w:r>
      <w:proofErr w:type="spellEnd"/>
      <w:r w:rsidRPr="007A3E0F">
        <w:rPr>
          <w:rFonts w:ascii="Times New Roman" w:hAnsi="Times New Roman" w:cs="Times New Roman"/>
        </w:rPr>
        <w:t xml:space="preserve"> et al., </w:t>
      </w:r>
      <w:r w:rsidRPr="007A3E0F">
        <w:rPr>
          <w:rFonts w:ascii="Times New Roman" w:eastAsia="Calibri" w:hAnsi="Times New Roman" w:cs="Times New Roman"/>
          <w:i/>
        </w:rPr>
        <w:t>Improved Attribution of Climate Forcing to Emissions</w:t>
      </w:r>
      <w:r w:rsidRPr="007A3E0F">
        <w:rPr>
          <w:rFonts w:ascii="Times New Roman" w:hAnsi="Times New Roman" w:cs="Times New Roman"/>
        </w:rPr>
        <w:t xml:space="preserve">, </w:t>
      </w:r>
      <w:r w:rsidRPr="007A3E0F">
        <w:rPr>
          <w:rFonts w:ascii="Times New Roman" w:eastAsia="Calibri" w:hAnsi="Times New Roman" w:cs="Times New Roman"/>
          <w:smallCaps/>
        </w:rPr>
        <w:t>Science</w:t>
      </w:r>
      <w:r w:rsidRPr="007A3E0F">
        <w:rPr>
          <w:rFonts w:ascii="Times New Roman" w:eastAsia="Calibri" w:hAnsi="Times New Roman" w:cs="Times New Roman"/>
        </w:rPr>
        <w:t xml:space="preserve"> </w:t>
      </w:r>
      <w:r w:rsidRPr="007A3E0F">
        <w:rPr>
          <w:rFonts w:ascii="Times New Roman" w:hAnsi="Times New Roman" w:cs="Times New Roman"/>
        </w:rPr>
        <w:t xml:space="preserve">2009 326 (5953), p. 716, available at: </w:t>
      </w:r>
      <w:hyperlink r:id="rId30" w:history="1">
        <w:r w:rsidRPr="007A3E0F">
          <w:rPr>
            <w:rFonts w:ascii="Times New Roman" w:hAnsi="Times New Roman" w:cs="Times New Roman"/>
          </w:rPr>
          <w:t>www.sciencemag.org/cgi/content/abstract/326/5953/716</w:t>
        </w:r>
      </w:hyperlink>
      <w:r w:rsidRPr="007A3E0F">
        <w:rPr>
          <w:rFonts w:ascii="Times New Roman" w:hAnsi="Times New Roman" w:cs="Times New Roman"/>
        </w:rPr>
        <w:t xml:space="preserve"> (last visited Dec. 20, 2011) (attached as Exhibit 47).</w:t>
      </w:r>
    </w:p>
    <w:p w14:paraId="57BA0A35" w14:textId="77777777" w:rsidR="0057389C" w:rsidRPr="007A3E0F" w:rsidRDefault="0057389C" w:rsidP="00367840">
      <w:pPr>
        <w:rPr>
          <w:rFonts w:ascii="Times New Roman" w:hAnsi="Times New Roman" w:cs="Times New Roman"/>
        </w:rPr>
      </w:pPr>
    </w:p>
  </w:footnote>
  <w:footnote w:id="51">
    <w:p w14:paraId="17268081" w14:textId="77777777" w:rsidR="0057389C" w:rsidRPr="007A3E0F" w:rsidRDefault="0057389C" w:rsidP="00367840">
      <w:pPr>
        <w:widowControl w:val="0"/>
        <w:autoSpaceDE w:val="0"/>
        <w:autoSpaceDN w:val="0"/>
        <w:adjustRightInd w:val="0"/>
        <w:rPr>
          <w:rFonts w:ascii="Times New Roman" w:hAnsi="Times New Roman" w:cs="Times New Roman"/>
          <w:b/>
          <w:bCs/>
          <w:szCs w:val="46"/>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 xml:space="preserve">See, e.g., </w:t>
      </w:r>
      <w:r w:rsidRPr="007A3E0F">
        <w:rPr>
          <w:rFonts w:ascii="Times New Roman" w:hAnsi="Times New Roman" w:cs="Times New Roman"/>
          <w:bCs/>
          <w:i/>
          <w:szCs w:val="48"/>
        </w:rPr>
        <w:t>Limiting Global Warming: Variety of Efforts Needed Ranging from 'Herculean' to the Readily Actionable, Scientists Say</w:t>
      </w:r>
      <w:r w:rsidRPr="007A3E0F">
        <w:rPr>
          <w:rFonts w:ascii="Times New Roman" w:hAnsi="Times New Roman" w:cs="Times New Roman"/>
          <w:bCs/>
          <w:szCs w:val="48"/>
        </w:rPr>
        <w:t xml:space="preserve">, </w:t>
      </w:r>
      <w:r w:rsidRPr="007A3E0F">
        <w:rPr>
          <w:rFonts w:ascii="Times New Roman" w:hAnsi="Times New Roman" w:cs="Times New Roman"/>
          <w:smallCaps/>
        </w:rPr>
        <w:t>Science Daily</w:t>
      </w:r>
      <w:r w:rsidRPr="007A3E0F">
        <w:rPr>
          <w:rFonts w:ascii="Times New Roman" w:hAnsi="Times New Roman" w:cs="Times New Roman"/>
          <w:bCs/>
          <w:szCs w:val="48"/>
        </w:rPr>
        <w:t xml:space="preserve"> (May 4, 2010), available at:</w:t>
      </w:r>
      <w:r w:rsidRPr="007A3E0F">
        <w:rPr>
          <w:rFonts w:ascii="Times New Roman" w:hAnsi="Times New Roman" w:cs="Times New Roman"/>
          <w:bCs/>
          <w:i/>
          <w:szCs w:val="48"/>
        </w:rPr>
        <w:t xml:space="preserve"> </w:t>
      </w:r>
      <w:r w:rsidRPr="007A3E0F">
        <w:rPr>
          <w:rFonts w:ascii="Times New Roman" w:hAnsi="Times New Roman" w:cs="Times New Roman"/>
        </w:rPr>
        <w:t xml:space="preserve"> </w:t>
      </w:r>
      <w:hyperlink r:id="rId31" w:history="1">
        <w:r w:rsidRPr="007A3E0F">
          <w:rPr>
            <w:rFonts w:ascii="Times New Roman" w:hAnsi="Times New Roman" w:cs="Times New Roman"/>
            <w:szCs w:val="20"/>
          </w:rPr>
          <w:t>http://www.sciencedaily.com/releases/2010/05/100503161328.htm</w:t>
        </w:r>
      </w:hyperlink>
      <w:r w:rsidRPr="007A3E0F">
        <w:rPr>
          <w:rFonts w:ascii="Times New Roman" w:eastAsia="Times New Roman" w:hAnsi="Times New Roman" w:cs="Times New Roman"/>
          <w:szCs w:val="20"/>
        </w:rPr>
        <w:t xml:space="preserve"> (last visited Dec., 20,</w:t>
      </w:r>
      <w:r>
        <w:rPr>
          <w:rFonts w:eastAsia="Times New Roman" w:cs="Times-Roman"/>
          <w:szCs w:val="20"/>
        </w:rPr>
        <w:t xml:space="preserve"> 2011)</w:t>
      </w:r>
      <w:r w:rsidRPr="006F2579">
        <w:rPr>
          <w:rFonts w:eastAsia="Times New Roman" w:cs="Times-Roman"/>
          <w:szCs w:val="20"/>
        </w:rPr>
        <w:t xml:space="preserve">; </w:t>
      </w:r>
      <w:r w:rsidRPr="007A3E0F">
        <w:rPr>
          <w:rFonts w:ascii="Times New Roman" w:eastAsia="Times New Roman" w:hAnsi="Times New Roman" w:cs="Times New Roman"/>
          <w:i/>
          <w:szCs w:val="20"/>
        </w:rPr>
        <w:t xml:space="preserve">see also, </w:t>
      </w:r>
      <w:hyperlink r:id="rId32" w:history="1">
        <w:proofErr w:type="spellStart"/>
        <w:r w:rsidRPr="007A3E0F">
          <w:rPr>
            <w:rFonts w:ascii="Times New Roman" w:hAnsi="Times New Roman" w:cs="Times New Roman"/>
            <w:bCs/>
            <w:color w:val="262626"/>
            <w:szCs w:val="26"/>
          </w:rPr>
          <w:t>Veerabhadran</w:t>
        </w:r>
        <w:proofErr w:type="spellEnd"/>
        <w:r w:rsidRPr="007A3E0F">
          <w:rPr>
            <w:rFonts w:ascii="Times New Roman" w:hAnsi="Times New Roman" w:cs="Times New Roman"/>
            <w:bCs/>
            <w:color w:val="262626"/>
            <w:szCs w:val="26"/>
          </w:rPr>
          <w:t xml:space="preserve"> </w:t>
        </w:r>
        <w:proofErr w:type="spellStart"/>
        <w:r w:rsidRPr="007A3E0F">
          <w:rPr>
            <w:rFonts w:ascii="Times New Roman" w:hAnsi="Times New Roman" w:cs="Times New Roman"/>
            <w:bCs/>
            <w:color w:val="262626"/>
            <w:szCs w:val="26"/>
          </w:rPr>
          <w:t>Ramanathan</w:t>
        </w:r>
        <w:proofErr w:type="spellEnd"/>
      </w:hyperlink>
      <w:r w:rsidRPr="007A3E0F">
        <w:rPr>
          <w:rFonts w:ascii="Times New Roman" w:hAnsi="Times New Roman" w:cs="Times New Roman"/>
          <w:bCs/>
          <w:szCs w:val="26"/>
        </w:rPr>
        <w:t xml:space="preserve"> and </w:t>
      </w:r>
      <w:hyperlink r:id="rId33" w:history="1">
        <w:proofErr w:type="spellStart"/>
        <w:r w:rsidRPr="007A3E0F">
          <w:rPr>
            <w:rFonts w:ascii="Times New Roman" w:hAnsi="Times New Roman" w:cs="Times New Roman"/>
            <w:bCs/>
            <w:color w:val="262626"/>
            <w:szCs w:val="26"/>
          </w:rPr>
          <w:t>Yangyang</w:t>
        </w:r>
        <w:proofErr w:type="spellEnd"/>
        <w:r w:rsidRPr="007A3E0F">
          <w:rPr>
            <w:rFonts w:ascii="Times New Roman" w:hAnsi="Times New Roman" w:cs="Times New Roman"/>
            <w:bCs/>
            <w:color w:val="262626"/>
            <w:szCs w:val="26"/>
          </w:rPr>
          <w:t xml:space="preserve"> </w:t>
        </w:r>
        <w:proofErr w:type="spellStart"/>
        <w:r w:rsidRPr="007A3E0F">
          <w:rPr>
            <w:rFonts w:ascii="Times New Roman" w:hAnsi="Times New Roman" w:cs="Times New Roman"/>
            <w:bCs/>
            <w:color w:val="262626"/>
            <w:szCs w:val="26"/>
          </w:rPr>
          <w:t>Xu</w:t>
        </w:r>
        <w:proofErr w:type="spellEnd"/>
      </w:hyperlink>
      <w:r w:rsidRPr="007A3E0F">
        <w:rPr>
          <w:rFonts w:ascii="Times New Roman" w:hAnsi="Times New Roman" w:cs="Times New Roman"/>
          <w:bCs/>
          <w:szCs w:val="26"/>
        </w:rPr>
        <w:t xml:space="preserve">, </w:t>
      </w:r>
      <w:r w:rsidRPr="007A3E0F">
        <w:rPr>
          <w:rFonts w:ascii="Times New Roman" w:hAnsi="Times New Roman" w:cs="Times New Roman"/>
          <w:bCs/>
          <w:i/>
          <w:szCs w:val="46"/>
        </w:rPr>
        <w:t xml:space="preserve">The Copenhagen Accord for Limiting Global Warming: Criteria, Constraints, and Available Avenues, </w:t>
      </w:r>
      <w:r w:rsidRPr="007A3E0F">
        <w:rPr>
          <w:rFonts w:ascii="Times New Roman" w:hAnsi="Times New Roman" w:cs="Times New Roman"/>
          <w:bCs/>
          <w:szCs w:val="46"/>
        </w:rPr>
        <w:t>Proceedings of the National Academy of Sciences of the United States of America (March 26, 2010), available at:</w:t>
      </w:r>
    </w:p>
    <w:p w14:paraId="3B1C81E5" w14:textId="77777777" w:rsidR="0057389C" w:rsidRPr="007A3E0F" w:rsidRDefault="0057389C" w:rsidP="00367840">
      <w:pPr>
        <w:widowControl w:val="0"/>
        <w:autoSpaceDE w:val="0"/>
        <w:autoSpaceDN w:val="0"/>
        <w:adjustRightInd w:val="0"/>
        <w:rPr>
          <w:rFonts w:ascii="Times New Roman" w:eastAsia="Times New Roman" w:hAnsi="Times New Roman" w:cs="Times New Roman"/>
          <w:szCs w:val="20"/>
        </w:rPr>
      </w:pPr>
      <w:hyperlink r:id="rId34" w:history="1">
        <w:r w:rsidRPr="007A3E0F">
          <w:rPr>
            <w:rFonts w:ascii="Times New Roman" w:eastAsia="Times New Roman" w:hAnsi="Times New Roman" w:cs="Times New Roman"/>
            <w:szCs w:val="20"/>
          </w:rPr>
          <w:t>http://www.pnas.org/content/107/18/8055.full</w:t>
        </w:r>
      </w:hyperlink>
      <w:r w:rsidRPr="007A3E0F">
        <w:rPr>
          <w:rFonts w:ascii="Times New Roman" w:eastAsia="Times New Roman" w:hAnsi="Times New Roman" w:cs="Times New Roman"/>
          <w:szCs w:val="20"/>
        </w:rPr>
        <w:t xml:space="preserve"> (last visited Dec. 20, 2011).</w:t>
      </w:r>
    </w:p>
    <w:p w14:paraId="4FB00E66" w14:textId="77777777" w:rsidR="0057389C" w:rsidRPr="007A3E0F" w:rsidRDefault="0057389C" w:rsidP="00367840">
      <w:pPr>
        <w:rPr>
          <w:rFonts w:ascii="Times New Roman" w:hAnsi="Times New Roman" w:cs="Times New Roman"/>
        </w:rPr>
      </w:pPr>
    </w:p>
  </w:footnote>
  <w:footnote w:id="52">
    <w:p w14:paraId="30254196"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U.S. Environmental Protection Agency, </w:t>
      </w:r>
      <w:r w:rsidRPr="007A3E0F">
        <w:rPr>
          <w:rFonts w:ascii="Times New Roman" w:hAnsi="Times New Roman" w:cs="Times New Roman"/>
          <w:i/>
        </w:rPr>
        <w:t>Greenhouse Gas Emissions Reporting From The Petroleum And Natural Gas Industry Background Technical Support Document</w:t>
      </w:r>
      <w:r w:rsidRPr="007A3E0F">
        <w:rPr>
          <w:rFonts w:ascii="Times New Roman" w:hAnsi="Times New Roman" w:cs="Times New Roman"/>
        </w:rPr>
        <w:t xml:space="preserve">, at 8, available at: </w:t>
      </w:r>
      <w:hyperlink r:id="rId35" w:history="1">
        <w:r w:rsidRPr="007A3E0F">
          <w:rPr>
            <w:rFonts w:ascii="Times New Roman" w:hAnsi="Times New Roman" w:cs="Times New Roman"/>
          </w:rPr>
          <w:t>http://www.epa.gov/climatechange/emissions/subpart/w.html</w:t>
        </w:r>
      </w:hyperlink>
      <w:r w:rsidRPr="007A3E0F">
        <w:rPr>
          <w:rFonts w:ascii="Times New Roman" w:hAnsi="Times New Roman" w:cs="Times New Roman"/>
        </w:rPr>
        <w:t xml:space="preserve"> (last visited Dec. 20, 2011) (attached as Exhibit 48).</w:t>
      </w:r>
    </w:p>
    <w:p w14:paraId="2051EBDD" w14:textId="77777777" w:rsidR="0057389C" w:rsidRPr="007A3E0F" w:rsidRDefault="0057389C" w:rsidP="00367840">
      <w:pPr>
        <w:rPr>
          <w:rFonts w:ascii="Times New Roman" w:hAnsi="Times New Roman" w:cs="Times New Roman"/>
        </w:rPr>
      </w:pPr>
    </w:p>
  </w:footnote>
  <w:footnote w:id="53">
    <w:p w14:paraId="01D244FF"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r w:rsidRPr="007A3E0F">
        <w:rPr>
          <w:rFonts w:ascii="Times New Roman" w:hAnsi="Times New Roman" w:cs="Times New Roman"/>
        </w:rPr>
        <w:t xml:space="preserve">. at 9, Table 1; </w:t>
      </w:r>
      <w:r w:rsidRPr="007A3E0F">
        <w:rPr>
          <w:rFonts w:ascii="Times New Roman" w:hAnsi="Times New Roman" w:cs="Times New Roman"/>
          <w:i/>
        </w:rPr>
        <w:t>see also</w:t>
      </w:r>
      <w:r w:rsidRPr="007A3E0F">
        <w:rPr>
          <w:rFonts w:ascii="Times New Roman" w:hAnsi="Times New Roman" w:cs="Times New Roman"/>
        </w:rPr>
        <w:t xml:space="preserve"> U.S. Environmental Protection Agency, </w:t>
      </w:r>
      <w:r w:rsidRPr="007A3E0F">
        <w:rPr>
          <w:rFonts w:ascii="Times New Roman" w:hAnsi="Times New Roman" w:cs="Times New Roman"/>
          <w:i/>
        </w:rPr>
        <w:t xml:space="preserve">Inventory of U.S. Greenhouse Gas Emissions and Sinks: 1990-2009 </w:t>
      </w:r>
      <w:r w:rsidRPr="007A3E0F">
        <w:rPr>
          <w:rFonts w:ascii="Times New Roman" w:hAnsi="Times New Roman" w:cs="Times New Roman"/>
        </w:rPr>
        <w:t xml:space="preserve">(2011) (providing latest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Inventory, where the magnitude of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from oil and gas are more accurately acknowledged), available at: </w:t>
      </w:r>
      <w:hyperlink r:id="rId36" w:history="1">
        <w:r w:rsidRPr="007A3E0F">
          <w:rPr>
            <w:rFonts w:ascii="Times New Roman" w:hAnsi="Times New Roman" w:cs="Times New Roman"/>
          </w:rPr>
          <w:t>www.epa.gov/climatechange/emissions/usinventoryreport.html</w:t>
        </w:r>
      </w:hyperlink>
      <w:r w:rsidRPr="007A3E0F">
        <w:rPr>
          <w:rFonts w:ascii="Times New Roman" w:hAnsi="Times New Roman" w:cs="Times New Roman"/>
        </w:rPr>
        <w:t xml:space="preserve"> (last visited Dec. 20, 2011) (attached as Exhibit 49).</w:t>
      </w:r>
    </w:p>
    <w:p w14:paraId="7AAD9797" w14:textId="77777777" w:rsidR="0057389C" w:rsidRPr="007A3E0F" w:rsidRDefault="0057389C" w:rsidP="00367840">
      <w:pPr>
        <w:rPr>
          <w:rFonts w:ascii="Times New Roman" w:hAnsi="Times New Roman" w:cs="Times New Roman"/>
        </w:rPr>
      </w:pPr>
    </w:p>
  </w:footnote>
  <w:footnote w:id="54">
    <w:p w14:paraId="709D7B75"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r w:rsidRPr="007A3E0F">
        <w:rPr>
          <w:rFonts w:ascii="Times New Roman" w:hAnsi="Times New Roman" w:cs="Times New Roman"/>
        </w:rPr>
        <w:t>. at 10, Table 2.</w:t>
      </w:r>
    </w:p>
    <w:p w14:paraId="64963528" w14:textId="77777777" w:rsidR="0057389C" w:rsidRPr="007A3E0F" w:rsidRDefault="0057389C" w:rsidP="00367840">
      <w:pPr>
        <w:rPr>
          <w:rFonts w:ascii="Times New Roman" w:hAnsi="Times New Roman" w:cs="Times New Roman"/>
        </w:rPr>
      </w:pPr>
    </w:p>
  </w:footnote>
  <w:footnote w:id="55">
    <w:p w14:paraId="718230E5"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w:t>
      </w:r>
      <w:proofErr w:type="spellStart"/>
      <w:r w:rsidRPr="007A3E0F">
        <w:rPr>
          <w:rFonts w:ascii="Times New Roman" w:hAnsi="Times New Roman" w:cs="Times New Roman"/>
        </w:rPr>
        <w:t>TSD</w:t>
      </w:r>
      <w:proofErr w:type="spellEnd"/>
      <w:r w:rsidRPr="007A3E0F">
        <w:rPr>
          <w:rFonts w:ascii="Times New Roman" w:hAnsi="Times New Roman" w:cs="Times New Roman"/>
        </w:rPr>
        <w:t>, Appendix B at 84-87.</w:t>
      </w:r>
    </w:p>
    <w:p w14:paraId="2A9ABA94" w14:textId="77777777" w:rsidR="0057389C" w:rsidRPr="007A3E0F" w:rsidRDefault="0057389C" w:rsidP="00367840">
      <w:pPr>
        <w:rPr>
          <w:rFonts w:ascii="Times New Roman" w:hAnsi="Times New Roman" w:cs="Times New Roman"/>
        </w:rPr>
      </w:pPr>
    </w:p>
  </w:footnote>
  <w:footnote w:id="56">
    <w:p w14:paraId="0CF47D23" w14:textId="77777777" w:rsidR="0057389C" w:rsidRPr="007A3E0F" w:rsidRDefault="0057389C" w:rsidP="00367840">
      <w:pPr>
        <w:rPr>
          <w:rFonts w:ascii="Times New Roman" w:hAnsi="Times New Roman" w:cs="Times New Roman"/>
          <w:color w:val="000000"/>
        </w:rPr>
      </w:pPr>
      <w:r w:rsidRPr="007A3E0F">
        <w:rPr>
          <w:rFonts w:ascii="Times New Roman" w:eastAsiaTheme="majorEastAsia"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 xml:space="preserve">See, e.g., </w:t>
      </w:r>
      <w:r w:rsidRPr="007A3E0F">
        <w:rPr>
          <w:rFonts w:ascii="Times New Roman" w:hAnsi="Times New Roman" w:cs="Times New Roman"/>
        </w:rPr>
        <w:t xml:space="preserve">EPA, </w:t>
      </w:r>
      <w:r w:rsidRPr="007A3E0F">
        <w:rPr>
          <w:rFonts w:ascii="Times New Roman" w:hAnsi="Times New Roman" w:cs="Times New Roman"/>
          <w:color w:val="000000"/>
        </w:rPr>
        <w:t xml:space="preserve">Natural Gas STAR Program, </w:t>
      </w:r>
      <w:r w:rsidRPr="007A3E0F">
        <w:rPr>
          <w:rFonts w:ascii="Times New Roman" w:hAnsi="Times New Roman" w:cs="Times New Roman"/>
          <w:i/>
          <w:color w:val="000000"/>
        </w:rPr>
        <w:t>Recommended Technologies and Practices for Wells,</w:t>
      </w:r>
      <w:r w:rsidRPr="007A3E0F">
        <w:rPr>
          <w:rFonts w:ascii="Times New Roman" w:hAnsi="Times New Roman" w:cs="Times New Roman"/>
          <w:color w:val="000000"/>
        </w:rPr>
        <w:t xml:space="preserve"> available at: </w:t>
      </w:r>
      <w:hyperlink r:id="rId37" w:history="1">
        <w:r w:rsidRPr="007A3E0F">
          <w:rPr>
            <w:rFonts w:ascii="Times New Roman" w:hAnsi="Times New Roman" w:cs="Times New Roman"/>
          </w:rPr>
          <w:t>www.epa.gov/gasstar/tools/recommended.html</w:t>
        </w:r>
      </w:hyperlink>
      <w:r w:rsidRPr="007A3E0F">
        <w:rPr>
          <w:rFonts w:ascii="Times New Roman" w:hAnsi="Times New Roman" w:cs="Times New Roman"/>
        </w:rPr>
        <w:t xml:space="preserve"> </w:t>
      </w:r>
      <w:r w:rsidRPr="007A3E0F">
        <w:rPr>
          <w:rFonts w:ascii="Times New Roman" w:hAnsi="Times New Roman" w:cs="Times New Roman"/>
          <w:color w:val="000000"/>
        </w:rPr>
        <w:t xml:space="preserve">(last visited Dec. 20, 2011); </w:t>
      </w:r>
      <w:r w:rsidRPr="007A3E0F">
        <w:rPr>
          <w:rFonts w:ascii="Times New Roman" w:hAnsi="Times New Roman" w:cs="Times New Roman"/>
          <w:i/>
          <w:color w:val="000000"/>
        </w:rPr>
        <w:t>see also</w:t>
      </w:r>
      <w:r w:rsidRPr="007A3E0F">
        <w:rPr>
          <w:rFonts w:ascii="Times New Roman" w:hAnsi="Times New Roman" w:cs="Times New Roman"/>
          <w:color w:val="000000"/>
        </w:rPr>
        <w:t xml:space="preserve"> </w:t>
      </w:r>
      <w:r w:rsidRPr="007A3E0F">
        <w:rPr>
          <w:rFonts w:ascii="Times New Roman" w:hAnsi="Times New Roman" w:cs="Times New Roman"/>
        </w:rPr>
        <w:t xml:space="preserve">EPA, </w:t>
      </w:r>
      <w:r w:rsidRPr="007A3E0F">
        <w:rPr>
          <w:rFonts w:ascii="Times New Roman" w:hAnsi="Times New Roman" w:cs="Times New Roman"/>
          <w:color w:val="000000"/>
        </w:rPr>
        <w:t xml:space="preserve">Natural Gas STAR Program, </w:t>
      </w:r>
      <w:r w:rsidRPr="007A3E0F">
        <w:rPr>
          <w:rFonts w:ascii="Times New Roman" w:hAnsi="Times New Roman" w:cs="Times New Roman"/>
          <w:i/>
          <w:color w:val="000000"/>
        </w:rPr>
        <w:t>Reduced Emissions Completions</w:t>
      </w:r>
      <w:r w:rsidRPr="007A3E0F">
        <w:rPr>
          <w:rFonts w:ascii="Times New Roman" w:hAnsi="Times New Roman" w:cs="Times New Roman"/>
          <w:color w:val="000000"/>
        </w:rPr>
        <w:t>, Oct. 26, 2005, at 14 (attached as Exhibit 50).</w:t>
      </w:r>
    </w:p>
    <w:p w14:paraId="1A715220" w14:textId="77777777" w:rsidR="0057389C" w:rsidRPr="00B65734" w:rsidRDefault="0057389C" w:rsidP="00367840">
      <w:pPr>
        <w:rPr>
          <w:color w:val="000000"/>
        </w:rPr>
      </w:pPr>
    </w:p>
  </w:footnote>
  <w:footnote w:id="57">
    <w:p w14:paraId="08686820" w14:textId="77777777" w:rsidR="0057389C" w:rsidRPr="007A3E0F" w:rsidRDefault="0057389C" w:rsidP="00367840">
      <w:pPr>
        <w:rPr>
          <w:rFonts w:ascii="Times New Roman" w:hAnsi="Times New Roman" w:cs="Times New Roman"/>
          <w:color w:val="000000" w:themeColor="text1"/>
        </w:rPr>
      </w:pPr>
      <w:r w:rsidRPr="007A3E0F">
        <w:rPr>
          <w:rFonts w:ascii="Times New Roman" w:eastAsiaTheme="majorEastAsia"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See</w:t>
      </w:r>
      <w:r w:rsidRPr="007A3E0F">
        <w:rPr>
          <w:rFonts w:ascii="Times New Roman" w:hAnsi="Times New Roman" w:cs="Times New Roman"/>
        </w:rPr>
        <w:t xml:space="preserve"> Exhibit 48, Appendix B at 84-87; </w:t>
      </w:r>
      <w:r w:rsidRPr="007A3E0F">
        <w:rPr>
          <w:rFonts w:ascii="Times New Roman" w:hAnsi="Times New Roman" w:cs="Times New Roman"/>
          <w:color w:val="000000" w:themeColor="text1"/>
        </w:rPr>
        <w:t xml:space="preserve">Table A-125: CH4 Emission Estimates from the Natural Gas Production Stage Excluding Reductions from the Natural Gas STAR Program and </w:t>
      </w:r>
      <w:proofErr w:type="spellStart"/>
      <w:r w:rsidRPr="007A3E0F">
        <w:rPr>
          <w:rFonts w:ascii="Times New Roman" w:hAnsi="Times New Roman" w:cs="Times New Roman"/>
          <w:color w:val="000000" w:themeColor="text1"/>
        </w:rPr>
        <w:t>NESHAP</w:t>
      </w:r>
      <w:proofErr w:type="spellEnd"/>
      <w:r w:rsidRPr="007A3E0F">
        <w:rPr>
          <w:rFonts w:ascii="Times New Roman" w:hAnsi="Times New Roman" w:cs="Times New Roman"/>
          <w:color w:val="000000" w:themeColor="text1"/>
        </w:rPr>
        <w:t xml:space="preserve"> Regulations (</w:t>
      </w:r>
      <w:proofErr w:type="spellStart"/>
      <w:r w:rsidRPr="007A3E0F">
        <w:rPr>
          <w:rFonts w:ascii="Times New Roman" w:hAnsi="Times New Roman" w:cs="Times New Roman"/>
          <w:color w:val="000000" w:themeColor="text1"/>
        </w:rPr>
        <w:t>Gg</w:t>
      </w:r>
      <w:proofErr w:type="spellEnd"/>
      <w:r w:rsidRPr="007A3E0F">
        <w:rPr>
          <w:rFonts w:ascii="Times New Roman" w:hAnsi="Times New Roman" w:cs="Times New Roman"/>
          <w:color w:val="000000" w:themeColor="text1"/>
        </w:rPr>
        <w:t>), p. A-151, Inventory of U.S. Greenhouse Gas Emissions and Sinks: 1990-2008 (April 2010) U.S. EPA # 430-R-10-006.</w:t>
      </w:r>
    </w:p>
    <w:p w14:paraId="286F4694" w14:textId="77777777" w:rsidR="0057389C" w:rsidRPr="007A3E0F" w:rsidRDefault="0057389C" w:rsidP="00367840">
      <w:pPr>
        <w:rPr>
          <w:rFonts w:ascii="Times New Roman" w:hAnsi="Times New Roman" w:cs="Times New Roman"/>
        </w:rPr>
      </w:pPr>
    </w:p>
  </w:footnote>
  <w:footnote w:id="58">
    <w:p w14:paraId="4FF36306" w14:textId="77777777" w:rsidR="0057389C" w:rsidRPr="007A3E0F" w:rsidRDefault="0057389C" w:rsidP="00367840">
      <w:pPr>
        <w:widowControl w:val="0"/>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In this context, the 2010 SIR, while providing a basic literature review of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sources, is merely a starting point for BLM’s responsibility to take a hard look at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in the context of foreseeable drilling operations in the geologic formations proposed for leasing. </w:t>
      </w:r>
    </w:p>
    <w:p w14:paraId="472AAD0E" w14:textId="77777777" w:rsidR="0057389C" w:rsidRPr="007A3E0F" w:rsidRDefault="0057389C" w:rsidP="00367840">
      <w:pPr>
        <w:widowControl w:val="0"/>
        <w:rPr>
          <w:rFonts w:ascii="Times New Roman" w:hAnsi="Times New Roman" w:cs="Times New Roman"/>
        </w:rPr>
      </w:pPr>
    </w:p>
  </w:footnote>
  <w:footnote w:id="59">
    <w:p w14:paraId="4B3DBDB0"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Drew </w:t>
      </w:r>
      <w:proofErr w:type="spellStart"/>
      <w:r w:rsidRPr="007A3E0F">
        <w:rPr>
          <w:rFonts w:ascii="Times New Roman" w:hAnsi="Times New Roman" w:cs="Times New Roman"/>
        </w:rPr>
        <w:t>Shindell</w:t>
      </w:r>
      <w:proofErr w:type="spellEnd"/>
      <w:r w:rsidRPr="007A3E0F">
        <w:rPr>
          <w:rFonts w:ascii="Times New Roman" w:hAnsi="Times New Roman" w:cs="Times New Roman"/>
        </w:rPr>
        <w:t xml:space="preserve">, et al., </w:t>
      </w:r>
      <w:r w:rsidRPr="007A3E0F">
        <w:rPr>
          <w:rFonts w:ascii="Times New Roman" w:hAnsi="Times New Roman" w:cs="Times New Roman"/>
          <w:i/>
        </w:rPr>
        <w:t>Simultaneously Mitigating Near-Term Climate Change and Improving Human Health and Food Security</w:t>
      </w:r>
      <w:r w:rsidRPr="007A3E0F">
        <w:rPr>
          <w:rFonts w:ascii="Times New Roman" w:hAnsi="Times New Roman" w:cs="Times New Roman"/>
        </w:rPr>
        <w:t xml:space="preserve">, </w:t>
      </w:r>
      <w:r w:rsidRPr="007A3E0F">
        <w:rPr>
          <w:rFonts w:ascii="Times New Roman" w:eastAsia="Calibri" w:hAnsi="Times New Roman" w:cs="Times New Roman"/>
          <w:smallCaps/>
        </w:rPr>
        <w:t>Science</w:t>
      </w:r>
      <w:r w:rsidRPr="007A3E0F">
        <w:rPr>
          <w:rFonts w:ascii="Times New Roman" w:eastAsia="Calibri" w:hAnsi="Times New Roman" w:cs="Times New Roman"/>
        </w:rPr>
        <w:t xml:space="preserve"> </w:t>
      </w:r>
      <w:r w:rsidRPr="007A3E0F">
        <w:rPr>
          <w:rFonts w:ascii="Times New Roman" w:hAnsi="Times New Roman" w:cs="Times New Roman"/>
        </w:rPr>
        <w:t>2012 335, at 183 (attached as Exhibit 51).</w:t>
      </w:r>
    </w:p>
    <w:p w14:paraId="1AA2ED58" w14:textId="77777777" w:rsidR="0057389C" w:rsidRPr="007A3E0F" w:rsidRDefault="0057389C" w:rsidP="00367840">
      <w:pPr>
        <w:rPr>
          <w:rFonts w:ascii="Times New Roman" w:hAnsi="Times New Roman" w:cs="Times New Roman"/>
        </w:rPr>
      </w:pPr>
    </w:p>
  </w:footnote>
  <w:footnote w:id="60">
    <w:p w14:paraId="77780BBA" w14:textId="77777777" w:rsidR="0057389C" w:rsidRPr="007A3E0F" w:rsidRDefault="0057389C" w:rsidP="00367840">
      <w:pPr>
        <w:rPr>
          <w:rFonts w:ascii="Times New Roman" w:hAnsi="Times New Roman" w:cs="Times New Roman"/>
          <w:color w:val="0000FF"/>
          <w:szCs w:val="22"/>
          <w:u w:val="single"/>
        </w:rPr>
      </w:pPr>
      <w:r w:rsidRPr="007A3E0F">
        <w:rPr>
          <w:rFonts w:ascii="Times New Roman" w:eastAsiaTheme="majorEastAsia" w:hAnsi="Times New Roman" w:cs="Times New Roman"/>
        </w:rPr>
        <w:footnoteRef/>
      </w:r>
      <w:r w:rsidRPr="007A3E0F">
        <w:rPr>
          <w:rFonts w:ascii="Times New Roman" w:hAnsi="Times New Roman" w:cs="Times New Roman"/>
          <w:szCs w:val="22"/>
        </w:rPr>
        <w:t xml:space="preserve"> </w:t>
      </w:r>
      <w:r w:rsidRPr="007A3E0F">
        <w:rPr>
          <w:rFonts w:ascii="Times New Roman" w:hAnsi="Times New Roman" w:cs="Times New Roman"/>
          <w:i/>
          <w:szCs w:val="22"/>
        </w:rPr>
        <w:t>See generally,</w:t>
      </w:r>
      <w:r w:rsidRPr="007A3E0F">
        <w:rPr>
          <w:rFonts w:ascii="Times New Roman" w:hAnsi="Times New Roman" w:cs="Times New Roman"/>
          <w:szCs w:val="22"/>
        </w:rPr>
        <w:t xml:space="preserve"> EPA, Natural Gas STAR Program, available at: </w:t>
      </w:r>
      <w:hyperlink r:id="rId38" w:history="1">
        <w:r w:rsidRPr="007A3E0F">
          <w:rPr>
            <w:rFonts w:ascii="Times New Roman" w:hAnsi="Times New Roman" w:cs="Times New Roman"/>
            <w:szCs w:val="22"/>
          </w:rPr>
          <w:t>www.epa.gov/gasstar/</w:t>
        </w:r>
      </w:hyperlink>
      <w:r w:rsidRPr="007A3E0F">
        <w:rPr>
          <w:rFonts w:ascii="Times New Roman" w:hAnsi="Times New Roman" w:cs="Times New Roman"/>
          <w:szCs w:val="22"/>
        </w:rPr>
        <w:t xml:space="preserve"> (last visited Dec. 20, 2011).</w:t>
      </w:r>
    </w:p>
    <w:p w14:paraId="5366D8B4" w14:textId="77777777" w:rsidR="0057389C" w:rsidRPr="007A3E0F" w:rsidRDefault="0057389C" w:rsidP="00367840">
      <w:pPr>
        <w:rPr>
          <w:rFonts w:ascii="Times New Roman" w:hAnsi="Times New Roman" w:cs="Times New Roman"/>
          <w:szCs w:val="22"/>
        </w:rPr>
      </w:pPr>
    </w:p>
  </w:footnote>
  <w:footnote w:id="61">
    <w:p w14:paraId="2B944E3A" w14:textId="77777777" w:rsidR="0057389C" w:rsidRPr="007A3E0F" w:rsidRDefault="0057389C" w:rsidP="00367840">
      <w:pPr>
        <w:rPr>
          <w:rFonts w:ascii="Times New Roman" w:hAnsi="Times New Roman" w:cs="Times New Roman"/>
          <w:szCs w:val="22"/>
        </w:rPr>
      </w:pPr>
      <w:r w:rsidRPr="007A3E0F">
        <w:rPr>
          <w:rFonts w:ascii="Times New Roman" w:eastAsiaTheme="majorEastAsia" w:hAnsi="Times New Roman" w:cs="Times New Roman"/>
        </w:rPr>
        <w:footnoteRef/>
      </w:r>
      <w:r w:rsidRPr="007A3E0F">
        <w:rPr>
          <w:rFonts w:ascii="Times New Roman" w:hAnsi="Times New Roman" w:cs="Times New Roman"/>
          <w:szCs w:val="22"/>
        </w:rPr>
        <w:t xml:space="preserve"> </w:t>
      </w:r>
      <w:r w:rsidRPr="007A3E0F">
        <w:rPr>
          <w:rFonts w:ascii="Times New Roman" w:hAnsi="Times New Roman" w:cs="Times New Roman"/>
          <w:i/>
          <w:szCs w:val="22"/>
        </w:rPr>
        <w:t>See</w:t>
      </w:r>
      <w:r w:rsidRPr="007A3E0F">
        <w:rPr>
          <w:rFonts w:ascii="Times New Roman" w:hAnsi="Times New Roman" w:cs="Times New Roman"/>
          <w:szCs w:val="22"/>
        </w:rPr>
        <w:t xml:space="preserve"> EPA, Natural Gas STAR Program, </w:t>
      </w:r>
      <w:r w:rsidRPr="007A3E0F">
        <w:rPr>
          <w:rFonts w:ascii="Times New Roman" w:hAnsi="Times New Roman" w:cs="Times New Roman"/>
          <w:i/>
          <w:szCs w:val="22"/>
        </w:rPr>
        <w:t>Recommended Technologies and Practices</w:t>
      </w:r>
      <w:r w:rsidRPr="007A3E0F">
        <w:rPr>
          <w:rFonts w:ascii="Times New Roman" w:hAnsi="Times New Roman" w:cs="Times New Roman"/>
          <w:szCs w:val="22"/>
        </w:rPr>
        <w:t xml:space="preserve">, available at: </w:t>
      </w:r>
      <w:hyperlink r:id="rId39" w:history="1">
        <w:r w:rsidRPr="007A3E0F">
          <w:rPr>
            <w:rFonts w:ascii="Times New Roman" w:hAnsi="Times New Roman" w:cs="Times New Roman"/>
            <w:szCs w:val="22"/>
          </w:rPr>
          <w:t>www.epa.gov/gasstar/tools/recommended.html</w:t>
        </w:r>
      </w:hyperlink>
      <w:r w:rsidRPr="007A3E0F">
        <w:rPr>
          <w:rFonts w:ascii="Times New Roman" w:hAnsi="Times New Roman" w:cs="Times New Roman"/>
          <w:szCs w:val="22"/>
        </w:rPr>
        <w:t xml:space="preserve"> (last visited Dec. 20, 2011).</w:t>
      </w:r>
    </w:p>
    <w:p w14:paraId="7389E2EE" w14:textId="77777777" w:rsidR="0057389C" w:rsidRPr="007A3E0F" w:rsidRDefault="0057389C" w:rsidP="00367840">
      <w:pPr>
        <w:rPr>
          <w:rFonts w:ascii="Times New Roman" w:hAnsi="Times New Roman" w:cs="Times New Roman"/>
          <w:szCs w:val="22"/>
        </w:rPr>
      </w:pPr>
    </w:p>
  </w:footnote>
  <w:footnote w:id="62">
    <w:p w14:paraId="0BD3B8D4"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szCs w:val="22"/>
        </w:rPr>
        <w:t xml:space="preserve"> </w:t>
      </w:r>
      <w:r w:rsidRPr="007A3E0F">
        <w:rPr>
          <w:rFonts w:ascii="Times New Roman" w:hAnsi="Times New Roman" w:cs="Times New Roman"/>
          <w:i/>
          <w:szCs w:val="22"/>
        </w:rPr>
        <w:t xml:space="preserve">See </w:t>
      </w:r>
      <w:r w:rsidRPr="007A3E0F">
        <w:rPr>
          <w:rFonts w:ascii="Times New Roman" w:hAnsi="Times New Roman" w:cs="Times New Roman"/>
          <w:szCs w:val="22"/>
        </w:rPr>
        <w:t xml:space="preserve">EPA, Natural Gas STAR Program, </w:t>
      </w:r>
      <w:r w:rsidRPr="007A3E0F">
        <w:rPr>
          <w:rFonts w:ascii="Times New Roman" w:hAnsi="Times New Roman" w:cs="Times New Roman"/>
          <w:i/>
          <w:szCs w:val="22"/>
        </w:rPr>
        <w:t>Accomplishments</w:t>
      </w:r>
      <w:r w:rsidRPr="007A3E0F">
        <w:rPr>
          <w:rFonts w:ascii="Times New Roman" w:hAnsi="Times New Roman" w:cs="Times New Roman"/>
          <w:szCs w:val="22"/>
        </w:rPr>
        <w:t xml:space="preserve">, available at: </w:t>
      </w:r>
      <w:hyperlink r:id="rId40" w:anchor="three" w:history="1">
        <w:r w:rsidRPr="007A3E0F">
          <w:rPr>
            <w:rFonts w:ascii="Times New Roman" w:hAnsi="Times New Roman" w:cs="Times New Roman"/>
            <w:szCs w:val="22"/>
          </w:rPr>
          <w:t>www.epa.gov/gasstar/accomplishments/index.html#three</w:t>
        </w:r>
      </w:hyperlink>
      <w:r w:rsidRPr="007A3E0F">
        <w:rPr>
          <w:rFonts w:ascii="Times New Roman" w:hAnsi="Times New Roman" w:cs="Times New Roman"/>
          <w:szCs w:val="22"/>
        </w:rPr>
        <w:t xml:space="preserve"> (last visited Dec. 20, 2011) (attached as Exhibit 52). BLM should also take a look at EPA’s more detailed program accomplishments to provide a measure of what BLM could itself accomplish, and to understand the nature of the problem and opportunities. Also of interest, </w:t>
      </w:r>
      <w:r w:rsidRPr="007A3E0F">
        <w:rPr>
          <w:rFonts w:ascii="Times New Roman" w:hAnsi="Times New Roman" w:cs="Times New Roman"/>
        </w:rPr>
        <w:t>for calendar year 2008, EPA estimated that its program avoided 46.3 million tons of CO</w:t>
      </w:r>
      <w:r w:rsidRPr="007A3E0F">
        <w:rPr>
          <w:rFonts w:ascii="Times New Roman" w:hAnsi="Times New Roman" w:cs="Times New Roman"/>
          <w:vertAlign w:val="subscript"/>
        </w:rPr>
        <w:t>2</w:t>
      </w:r>
      <w:r w:rsidRPr="007A3E0F">
        <w:rPr>
          <w:rFonts w:ascii="Times New Roman" w:hAnsi="Times New Roman" w:cs="Times New Roman"/>
        </w:rPr>
        <w:t xml:space="preserve"> equivalent, equal to the annual </w:t>
      </w:r>
      <w:proofErr w:type="spellStart"/>
      <w:r w:rsidRPr="007A3E0F">
        <w:rPr>
          <w:rFonts w:ascii="Times New Roman" w:hAnsi="Times New Roman" w:cs="Times New Roman"/>
        </w:rPr>
        <w:t>GHG</w:t>
      </w:r>
      <w:proofErr w:type="spellEnd"/>
      <w:r w:rsidRPr="007A3E0F">
        <w:rPr>
          <w:rFonts w:ascii="Times New Roman" w:hAnsi="Times New Roman" w:cs="Times New Roman"/>
        </w:rPr>
        <w:t xml:space="preserve"> emissions from approximately 6 million homes per year, and added revenue of nearly $802 million in natural gas sales. To speculate, the calendar year 2009 declines are likely associated with ongoing economic and financial stagnation and the low price of natural gas that has slowed natural gas drilling and production. </w:t>
      </w:r>
    </w:p>
    <w:p w14:paraId="546653F0" w14:textId="77777777" w:rsidR="0057389C" w:rsidRPr="006F2579" w:rsidRDefault="0057389C" w:rsidP="00367840">
      <w:pPr>
        <w:rPr>
          <w:szCs w:val="22"/>
        </w:rPr>
      </w:pPr>
    </w:p>
  </w:footnote>
  <w:footnote w:id="63">
    <w:p w14:paraId="74AEFD7E" w14:textId="77777777" w:rsidR="0057389C" w:rsidRPr="007A3E0F" w:rsidRDefault="0057389C" w:rsidP="00367840">
      <w:pPr>
        <w:tabs>
          <w:tab w:val="left" w:pos="6765"/>
        </w:tabs>
        <w:rPr>
          <w:rFonts w:ascii="Times New Roman" w:hAnsi="Times New Roman" w:cs="Times New Roman"/>
          <w:szCs w:val="22"/>
        </w:rPr>
      </w:pPr>
      <w:r w:rsidRPr="007A3E0F">
        <w:rPr>
          <w:rFonts w:ascii="Times New Roman" w:eastAsiaTheme="majorEastAsia" w:hAnsi="Times New Roman" w:cs="Times New Roman"/>
        </w:rPr>
        <w:footnoteRef/>
      </w:r>
      <w:r w:rsidRPr="007A3E0F">
        <w:rPr>
          <w:rFonts w:ascii="Times New Roman" w:hAnsi="Times New Roman" w:cs="Times New Roman"/>
          <w:szCs w:val="22"/>
        </w:rPr>
        <w:t xml:space="preserve"> Montana Climate Change Action Plan, </w:t>
      </w:r>
      <w:r w:rsidRPr="007A3E0F">
        <w:rPr>
          <w:rFonts w:ascii="Times New Roman" w:hAnsi="Times New Roman" w:cs="Times New Roman"/>
          <w:i/>
          <w:szCs w:val="22"/>
        </w:rPr>
        <w:t>Final Report of the Governor’s Climate Change Advisory Committee</w:t>
      </w:r>
      <w:r w:rsidRPr="007A3E0F">
        <w:rPr>
          <w:rFonts w:ascii="Times New Roman" w:hAnsi="Times New Roman" w:cs="Times New Roman"/>
          <w:szCs w:val="22"/>
        </w:rPr>
        <w:t xml:space="preserve">, 4-12 (Nov. 2007), available at: </w:t>
      </w:r>
      <w:hyperlink r:id="rId41" w:history="1">
        <w:r w:rsidRPr="007A3E0F">
          <w:rPr>
            <w:rFonts w:ascii="Times New Roman" w:hAnsi="Times New Roman" w:cs="Times New Roman"/>
            <w:szCs w:val="22"/>
          </w:rPr>
          <w:t>http://www.mtclimatechange.us/ewebeditpro/items/O127F14041.pdf</w:t>
        </w:r>
      </w:hyperlink>
      <w:r w:rsidRPr="007A3E0F">
        <w:rPr>
          <w:rFonts w:ascii="Times New Roman" w:hAnsi="Times New Roman" w:cs="Times New Roman"/>
          <w:szCs w:val="22"/>
        </w:rPr>
        <w:t xml:space="preserve"> </w:t>
      </w:r>
      <w:r w:rsidRPr="007A3E0F">
        <w:rPr>
          <w:rFonts w:ascii="Times New Roman" w:hAnsi="Times New Roman" w:cs="Times New Roman"/>
        </w:rPr>
        <w:t>(last visited Dec. 20, 2011).</w:t>
      </w:r>
    </w:p>
    <w:p w14:paraId="783FCCC5" w14:textId="77777777" w:rsidR="0057389C" w:rsidRPr="007A3E0F" w:rsidRDefault="0057389C" w:rsidP="00367840">
      <w:pPr>
        <w:tabs>
          <w:tab w:val="left" w:pos="6765"/>
        </w:tabs>
        <w:rPr>
          <w:rFonts w:ascii="Times New Roman" w:hAnsi="Times New Roman" w:cs="Times New Roman"/>
          <w:szCs w:val="22"/>
        </w:rPr>
      </w:pPr>
      <w:r w:rsidRPr="007A3E0F">
        <w:rPr>
          <w:rFonts w:ascii="Times New Roman" w:hAnsi="Times New Roman" w:cs="Times New Roman"/>
          <w:szCs w:val="22"/>
        </w:rPr>
        <w:tab/>
      </w:r>
    </w:p>
  </w:footnote>
  <w:footnote w:id="64">
    <w:p w14:paraId="429FA777" w14:textId="77777777" w:rsidR="0057389C" w:rsidRPr="007A3E0F" w:rsidRDefault="0057389C" w:rsidP="00367840">
      <w:pPr>
        <w:rPr>
          <w:rFonts w:ascii="Times New Roman" w:hAnsi="Times New Roman" w:cs="Times New Roman"/>
          <w:i/>
          <w:szCs w:val="22"/>
        </w:rPr>
      </w:pPr>
      <w:r w:rsidRPr="007A3E0F">
        <w:rPr>
          <w:rFonts w:ascii="Times New Roman" w:eastAsiaTheme="majorEastAsia" w:hAnsi="Times New Roman" w:cs="Times New Roman"/>
        </w:rPr>
        <w:footnoteRef/>
      </w:r>
      <w:r w:rsidRPr="007A3E0F">
        <w:rPr>
          <w:rFonts w:ascii="Times New Roman" w:hAnsi="Times New Roman" w:cs="Times New Roman"/>
          <w:szCs w:val="22"/>
        </w:rPr>
        <w:t xml:space="preserve"> </w:t>
      </w:r>
      <w:r w:rsidRPr="007A3E0F">
        <w:rPr>
          <w:rFonts w:ascii="Times New Roman" w:hAnsi="Times New Roman" w:cs="Times New Roman"/>
          <w:i/>
          <w:szCs w:val="22"/>
        </w:rPr>
        <w:t xml:space="preserve">Id. </w:t>
      </w:r>
    </w:p>
    <w:p w14:paraId="01E84A7D" w14:textId="77777777" w:rsidR="0057389C" w:rsidRPr="007A3E0F" w:rsidRDefault="0057389C" w:rsidP="00367840">
      <w:pPr>
        <w:rPr>
          <w:rFonts w:ascii="Times New Roman" w:hAnsi="Times New Roman" w:cs="Times New Roman"/>
          <w:i/>
          <w:szCs w:val="22"/>
        </w:rPr>
      </w:pPr>
    </w:p>
  </w:footnote>
  <w:footnote w:id="65">
    <w:p w14:paraId="477E511C" w14:textId="77777777" w:rsidR="0057389C" w:rsidRPr="007A3E0F" w:rsidRDefault="0057389C" w:rsidP="00367840">
      <w:pPr>
        <w:rPr>
          <w:rFonts w:ascii="Times New Roman" w:hAnsi="Times New Roman" w:cs="Times New Roman"/>
          <w:szCs w:val="22"/>
        </w:rPr>
      </w:pPr>
      <w:r w:rsidRPr="007A3E0F">
        <w:rPr>
          <w:rFonts w:ascii="Times New Roman" w:eastAsiaTheme="majorEastAsia" w:hAnsi="Times New Roman" w:cs="Times New Roman"/>
        </w:rPr>
        <w:footnoteRef/>
      </w:r>
      <w:r w:rsidRPr="007A3E0F">
        <w:rPr>
          <w:rFonts w:ascii="Times New Roman" w:hAnsi="Times New Roman" w:cs="Times New Roman"/>
          <w:szCs w:val="22"/>
        </w:rPr>
        <w:t xml:space="preserve"> </w:t>
      </w:r>
      <w:r w:rsidRPr="007A3E0F">
        <w:rPr>
          <w:rFonts w:ascii="Times New Roman" w:hAnsi="Times New Roman" w:cs="Times New Roman"/>
          <w:i/>
          <w:szCs w:val="22"/>
        </w:rPr>
        <w:t>Id</w:t>
      </w:r>
      <w:r w:rsidRPr="007A3E0F">
        <w:rPr>
          <w:rFonts w:ascii="Times New Roman" w:hAnsi="Times New Roman" w:cs="Times New Roman"/>
          <w:szCs w:val="22"/>
        </w:rPr>
        <w:t>.</w:t>
      </w:r>
    </w:p>
    <w:p w14:paraId="53FA85C0" w14:textId="77777777" w:rsidR="0057389C" w:rsidRPr="007A3E0F" w:rsidRDefault="0057389C" w:rsidP="00367840">
      <w:pPr>
        <w:rPr>
          <w:rFonts w:ascii="Times New Roman" w:hAnsi="Times New Roman" w:cs="Times New Roman"/>
          <w:szCs w:val="22"/>
        </w:rPr>
      </w:pPr>
    </w:p>
  </w:footnote>
  <w:footnote w:id="66">
    <w:p w14:paraId="4CE9FAC7"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See</w:t>
      </w:r>
      <w:r w:rsidRPr="007A3E0F">
        <w:rPr>
          <w:rFonts w:ascii="Times New Roman" w:hAnsi="Times New Roman" w:cs="Times New Roman"/>
        </w:rPr>
        <w:t xml:space="preserve"> Exec. Order No. 2006-64, New Mexico Climate Change Action (2006) (attached as Exhibit 53).</w:t>
      </w:r>
    </w:p>
    <w:p w14:paraId="474690F0" w14:textId="77777777" w:rsidR="0057389C" w:rsidRPr="007A3E0F" w:rsidRDefault="0057389C" w:rsidP="00367840">
      <w:pPr>
        <w:rPr>
          <w:rFonts w:ascii="Times New Roman" w:hAnsi="Times New Roman" w:cs="Times New Roman"/>
        </w:rPr>
      </w:pPr>
    </w:p>
  </w:footnote>
  <w:footnote w:id="67">
    <w:p w14:paraId="79332F8F" w14:textId="77777777" w:rsidR="0057389C" w:rsidRPr="007A3E0F" w:rsidRDefault="0057389C" w:rsidP="00367840">
      <w:pPr>
        <w:rPr>
          <w:rFonts w:ascii="Times New Roman" w:hAnsi="Times New Roman" w:cs="Times New Roman"/>
        </w:rPr>
      </w:pPr>
      <w:r w:rsidRPr="007A3E0F">
        <w:rPr>
          <w:rFonts w:ascii="Times New Roman" w:eastAsiaTheme="majorEastAsia" w:hAnsi="Times New Roman" w:cs="Times New Roman"/>
        </w:rPr>
        <w:footnoteRef/>
      </w:r>
      <w:r w:rsidRPr="007A3E0F">
        <w:rPr>
          <w:rFonts w:ascii="Times New Roman" w:hAnsi="Times New Roman" w:cs="Times New Roman"/>
        </w:rPr>
        <w:t xml:space="preserve"> Governor Bill Ritter, Jr., Colorado Climate Action Plan, 10 (November 2007), available at: </w:t>
      </w:r>
      <w:hyperlink r:id="rId42" w:history="1">
        <w:r w:rsidRPr="007A3E0F">
          <w:rPr>
            <w:rFonts w:ascii="Times New Roman" w:hAnsi="Times New Roman" w:cs="Times New Roman"/>
          </w:rPr>
          <w:t>http://www.cdphe.state.co.us/climate/ClimateActionPlan.pdf</w:t>
        </w:r>
      </w:hyperlink>
      <w:r w:rsidRPr="007A3E0F">
        <w:rPr>
          <w:rFonts w:ascii="Times New Roman" w:hAnsi="Times New Roman" w:cs="Times New Roman"/>
        </w:rPr>
        <w:t xml:space="preserve"> (last visited Dec. 20, 2011) (attached as Exhibit 54).</w:t>
      </w:r>
    </w:p>
    <w:p w14:paraId="3BB48220" w14:textId="77777777" w:rsidR="0057389C" w:rsidRPr="007A3E0F" w:rsidRDefault="0057389C" w:rsidP="00367840">
      <w:pPr>
        <w:rPr>
          <w:rFonts w:ascii="Times New Roman" w:hAnsi="Times New Roman" w:cs="Times New Roman"/>
        </w:rPr>
      </w:pPr>
    </w:p>
  </w:footnote>
  <w:footnote w:id="68">
    <w:p w14:paraId="16F0E529"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EPA</w:t>
      </w:r>
      <w:r w:rsidRPr="007A3E0F">
        <w:rPr>
          <w:rFonts w:ascii="Times New Roman" w:hAnsi="Times New Roman" w:cs="Times New Roman"/>
          <w:i/>
        </w:rPr>
        <w:t>, Oil and Natural Gas Pollution Standards: Basic Information, Emissions from the Oil &amp; Natural Gas Industry</w:t>
      </w:r>
      <w:r w:rsidRPr="007A3E0F">
        <w:rPr>
          <w:rFonts w:ascii="Times New Roman" w:hAnsi="Times New Roman" w:cs="Times New Roman"/>
        </w:rPr>
        <w:t xml:space="preserve"> (2011), available at: </w:t>
      </w:r>
      <w:hyperlink r:id="rId43" w:history="1">
        <w:r w:rsidRPr="007A3E0F">
          <w:rPr>
            <w:rFonts w:ascii="Times New Roman" w:hAnsi="Times New Roman" w:cs="Times New Roman"/>
          </w:rPr>
          <w:t>http://www.epa.gov/airquality/oilandgas/basic.html</w:t>
        </w:r>
      </w:hyperlink>
      <w:r w:rsidRPr="007A3E0F">
        <w:rPr>
          <w:rFonts w:ascii="Times New Roman" w:hAnsi="Times New Roman" w:cs="Times New Roman"/>
        </w:rPr>
        <w:t xml:space="preserve"> (last visited Dec. 20, 2011).</w:t>
      </w:r>
    </w:p>
    <w:p w14:paraId="32942013" w14:textId="77777777" w:rsidR="0057389C" w:rsidRPr="007A3E0F" w:rsidRDefault="0057389C" w:rsidP="00367840">
      <w:pPr>
        <w:rPr>
          <w:rFonts w:ascii="Times New Roman" w:hAnsi="Times New Roman" w:cs="Times New Roman"/>
        </w:rPr>
      </w:pPr>
    </w:p>
  </w:footnote>
  <w:footnote w:id="69">
    <w:p w14:paraId="779F4BFF"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p>
    <w:p w14:paraId="35336056" w14:textId="77777777" w:rsidR="0057389C" w:rsidRPr="00470BEA" w:rsidRDefault="0057389C" w:rsidP="00367840">
      <w:pPr>
        <w:rPr>
          <w:i/>
        </w:rPr>
      </w:pPr>
      <w:r>
        <w:rPr>
          <w:i/>
        </w:rPr>
        <w:t xml:space="preserve"> </w:t>
      </w:r>
    </w:p>
  </w:footnote>
  <w:footnote w:id="70">
    <w:p w14:paraId="0F038FE6"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Id.</w:t>
      </w:r>
    </w:p>
    <w:p w14:paraId="16B41711" w14:textId="77777777" w:rsidR="0057389C" w:rsidRPr="007A3E0F" w:rsidRDefault="0057389C" w:rsidP="00367840">
      <w:pPr>
        <w:rPr>
          <w:rFonts w:ascii="Times New Roman" w:hAnsi="Times New Roman" w:cs="Times New Roman"/>
          <w:i/>
        </w:rPr>
      </w:pPr>
    </w:p>
  </w:footnote>
  <w:footnote w:id="71">
    <w:p w14:paraId="15E5969C" w14:textId="77777777" w:rsidR="0057389C" w:rsidRPr="007A3E0F" w:rsidRDefault="0057389C" w:rsidP="00367840">
      <w:pPr>
        <w:rPr>
          <w:rFonts w:ascii="Times New Roman" w:hAnsi="Times New Roman" w:cs="Times New Roman"/>
        </w:rPr>
      </w:pPr>
      <w:r w:rsidRPr="007A3E0F">
        <w:rPr>
          <w:rFonts w:ascii="Times New Roman" w:hAnsi="Times New Roman" w:cs="Times New Roman"/>
        </w:rPr>
        <w:footnoteRef/>
      </w:r>
      <w:r w:rsidRPr="007A3E0F">
        <w:rPr>
          <w:rFonts w:ascii="Times New Roman" w:hAnsi="Times New Roman" w:cs="Times New Roman"/>
        </w:rPr>
        <w:t xml:space="preserve"> Letter from American Lung Association, American Public Health Association, American Thoracic Society, Asthma and Allergy Foundation of America, and Trust for America’s Health to Lisa Jackson, Administrator, U.S. Environmental Protection Agency (Nov. 30, 2011), at 4 (attached as Exhibit 55). </w:t>
      </w:r>
    </w:p>
    <w:p w14:paraId="23CF9153" w14:textId="77777777" w:rsidR="0057389C" w:rsidRPr="007A3E0F" w:rsidRDefault="0057389C" w:rsidP="00367840">
      <w:pPr>
        <w:rPr>
          <w:rFonts w:ascii="Times New Roman" w:hAnsi="Times New Roman" w:cs="Times New Roman"/>
        </w:rPr>
      </w:pPr>
    </w:p>
  </w:footnote>
  <w:footnote w:id="72">
    <w:p w14:paraId="6D06EEE6" w14:textId="77777777" w:rsidR="0057389C" w:rsidRPr="007A3E0F" w:rsidRDefault="0057389C" w:rsidP="00367840">
      <w:pPr>
        <w:rPr>
          <w:rFonts w:ascii="Times New Roman" w:hAnsi="Times New Roman" w:cs="Times New Roman"/>
          <w:i/>
        </w:rPr>
      </w:pPr>
      <w:r w:rsidRPr="007A3E0F">
        <w:rPr>
          <w:rFonts w:ascii="Times New Roman" w:hAnsi="Times New Roman" w:cs="Times New Roman"/>
        </w:rPr>
        <w:footnoteRef/>
      </w:r>
      <w:r w:rsidRPr="007A3E0F">
        <w:rPr>
          <w:rFonts w:ascii="Times New Roman" w:hAnsi="Times New Roman" w:cs="Times New Roman"/>
        </w:rPr>
        <w:t xml:space="preserve"> </w:t>
      </w:r>
      <w:r w:rsidRPr="007A3E0F">
        <w:rPr>
          <w:rFonts w:ascii="Times New Roman" w:hAnsi="Times New Roman" w:cs="Times New Roman"/>
          <w:i/>
        </w:rPr>
        <w:t>See 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5622"/>
    <w:multiLevelType w:val="multilevel"/>
    <w:tmpl w:val="4EC40B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40"/>
    <w:rsid w:val="00367840"/>
    <w:rsid w:val="00434575"/>
    <w:rsid w:val="00501B86"/>
    <w:rsid w:val="0057389C"/>
    <w:rsid w:val="0067773A"/>
    <w:rsid w:val="007A3E0F"/>
    <w:rsid w:val="0080698F"/>
    <w:rsid w:val="00852072"/>
    <w:rsid w:val="0089556A"/>
    <w:rsid w:val="008A3ECD"/>
    <w:rsid w:val="008F7C97"/>
    <w:rsid w:val="00A8732F"/>
    <w:rsid w:val="00BC4F0E"/>
    <w:rsid w:val="00E5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4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98F"/>
    <w:rPr>
      <w:sz w:val="18"/>
      <w:szCs w:val="18"/>
    </w:rPr>
  </w:style>
  <w:style w:type="paragraph" w:styleId="CommentText">
    <w:name w:val="annotation text"/>
    <w:basedOn w:val="Normal"/>
    <w:link w:val="CommentTextChar"/>
    <w:uiPriority w:val="99"/>
    <w:semiHidden/>
    <w:unhideWhenUsed/>
    <w:rsid w:val="0080698F"/>
  </w:style>
  <w:style w:type="character" w:customStyle="1" w:styleId="CommentTextChar">
    <w:name w:val="Comment Text Char"/>
    <w:basedOn w:val="DefaultParagraphFont"/>
    <w:link w:val="CommentText"/>
    <w:uiPriority w:val="99"/>
    <w:semiHidden/>
    <w:rsid w:val="0080698F"/>
  </w:style>
  <w:style w:type="paragraph" w:styleId="CommentSubject">
    <w:name w:val="annotation subject"/>
    <w:basedOn w:val="CommentText"/>
    <w:next w:val="CommentText"/>
    <w:link w:val="CommentSubjectChar"/>
    <w:uiPriority w:val="99"/>
    <w:semiHidden/>
    <w:unhideWhenUsed/>
    <w:rsid w:val="0080698F"/>
    <w:rPr>
      <w:b/>
      <w:bCs/>
      <w:sz w:val="20"/>
      <w:szCs w:val="20"/>
    </w:rPr>
  </w:style>
  <w:style w:type="character" w:customStyle="1" w:styleId="CommentSubjectChar">
    <w:name w:val="Comment Subject Char"/>
    <w:basedOn w:val="CommentTextChar"/>
    <w:link w:val="CommentSubject"/>
    <w:uiPriority w:val="99"/>
    <w:semiHidden/>
    <w:rsid w:val="0080698F"/>
    <w:rPr>
      <w:b/>
      <w:bCs/>
      <w:sz w:val="20"/>
      <w:szCs w:val="20"/>
    </w:rPr>
  </w:style>
  <w:style w:type="paragraph" w:styleId="BalloonText">
    <w:name w:val="Balloon Text"/>
    <w:basedOn w:val="Normal"/>
    <w:link w:val="BalloonTextChar"/>
    <w:uiPriority w:val="99"/>
    <w:semiHidden/>
    <w:unhideWhenUsed/>
    <w:rsid w:val="00806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9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698F"/>
    <w:rPr>
      <w:sz w:val="18"/>
      <w:szCs w:val="18"/>
    </w:rPr>
  </w:style>
  <w:style w:type="paragraph" w:styleId="CommentText">
    <w:name w:val="annotation text"/>
    <w:basedOn w:val="Normal"/>
    <w:link w:val="CommentTextChar"/>
    <w:uiPriority w:val="99"/>
    <w:semiHidden/>
    <w:unhideWhenUsed/>
    <w:rsid w:val="0080698F"/>
  </w:style>
  <w:style w:type="character" w:customStyle="1" w:styleId="CommentTextChar">
    <w:name w:val="Comment Text Char"/>
    <w:basedOn w:val="DefaultParagraphFont"/>
    <w:link w:val="CommentText"/>
    <w:uiPriority w:val="99"/>
    <w:semiHidden/>
    <w:rsid w:val="0080698F"/>
  </w:style>
  <w:style w:type="paragraph" w:styleId="CommentSubject">
    <w:name w:val="annotation subject"/>
    <w:basedOn w:val="CommentText"/>
    <w:next w:val="CommentText"/>
    <w:link w:val="CommentSubjectChar"/>
    <w:uiPriority w:val="99"/>
    <w:semiHidden/>
    <w:unhideWhenUsed/>
    <w:rsid w:val="0080698F"/>
    <w:rPr>
      <w:b/>
      <w:bCs/>
      <w:sz w:val="20"/>
      <w:szCs w:val="20"/>
    </w:rPr>
  </w:style>
  <w:style w:type="character" w:customStyle="1" w:styleId="CommentSubjectChar">
    <w:name w:val="Comment Subject Char"/>
    <w:basedOn w:val="CommentTextChar"/>
    <w:link w:val="CommentSubject"/>
    <w:uiPriority w:val="99"/>
    <w:semiHidden/>
    <w:rsid w:val="0080698F"/>
    <w:rPr>
      <w:b/>
      <w:bCs/>
      <w:sz w:val="20"/>
      <w:szCs w:val="20"/>
    </w:rPr>
  </w:style>
  <w:style w:type="paragraph" w:styleId="BalloonText">
    <w:name w:val="Balloon Text"/>
    <w:basedOn w:val="Normal"/>
    <w:link w:val="BalloonTextChar"/>
    <w:uiPriority w:val="99"/>
    <w:semiHidden/>
    <w:unhideWhenUsed/>
    <w:rsid w:val="008069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9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eb2.westlaw.com/find/default.wl?rs=WLW9.09&amp;ifm=NotSet&amp;fn=_top&amp;sv=Split&amp;pbc=727B8F6D&amp;cite=43cfr3160.0-5&amp;vr=2.0&amp;rp=%2ffi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m.gov/wo/st/en/info/About_BLM/subsurface.html" TargetMode="External"/><Relationship Id="rId9" Type="http://schemas.openxmlformats.org/officeDocument/2006/relationships/hyperlink" Target="http://web2.westlaw.com/find/default.wl?rs=WLW9.09&amp;ifm=NotSet&amp;fn=_top&amp;sv=Split&amp;pbc=727B8F6D&amp;cite=43cfr3161.2&amp;vr=2.0&amp;rp=%2ffind%25" TargetMode="External"/><Relationship Id="rId10" Type="http://schemas.openxmlformats.org/officeDocument/2006/relationships/hyperlink" Target="http://web2.westlaw.com/find/default.wl?rs=WLW9.09&amp;ifm=NotSet&amp;fn=_top&amp;sv=Split&amp;pbc=727B8F6D&amp;cite=43cfr3160.0-5&amp;vr=2.0&amp;rp=%2ffin"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www.chagrinvalleytimes.com/NC/0/1571.html" TargetMode="External"/><Relationship Id="rId21" Type="http://schemas.openxmlformats.org/officeDocument/2006/relationships/hyperlink" Target="http://www.propublica.org/article/hydrofracked-one-mans-mystery-leads-to-a-backlash-against-natural-gas-drill/single" TargetMode="External"/><Relationship Id="rId22" Type="http://schemas.openxmlformats.org/officeDocument/2006/relationships/hyperlink" Target="http://www.huffingtonpost.com/2012/01/02/ohio-earthquakes-caused-by-wastewater-well-drilling_n_1180094.html" TargetMode="External"/><Relationship Id="rId23" Type="http://schemas.openxmlformats.org/officeDocument/2006/relationships/hyperlink" Target="http://www.nytimes.com/2012/01/02/science/earth/youngstown-injection-well-stays-shut-after-earthquake.html?scp=3&amp;sq=fracking%20earthquake&amp;st=cse" TargetMode="External"/><Relationship Id="rId24" Type="http://schemas.openxmlformats.org/officeDocument/2006/relationships/hyperlink" Target="http://www.huffingtonpost.com/huff-wires/20110314/us-arkansas-earthquakes/" TargetMode="External"/><Relationship Id="rId25" Type="http://schemas.openxmlformats.org/officeDocument/2006/relationships/hyperlink" Target="http://www.denverpost.com/news/ci_18744329" TargetMode="External"/><Relationship Id="rId26" Type="http://schemas.openxmlformats.org/officeDocument/2006/relationships/hyperlink" Target="http://pubs.usgs.gov/of/2002/ofr-02-0073/ofr-02-0073.html" TargetMode="External"/><Relationship Id="rId27" Type="http://schemas.openxmlformats.org/officeDocument/2006/relationships/hyperlink" Target="http://www.epa.gov/outreach/scientific.html" TargetMode="External"/><Relationship Id="rId28" Type="http://schemas.openxmlformats.org/officeDocument/2006/relationships/hyperlink" Target="http://www.blm.gov/mt/st/en/prog/energy/oil_and_gas/leasing/leasingEAs.html" TargetMode="External"/><Relationship Id="rId29" Type="http://schemas.openxmlformats.org/officeDocument/2006/relationships/hyperlink" Target="http://www.ipcc.ch/publications_and_data/ar4/wg1/en/ch2s2-10-2.html" TargetMode="External"/><Relationship Id="rId1" Type="http://schemas.openxmlformats.org/officeDocument/2006/relationships/hyperlink" Target="http://www.bloomberg.com/news/2012-01-09/fracking-moratorium-urged-by-u-s-doctors-until-health-studies-conducted.html" TargetMode="External"/><Relationship Id="rId2" Type="http://schemas.openxmlformats.org/officeDocument/2006/relationships/hyperlink" Target="http://www.bloomberg.com/news/2012-01-04/health-effects-of-fracking-for-natural-gas-need-study-says-cdc-scientist.html" TargetMode="External"/><Relationship Id="rId3" Type="http://schemas.openxmlformats.org/officeDocument/2006/relationships/hyperlink" Target="http://www.bloomberg.com/news/2012-01-04/health-effects-of-fracking-for-natural-gas-need-study-says-cdc-scientist.html" TargetMode="External"/><Relationship Id="rId4" Type="http://schemas.openxmlformats.org/officeDocument/2006/relationships/hyperlink" Target="http://www.huffingtonpost.com/peter-montague/why-fracking-and-other-di_b_1218889.html" TargetMode="External"/><Relationship Id="rId5" Type="http://schemas.openxmlformats.org/officeDocument/2006/relationships/hyperlink" Target="http://www.nwf.org/News-and-Magazines/Media-Center/Reports/Archive/2011/No-More-Drilling-in-the-Dark.aspx" TargetMode="External"/><Relationship Id="rId30" Type="http://schemas.openxmlformats.org/officeDocument/2006/relationships/hyperlink" Target="http://www.sciencemag.org/cgi/content/abstract/326/5953/716" TargetMode="External"/><Relationship Id="rId31" Type="http://schemas.openxmlformats.org/officeDocument/2006/relationships/hyperlink" Target="http://www.sciencedaily.com/releases/2010/05/100503161328.htm" TargetMode="External"/><Relationship Id="rId32" Type="http://schemas.openxmlformats.org/officeDocument/2006/relationships/hyperlink" Target="http://www.pnas.org/search?author1=Veerabhadran+Ramanathan&amp;sortspec=date&amp;submit=Submit" TargetMode="External"/><Relationship Id="rId9" Type="http://schemas.openxmlformats.org/officeDocument/2006/relationships/hyperlink" Target="http://www.endocrinedisruption.com/chemicals.multistate.php" TargetMode="External"/><Relationship Id="rId6" Type="http://schemas.openxmlformats.org/officeDocument/2006/relationships/hyperlink" Target="http://nrs.fs.fed.us/pubs/38533/" TargetMode="External"/><Relationship Id="rId7" Type="http://schemas.openxmlformats.org/officeDocument/2006/relationships/hyperlink" Target="http://www.nytimes.com/interactive/us/drilling-down-documents-7.html" TargetMode="External"/><Relationship Id="rId8" Type="http://schemas.openxmlformats.org/officeDocument/2006/relationships/hyperlink" Target="http://www.ewg.org/reports/cracks-in-the-facade" TargetMode="External"/><Relationship Id="rId33" Type="http://schemas.openxmlformats.org/officeDocument/2006/relationships/hyperlink" Target="http://www.pnas.org/search?author1=Yangyang+Xu&amp;sortspec=date&amp;submit=Submit" TargetMode="External"/><Relationship Id="rId34" Type="http://schemas.openxmlformats.org/officeDocument/2006/relationships/hyperlink" Target="http://www.pnas.org/content/107/18/8055.full" TargetMode="External"/><Relationship Id="rId35" Type="http://schemas.openxmlformats.org/officeDocument/2006/relationships/hyperlink" Target="http://www.epa.gov/climatechange/emissions/subpart/w.html" TargetMode="External"/><Relationship Id="rId36" Type="http://schemas.openxmlformats.org/officeDocument/2006/relationships/hyperlink" Target="http://www.epa.gov/climatechange/emissions/usinventoryreport.html" TargetMode="External"/><Relationship Id="rId10" Type="http://schemas.openxmlformats.org/officeDocument/2006/relationships/hyperlink" Target="http://www.durangoherald.com/article/20110206/NEWS01/702069922/-1/s" TargetMode="External"/><Relationship Id="rId11" Type="http://schemas.openxmlformats.org/officeDocument/2006/relationships/hyperlink" Target="http://coloradoindependent.com/73593/u-s-house-probe-alleges-halliburton-others-illegally-used-diesel-in-gas-fracking" TargetMode="External"/><Relationship Id="rId12" Type="http://schemas.openxmlformats.org/officeDocument/2006/relationships/hyperlink" Target="http://degette.house.gov/index.php?option=com_content&amp;view=article&amp;id=1048:energy-a-commerce-committee-fracking-investigation-reveals-millions-of-gallons-of-diesel-fuel-injected-into-ground-across-us&amp;catid=76:press-releases-&amp;Itemid=227" TargetMode="External"/><Relationship Id="rId13" Type="http://schemas.openxmlformats.org/officeDocument/2006/relationships/hyperlink" Target="http://www.ens-newswire.com/ens/feb2011/2011-02-04-092.html" TargetMode="External"/><Relationship Id="rId14" Type="http://schemas.openxmlformats.org/officeDocument/2006/relationships/hyperlink" Target="http://www.alternet.org/water/153684/damning_new_letter_from_ny_state_insider%3A_%27hydraulic_fracturing_as_it%27s_practiced_today_will_contaminate_our_aquifers%27/" TargetMode="External"/><Relationship Id="rId15" Type="http://schemas.openxmlformats.org/officeDocument/2006/relationships/hyperlink" Target="http://cogcc.state.co.us/Library/PiceanceBasin/WestDivide4_14_04summary.htm" TargetMode="External"/><Relationship Id="rId16" Type="http://schemas.openxmlformats.org/officeDocument/2006/relationships/hyperlink" Target="http://www.blm.gov/wy/st/en/info/news_room/2007/04/26pfo-DEQ-BLMwatertests.html" TargetMode="External"/><Relationship Id="rId17" Type="http://schemas.openxmlformats.org/officeDocument/2006/relationships/hyperlink" Target="http://coloradoindependent.com/72246/garco-officials-blast-state-gas-drilling-rules-in-case-requesting-more-well-density" TargetMode="External"/><Relationship Id="rId18" Type="http://schemas.openxmlformats.org/officeDocument/2006/relationships/hyperlink" Target="http://www.hcn.org/wotr/gas-industry-secrets-and-a-nurses-story" TargetMode="External"/><Relationship Id="rId19" Type="http://schemas.openxmlformats.org/officeDocument/2006/relationships/hyperlink" Target="http://www.nytimes.com/2011/02/27/us/27gas.html?pagewanted=all" TargetMode="External"/><Relationship Id="rId37" Type="http://schemas.openxmlformats.org/officeDocument/2006/relationships/hyperlink" Target="http://www.epa.gov/gasstar/tools/recommended.html" TargetMode="External"/><Relationship Id="rId38" Type="http://schemas.openxmlformats.org/officeDocument/2006/relationships/hyperlink" Target="http://www.epa.gov/gasstar/" TargetMode="External"/><Relationship Id="rId39" Type="http://schemas.openxmlformats.org/officeDocument/2006/relationships/hyperlink" Target="http://www.epa.gov/gasstar/tools/recommended.html" TargetMode="External"/><Relationship Id="rId40" Type="http://schemas.openxmlformats.org/officeDocument/2006/relationships/hyperlink" Target="http://www.epa.gov/gasstar/accomplishments/index.html" TargetMode="External"/><Relationship Id="rId41" Type="http://schemas.openxmlformats.org/officeDocument/2006/relationships/hyperlink" Target="http://www.mtclimatechange.us/ewebeditpro/items/O127F14041.pdf" TargetMode="External"/><Relationship Id="rId42" Type="http://schemas.openxmlformats.org/officeDocument/2006/relationships/hyperlink" Target="http://www.cdphe.state.co.us/climate/ClimateActionPlan.pdf" TargetMode="External"/><Relationship Id="rId43" Type="http://schemas.openxmlformats.org/officeDocument/2006/relationships/hyperlink" Target="http://www.epa.gov/airquality/oilandgas/ba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59</Pages>
  <Words>25606</Words>
  <Characters>145959</Characters>
  <Application>Microsoft Macintosh Word</Application>
  <DocSecurity>0</DocSecurity>
  <Lines>1216</Lines>
  <Paragraphs>342</Paragraphs>
  <ScaleCrop>false</ScaleCrop>
  <Company/>
  <LinksUpToDate>false</LinksUpToDate>
  <CharactersWithSpaces>171223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Randolph</cp:lastModifiedBy>
  <cp:revision>5</cp:revision>
  <dcterms:created xsi:type="dcterms:W3CDTF">2012-09-16T14:57:00Z</dcterms:created>
  <dcterms:modified xsi:type="dcterms:W3CDTF">2012-09-17T01:46:00Z</dcterms:modified>
</cp:coreProperties>
</file>