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D26" w:rsidRDefault="00D31D26">
      <w:pPr>
        <w:contextualSpacing/>
        <w:rPr>
          <w:lang w:val="en-GB"/>
        </w:rPr>
      </w:pPr>
      <w:r w:rsidRPr="00D31D26">
        <w:rPr>
          <w:lang w:val="en-GB"/>
        </w:rPr>
        <w:t>http://antibedroomtax.org.uk/2013-05-29-04-42-41/anti-bedroom-tax</w:t>
      </w:r>
    </w:p>
    <w:p w:rsidR="00BC01C2" w:rsidRDefault="00BC01C2">
      <w:pPr>
        <w:contextualSpacing/>
        <w:rPr>
          <w:lang w:val="en-GB"/>
        </w:rPr>
      </w:pPr>
    </w:p>
    <w:p w:rsidR="00BC01C2" w:rsidRDefault="00BC01C2" w:rsidP="00BC01C2">
      <w:pPr>
        <w:pStyle w:val="Heading2"/>
      </w:pPr>
      <w:hyperlink r:id="rId5" w:history="1">
        <w:r>
          <w:rPr>
            <w:rStyle w:val="Hyperlink"/>
          </w:rPr>
          <w:t>Eviction Stopped By Manchester Campaign</w:t>
        </w:r>
      </w:hyperlink>
      <w:r>
        <w:t xml:space="preserve"> </w:t>
      </w:r>
    </w:p>
    <w:p w:rsidR="00BC01C2" w:rsidRPr="00543281" w:rsidRDefault="00BC01C2" w:rsidP="00BC01C2">
      <w:pPr>
        <w:pStyle w:val="NormalWeb"/>
      </w:pPr>
      <w:r>
        <w:rPr>
          <w:noProof/>
        </w:rPr>
        <w:drawing>
          <wp:inline distT="0" distB="0" distL="0" distR="0">
            <wp:extent cx="3049816" cy="2106506"/>
            <wp:effectExtent l="19050" t="0" r="0" b="0"/>
            <wp:docPr id="4" name="Picture 3" descr="http://antibedroomtax.org.uk/images/ellamanches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tibedroomtax.org.uk/images/ellamanchester2.jpg"/>
                    <pic:cNvPicPr>
                      <a:picLocks noChangeAspect="1" noChangeArrowheads="1"/>
                    </pic:cNvPicPr>
                  </pic:nvPicPr>
                  <pic:blipFill>
                    <a:blip r:embed="rId6" cstate="print"/>
                    <a:srcRect/>
                    <a:stretch>
                      <a:fillRect/>
                    </a:stretch>
                  </pic:blipFill>
                  <pic:spPr bwMode="auto">
                    <a:xfrm>
                      <a:off x="0" y="0"/>
                      <a:ext cx="3049834" cy="2106518"/>
                    </a:xfrm>
                    <a:prstGeom prst="rect">
                      <a:avLst/>
                    </a:prstGeom>
                    <a:noFill/>
                    <a:ln w="9525">
                      <a:noFill/>
                      <a:miter lim="800000"/>
                      <a:headEnd/>
                      <a:tailEnd/>
                    </a:ln>
                  </pic:spPr>
                </pic:pic>
              </a:graphicData>
            </a:graphic>
          </wp:inline>
        </w:drawing>
      </w:r>
    </w:p>
    <w:p w:rsidR="00BC01C2" w:rsidRPr="00BC01C2" w:rsidRDefault="00BC01C2" w:rsidP="00BC01C2">
      <w:pPr>
        <w:pStyle w:val="NormalWeb"/>
        <w:rPr>
          <w:rFonts w:ascii="Arial" w:hAnsi="Arial" w:cs="Arial"/>
          <w:sz w:val="28"/>
          <w:szCs w:val="28"/>
        </w:rPr>
      </w:pPr>
      <w:r w:rsidRPr="00BC01C2">
        <w:rPr>
          <w:rStyle w:val="Strong"/>
          <w:rFonts w:ascii="Arial" w:eastAsiaTheme="majorEastAsia" w:hAnsi="Arial" w:cs="Arial"/>
          <w:sz w:val="28"/>
          <w:szCs w:val="28"/>
        </w:rPr>
        <w:t xml:space="preserve">Manchester Anti-Bedroom Tax Campaigners Score Victory </w:t>
      </w:r>
      <w:proofErr w:type="gramStart"/>
      <w:r w:rsidRPr="00BC01C2">
        <w:rPr>
          <w:rStyle w:val="Strong"/>
          <w:rFonts w:ascii="Arial" w:eastAsiaTheme="majorEastAsia" w:hAnsi="Arial" w:cs="Arial"/>
          <w:sz w:val="28"/>
          <w:szCs w:val="28"/>
        </w:rPr>
        <w:t>Against</w:t>
      </w:r>
      <w:proofErr w:type="gramEnd"/>
      <w:r w:rsidRPr="00BC01C2">
        <w:rPr>
          <w:rStyle w:val="Strong"/>
          <w:rFonts w:ascii="Arial" w:eastAsiaTheme="majorEastAsia" w:hAnsi="Arial" w:cs="Arial"/>
          <w:sz w:val="28"/>
          <w:szCs w:val="28"/>
        </w:rPr>
        <w:t xml:space="preserve"> Eviction</w:t>
      </w:r>
    </w:p>
    <w:p w:rsidR="00BC01C2" w:rsidRPr="00BC01C2" w:rsidRDefault="00BC01C2" w:rsidP="00BC01C2">
      <w:pPr>
        <w:pStyle w:val="NormalWeb"/>
        <w:rPr>
          <w:rFonts w:ascii="Arial" w:hAnsi="Arial" w:cs="Arial"/>
          <w:sz w:val="28"/>
          <w:szCs w:val="28"/>
        </w:rPr>
      </w:pPr>
      <w:r w:rsidRPr="00BC01C2">
        <w:rPr>
          <w:rFonts w:ascii="Arial" w:hAnsi="Arial" w:cs="Arial"/>
          <w:sz w:val="28"/>
          <w:szCs w:val="28"/>
        </w:rPr>
        <w:t xml:space="preserve">Ella </w:t>
      </w:r>
      <w:proofErr w:type="spellStart"/>
      <w:r w:rsidRPr="00BC01C2">
        <w:rPr>
          <w:rFonts w:ascii="Arial" w:hAnsi="Arial" w:cs="Arial"/>
          <w:sz w:val="28"/>
          <w:szCs w:val="28"/>
        </w:rPr>
        <w:t>Lorelle</w:t>
      </w:r>
      <w:proofErr w:type="spellEnd"/>
      <w:r w:rsidRPr="00BC01C2">
        <w:rPr>
          <w:rFonts w:ascii="Arial" w:hAnsi="Arial" w:cs="Arial"/>
          <w:sz w:val="28"/>
          <w:szCs w:val="28"/>
        </w:rPr>
        <w:t xml:space="preserve"> is a single parent, living on the Old Moat Estate in </w:t>
      </w:r>
      <w:proofErr w:type="spellStart"/>
      <w:r w:rsidRPr="00BC01C2">
        <w:rPr>
          <w:rFonts w:ascii="Arial" w:hAnsi="Arial" w:cs="Arial"/>
          <w:sz w:val="28"/>
          <w:szCs w:val="28"/>
        </w:rPr>
        <w:t>WIthington</w:t>
      </w:r>
      <w:proofErr w:type="spellEnd"/>
      <w:r w:rsidRPr="00BC01C2">
        <w:rPr>
          <w:rFonts w:ascii="Arial" w:hAnsi="Arial" w:cs="Arial"/>
          <w:sz w:val="28"/>
          <w:szCs w:val="28"/>
        </w:rPr>
        <w:t xml:space="preserve">. </w:t>
      </w:r>
      <w:proofErr w:type="spellStart"/>
      <w:r w:rsidRPr="00BC01C2">
        <w:rPr>
          <w:rFonts w:ascii="Arial" w:hAnsi="Arial" w:cs="Arial"/>
          <w:sz w:val="28"/>
          <w:szCs w:val="28"/>
        </w:rPr>
        <w:t>Southway</w:t>
      </w:r>
      <w:proofErr w:type="spellEnd"/>
      <w:r w:rsidRPr="00BC01C2">
        <w:rPr>
          <w:rFonts w:ascii="Arial" w:hAnsi="Arial" w:cs="Arial"/>
          <w:sz w:val="28"/>
          <w:szCs w:val="28"/>
        </w:rPr>
        <w:t xml:space="preserve"> Housing claim she is over £500 in rent arrears. The Bedroom Tax reduction in her Housing Benefit has added to her arrears.</w:t>
      </w:r>
      <w:r w:rsidRPr="00BC01C2">
        <w:rPr>
          <w:rFonts w:ascii="Arial" w:hAnsi="Arial" w:cs="Arial"/>
          <w:sz w:val="28"/>
          <w:szCs w:val="28"/>
        </w:rPr>
        <w:br/>
      </w:r>
      <w:r w:rsidRPr="00BC01C2">
        <w:rPr>
          <w:rFonts w:ascii="Arial" w:hAnsi="Arial" w:cs="Arial"/>
          <w:sz w:val="28"/>
          <w:szCs w:val="28"/>
        </w:rPr>
        <w:br/>
      </w:r>
      <w:r w:rsidRPr="00BC01C2">
        <w:rPr>
          <w:rStyle w:val="textexposedhide"/>
          <w:rFonts w:ascii="Arial" w:hAnsi="Arial" w:cs="Arial"/>
          <w:sz w:val="28"/>
          <w:szCs w:val="28"/>
        </w:rPr>
        <w:t>...</w:t>
      </w:r>
      <w:r w:rsidRPr="00BC01C2">
        <w:rPr>
          <w:rStyle w:val="textexposedshow"/>
          <w:rFonts w:ascii="Arial" w:hAnsi="Arial" w:cs="Arial"/>
          <w:sz w:val="28"/>
          <w:szCs w:val="28"/>
        </w:rPr>
        <w:t>Despite offers to me</w:t>
      </w:r>
      <w:r w:rsidR="00543281">
        <w:rPr>
          <w:rStyle w:val="textexposedshow"/>
          <w:rFonts w:ascii="Arial" w:hAnsi="Arial" w:cs="Arial"/>
          <w:sz w:val="28"/>
          <w:szCs w:val="28"/>
        </w:rPr>
        <w:t xml:space="preserve">et with them, </w:t>
      </w:r>
      <w:proofErr w:type="spellStart"/>
      <w:r w:rsidR="00543281">
        <w:rPr>
          <w:rStyle w:val="textexposedshow"/>
          <w:rFonts w:ascii="Arial" w:hAnsi="Arial" w:cs="Arial"/>
          <w:sz w:val="28"/>
          <w:szCs w:val="28"/>
        </w:rPr>
        <w:t>Southway</w:t>
      </w:r>
      <w:proofErr w:type="spellEnd"/>
      <w:r w:rsidR="00543281">
        <w:rPr>
          <w:rStyle w:val="textexposedshow"/>
          <w:rFonts w:ascii="Arial" w:hAnsi="Arial" w:cs="Arial"/>
          <w:sz w:val="28"/>
          <w:szCs w:val="28"/>
        </w:rPr>
        <w:t> insisted</w:t>
      </w:r>
      <w:r w:rsidRPr="00BC01C2">
        <w:rPr>
          <w:rStyle w:val="textexposedshow"/>
          <w:rFonts w:ascii="Arial" w:hAnsi="Arial" w:cs="Arial"/>
          <w:sz w:val="28"/>
          <w:szCs w:val="28"/>
        </w:rPr>
        <w:t> that she appeared in court so that they can pursue a repossession order.</w:t>
      </w:r>
      <w:r w:rsidRPr="00BC01C2">
        <w:rPr>
          <w:rFonts w:ascii="Arial" w:hAnsi="Arial" w:cs="Arial"/>
          <w:sz w:val="28"/>
          <w:szCs w:val="28"/>
        </w:rPr>
        <w:br/>
      </w:r>
      <w:r w:rsidRPr="00BC01C2">
        <w:rPr>
          <w:rStyle w:val="textexposedshow"/>
          <w:rFonts w:ascii="Arial" w:hAnsi="Arial" w:cs="Arial"/>
          <w:sz w:val="28"/>
          <w:szCs w:val="28"/>
        </w:rPr>
        <w:t>Campaigners joined Ella for a protest at the court today and the case has been adjourned.</w:t>
      </w:r>
    </w:p>
    <w:p w:rsidR="00BC01C2" w:rsidRPr="00543281" w:rsidRDefault="00BC01C2" w:rsidP="00543281">
      <w:pPr>
        <w:pStyle w:val="NormalWeb"/>
        <w:rPr>
          <w:rFonts w:ascii="Arial" w:hAnsi="Arial" w:cs="Arial"/>
          <w:sz w:val="28"/>
          <w:szCs w:val="28"/>
        </w:rPr>
      </w:pPr>
      <w:r w:rsidRPr="00BC01C2">
        <w:rPr>
          <w:rStyle w:val="textexposedshow"/>
          <w:rFonts w:ascii="Arial" w:hAnsi="Arial" w:cs="Arial"/>
          <w:sz w:val="28"/>
          <w:szCs w:val="28"/>
        </w:rPr>
        <w:t>More details later.</w:t>
      </w:r>
    </w:p>
    <w:p w:rsidR="00965D99" w:rsidRDefault="001630C7">
      <w:pPr>
        <w:contextualSpacing/>
        <w:rPr>
          <w:lang w:val="en-GB"/>
        </w:rPr>
      </w:pPr>
      <w:r w:rsidRPr="001630C7">
        <w:rPr>
          <w:lang w:val="en-GB"/>
        </w:rPr>
        <w:t>http://antibedroomtax.org.uk/2013-05-29-04-42-41/latest-news/35-sat-15-june-in-memory-of-stephanie-bottrill</w:t>
      </w:r>
    </w:p>
    <w:p w:rsidR="001630C7" w:rsidRDefault="001630C7">
      <w:pPr>
        <w:contextualSpacing/>
        <w:rPr>
          <w:lang w:val="en-GB"/>
        </w:rPr>
      </w:pPr>
    </w:p>
    <w:p w:rsidR="00543281" w:rsidRPr="00D31D26" w:rsidRDefault="00543281" w:rsidP="00543281">
      <w:pPr>
        <w:pStyle w:val="NormalWeb"/>
        <w:rPr>
          <w:rFonts w:ascii="Arial" w:hAnsi="Arial" w:cs="Arial"/>
          <w:sz w:val="28"/>
          <w:szCs w:val="28"/>
        </w:rPr>
      </w:pPr>
      <w:r w:rsidRPr="00D31D26">
        <w:rPr>
          <w:rStyle w:val="Strong"/>
          <w:rFonts w:ascii="Arial" w:eastAsiaTheme="majorEastAsia" w:hAnsi="Arial" w:cs="Arial"/>
          <w:sz w:val="28"/>
          <w:szCs w:val="28"/>
        </w:rPr>
        <w:t xml:space="preserve">Bedroom Tax Demonstration, In Memory Of Stephanie </w:t>
      </w:r>
      <w:proofErr w:type="spellStart"/>
      <w:r w:rsidRPr="00D31D26">
        <w:rPr>
          <w:rStyle w:val="Strong"/>
          <w:rFonts w:ascii="Arial" w:eastAsiaTheme="majorEastAsia" w:hAnsi="Arial" w:cs="Arial"/>
          <w:sz w:val="28"/>
          <w:szCs w:val="28"/>
        </w:rPr>
        <w:t>Bottrill</w:t>
      </w:r>
      <w:proofErr w:type="spellEnd"/>
      <w:r w:rsidRPr="00D31D26">
        <w:rPr>
          <w:rStyle w:val="Strong"/>
          <w:rFonts w:ascii="Arial" w:eastAsiaTheme="majorEastAsia" w:hAnsi="Arial" w:cs="Arial"/>
          <w:sz w:val="28"/>
          <w:szCs w:val="28"/>
        </w:rPr>
        <w:t xml:space="preserve"> – Sat 15th June</w:t>
      </w:r>
    </w:p>
    <w:p w:rsidR="00543281" w:rsidRPr="00D31D26" w:rsidRDefault="00543281" w:rsidP="00543281">
      <w:pPr>
        <w:pStyle w:val="NormalWeb"/>
        <w:rPr>
          <w:rFonts w:ascii="Arial" w:hAnsi="Arial" w:cs="Arial"/>
          <w:sz w:val="28"/>
          <w:szCs w:val="28"/>
        </w:rPr>
      </w:pPr>
      <w:proofErr w:type="gramStart"/>
      <w:r w:rsidRPr="00D31D26">
        <w:rPr>
          <w:rFonts w:ascii="Arial" w:hAnsi="Arial" w:cs="Arial"/>
          <w:sz w:val="28"/>
          <w:szCs w:val="28"/>
        </w:rPr>
        <w:t>from</w:t>
      </w:r>
      <w:proofErr w:type="gramEnd"/>
      <w:r w:rsidRPr="00D31D26">
        <w:rPr>
          <w:rFonts w:ascii="Arial" w:hAnsi="Arial" w:cs="Arial"/>
          <w:sz w:val="28"/>
          <w:szCs w:val="28"/>
        </w:rPr>
        <w:t xml:space="preserve"> </w:t>
      </w:r>
      <w:hyperlink r:id="rId7" w:history="1">
        <w:r w:rsidRPr="00D31D26">
          <w:rPr>
            <w:rStyle w:val="Hyperlink"/>
            <w:rFonts w:ascii="Arial" w:hAnsi="Arial" w:cs="Arial"/>
            <w:sz w:val="28"/>
            <w:szCs w:val="28"/>
          </w:rPr>
          <w:t>Birmingham against the Cuts</w:t>
        </w:r>
      </w:hyperlink>
    </w:p>
    <w:p w:rsidR="00543281" w:rsidRPr="00D31D26" w:rsidRDefault="00543281" w:rsidP="00543281">
      <w:pPr>
        <w:pStyle w:val="NormalWeb"/>
        <w:rPr>
          <w:rFonts w:ascii="Arial" w:hAnsi="Arial" w:cs="Arial"/>
          <w:sz w:val="28"/>
          <w:szCs w:val="28"/>
        </w:rPr>
      </w:pPr>
      <w:r w:rsidRPr="00D31D26">
        <w:rPr>
          <w:rFonts w:ascii="Arial" w:hAnsi="Arial" w:cs="Arial"/>
          <w:sz w:val="28"/>
          <w:szCs w:val="28"/>
        </w:rPr>
        <w:t xml:space="preserve">Birmingham Benefits Justice Campaign </w:t>
      </w:r>
      <w:proofErr w:type="gramStart"/>
      <w:r w:rsidRPr="00D31D26">
        <w:rPr>
          <w:rFonts w:ascii="Arial" w:hAnsi="Arial" w:cs="Arial"/>
          <w:sz w:val="28"/>
          <w:szCs w:val="28"/>
        </w:rPr>
        <w:t>are</w:t>
      </w:r>
      <w:proofErr w:type="gramEnd"/>
      <w:r w:rsidRPr="00D31D26">
        <w:rPr>
          <w:rFonts w:ascii="Arial" w:hAnsi="Arial" w:cs="Arial"/>
          <w:sz w:val="28"/>
          <w:szCs w:val="28"/>
        </w:rPr>
        <w:t xml:space="preserve"> holding a demonstration on Sat 15th June from 12noon in Chamberlain Square. This will remember Stephanie </w:t>
      </w:r>
      <w:proofErr w:type="spellStart"/>
      <w:r w:rsidRPr="00D31D26">
        <w:rPr>
          <w:rFonts w:ascii="Arial" w:hAnsi="Arial" w:cs="Arial"/>
          <w:sz w:val="28"/>
          <w:szCs w:val="28"/>
        </w:rPr>
        <w:t>Bottrill</w:t>
      </w:r>
      <w:proofErr w:type="spellEnd"/>
      <w:r w:rsidRPr="00D31D26">
        <w:rPr>
          <w:rFonts w:ascii="Arial" w:hAnsi="Arial" w:cs="Arial"/>
          <w:sz w:val="28"/>
          <w:szCs w:val="28"/>
        </w:rPr>
        <w:t xml:space="preserve"> from </w:t>
      </w:r>
      <w:proofErr w:type="spellStart"/>
      <w:r w:rsidRPr="00D31D26">
        <w:rPr>
          <w:rFonts w:ascii="Arial" w:hAnsi="Arial" w:cs="Arial"/>
          <w:sz w:val="28"/>
          <w:szCs w:val="28"/>
        </w:rPr>
        <w:t>Solihull</w:t>
      </w:r>
      <w:proofErr w:type="spellEnd"/>
      <w:r w:rsidRPr="00D31D26">
        <w:rPr>
          <w:rFonts w:ascii="Arial" w:hAnsi="Arial" w:cs="Arial"/>
          <w:sz w:val="28"/>
          <w:szCs w:val="28"/>
        </w:rPr>
        <w:t xml:space="preserve"> who committed suicide, blaming the government and the bedroom tax in the notes she left. This is being held with permission of the family.</w:t>
      </w:r>
    </w:p>
    <w:p w:rsidR="00543281" w:rsidRPr="00D31D26" w:rsidRDefault="00543281" w:rsidP="00543281">
      <w:pPr>
        <w:pStyle w:val="NormalWeb"/>
        <w:rPr>
          <w:rFonts w:ascii="Arial" w:hAnsi="Arial" w:cs="Arial"/>
          <w:sz w:val="28"/>
          <w:szCs w:val="28"/>
        </w:rPr>
      </w:pPr>
      <w:r w:rsidRPr="00D31D26">
        <w:rPr>
          <w:rFonts w:ascii="Arial" w:hAnsi="Arial" w:cs="Arial"/>
          <w:sz w:val="28"/>
          <w:szCs w:val="28"/>
        </w:rPr>
        <w:t>We are asking all groups to send delegations with banners to this demonstration.</w:t>
      </w:r>
    </w:p>
    <w:p w:rsidR="00543281" w:rsidRPr="00D31D26" w:rsidRDefault="00543281" w:rsidP="00543281">
      <w:pPr>
        <w:pStyle w:val="NormalWeb"/>
        <w:rPr>
          <w:rFonts w:ascii="Arial" w:hAnsi="Arial" w:cs="Arial"/>
          <w:sz w:val="28"/>
          <w:szCs w:val="28"/>
        </w:rPr>
      </w:pPr>
      <w:r w:rsidRPr="00D31D26">
        <w:rPr>
          <w:rFonts w:ascii="Arial" w:hAnsi="Arial" w:cs="Arial"/>
          <w:sz w:val="28"/>
          <w:szCs w:val="28"/>
        </w:rPr>
        <w:t xml:space="preserve">The demonstration will be outdoors. Please contact us at </w:t>
      </w:r>
      <w:hyperlink r:id="rId8" w:history="1">
        <w:r w:rsidRPr="00D31D26">
          <w:rPr>
            <w:rStyle w:val="Hyperlink"/>
            <w:rFonts w:ascii="Arial" w:hAnsi="Arial" w:cs="Arial"/>
            <w:sz w:val="28"/>
            <w:szCs w:val="28"/>
          </w:rPr>
          <w:t>BirminghamAgainstTheCuts@Gmail.com</w:t>
        </w:r>
      </w:hyperlink>
      <w:r w:rsidRPr="00D31D26">
        <w:rPr>
          <w:rFonts w:ascii="Arial" w:hAnsi="Arial" w:cs="Arial"/>
          <w:sz w:val="28"/>
          <w:szCs w:val="28"/>
        </w:rPr>
        <w:t xml:space="preserve"> with any accessibility needs or questions.</w:t>
      </w:r>
    </w:p>
    <w:p w:rsidR="00543281" w:rsidRDefault="00543281">
      <w:pPr>
        <w:contextualSpacing/>
        <w:rPr>
          <w:lang w:val="en-GB"/>
        </w:rPr>
      </w:pPr>
    </w:p>
    <w:p w:rsidR="001630C7" w:rsidRDefault="009238E3" w:rsidP="001630C7">
      <w:pPr>
        <w:pStyle w:val="Heading2"/>
      </w:pPr>
      <w:hyperlink r:id="rId9" w:history="1">
        <w:r w:rsidR="001630C7">
          <w:rPr>
            <w:rStyle w:val="Hyperlink"/>
          </w:rPr>
          <w:t xml:space="preserve">Sat 15 June: In Memory </w:t>
        </w:r>
        <w:proofErr w:type="gramStart"/>
        <w:r w:rsidR="001630C7">
          <w:rPr>
            <w:rStyle w:val="Hyperlink"/>
          </w:rPr>
          <w:t>Of</w:t>
        </w:r>
        <w:proofErr w:type="gramEnd"/>
        <w:r w:rsidR="001630C7">
          <w:rPr>
            <w:rStyle w:val="Hyperlink"/>
          </w:rPr>
          <w:t xml:space="preserve"> Stephanie </w:t>
        </w:r>
        <w:proofErr w:type="spellStart"/>
        <w:r w:rsidR="001630C7">
          <w:rPr>
            <w:rStyle w:val="Hyperlink"/>
          </w:rPr>
          <w:t>Bottrill</w:t>
        </w:r>
        <w:proofErr w:type="spellEnd"/>
      </w:hyperlink>
      <w:r w:rsidR="001630C7">
        <w:t xml:space="preserve"> </w:t>
      </w:r>
    </w:p>
    <w:p w:rsidR="001630C7" w:rsidRDefault="001630C7" w:rsidP="001630C7">
      <w:pPr>
        <w:pStyle w:val="NormalWeb"/>
      </w:pPr>
      <w:r>
        <w:rPr>
          <w:noProof/>
        </w:rPr>
        <w:drawing>
          <wp:inline distT="0" distB="0" distL="0" distR="0">
            <wp:extent cx="2059132" cy="2921790"/>
            <wp:effectExtent l="19050" t="0" r="0" b="0"/>
            <wp:docPr id="9" name="Picture 9" descr="http://antibedroomtax.org.uk/images/bbj-draft-leaflet-for-15th-jun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ntibedroomtax.org.uk/images/bbj-draft-leaflet-for-15th-june-3.jpg"/>
                    <pic:cNvPicPr>
                      <a:picLocks noChangeAspect="1" noChangeArrowheads="1"/>
                    </pic:cNvPicPr>
                  </pic:nvPicPr>
                  <pic:blipFill>
                    <a:blip r:embed="rId10" cstate="print"/>
                    <a:srcRect/>
                    <a:stretch>
                      <a:fillRect/>
                    </a:stretch>
                  </pic:blipFill>
                  <pic:spPr bwMode="auto">
                    <a:xfrm>
                      <a:off x="0" y="0"/>
                      <a:ext cx="2061361" cy="2924953"/>
                    </a:xfrm>
                    <a:prstGeom prst="rect">
                      <a:avLst/>
                    </a:prstGeom>
                    <a:noFill/>
                    <a:ln w="9525">
                      <a:noFill/>
                      <a:miter lim="800000"/>
                      <a:headEnd/>
                      <a:tailEnd/>
                    </a:ln>
                  </pic:spPr>
                </pic:pic>
              </a:graphicData>
            </a:graphic>
          </wp:inline>
        </w:drawing>
      </w:r>
    </w:p>
    <w:p w:rsidR="001630C7" w:rsidRPr="00D31D26" w:rsidRDefault="001630C7" w:rsidP="001630C7">
      <w:pPr>
        <w:pStyle w:val="NormalWeb"/>
        <w:rPr>
          <w:rFonts w:ascii="Arial" w:hAnsi="Arial" w:cs="Arial"/>
          <w:sz w:val="28"/>
          <w:szCs w:val="28"/>
        </w:rPr>
      </w:pPr>
      <w:r w:rsidRPr="00D31D26">
        <w:rPr>
          <w:rFonts w:ascii="Arial" w:hAnsi="Arial" w:cs="Arial"/>
          <w:sz w:val="28"/>
          <w:szCs w:val="28"/>
        </w:rPr>
        <w:t xml:space="preserve">There will be a leafleting session on Saturday 1st June to build for the demonstration, meeting at </w:t>
      </w:r>
      <w:proofErr w:type="spellStart"/>
      <w:r w:rsidRPr="00D31D26">
        <w:rPr>
          <w:rFonts w:ascii="Arial" w:hAnsi="Arial" w:cs="Arial"/>
          <w:sz w:val="28"/>
          <w:szCs w:val="28"/>
        </w:rPr>
        <w:t>Waterstones</w:t>
      </w:r>
      <w:proofErr w:type="spellEnd"/>
      <w:r w:rsidRPr="00D31D26">
        <w:rPr>
          <w:rFonts w:ascii="Arial" w:hAnsi="Arial" w:cs="Arial"/>
          <w:sz w:val="28"/>
          <w:szCs w:val="28"/>
        </w:rPr>
        <w:t xml:space="preserve"> High St/Bullring from 12noon.</w:t>
      </w:r>
    </w:p>
    <w:p w:rsidR="001630C7" w:rsidRPr="00D31D26" w:rsidRDefault="001630C7" w:rsidP="001630C7">
      <w:pPr>
        <w:pStyle w:val="NormalWeb"/>
        <w:rPr>
          <w:rFonts w:ascii="Arial" w:hAnsi="Arial" w:cs="Arial"/>
          <w:sz w:val="28"/>
          <w:szCs w:val="28"/>
        </w:rPr>
      </w:pPr>
      <w:r w:rsidRPr="00D31D26">
        <w:rPr>
          <w:rFonts w:ascii="Arial" w:hAnsi="Arial" w:cs="Arial"/>
          <w:sz w:val="28"/>
          <w:szCs w:val="28"/>
        </w:rPr>
        <w:t>Can’t Pay – Won’t Leave – No Evictions</w:t>
      </w:r>
    </w:p>
    <w:p w:rsidR="001630C7" w:rsidRPr="00D31D26" w:rsidRDefault="001630C7" w:rsidP="001630C7">
      <w:pPr>
        <w:pStyle w:val="NormalWeb"/>
        <w:rPr>
          <w:rFonts w:ascii="Arial" w:hAnsi="Arial" w:cs="Arial"/>
          <w:sz w:val="28"/>
          <w:szCs w:val="28"/>
        </w:rPr>
      </w:pPr>
      <w:r w:rsidRPr="00D31D26">
        <w:rPr>
          <w:rFonts w:ascii="Arial" w:hAnsi="Arial" w:cs="Arial"/>
          <w:sz w:val="28"/>
          <w:szCs w:val="28"/>
        </w:rPr>
        <w:t xml:space="preserve">The bedroom tax is a vicious attack on some of the poorest and most vulnerable people in society. Stephanie </w:t>
      </w:r>
      <w:proofErr w:type="spellStart"/>
      <w:r w:rsidRPr="00D31D26">
        <w:rPr>
          <w:rFonts w:ascii="Arial" w:hAnsi="Arial" w:cs="Arial"/>
          <w:sz w:val="28"/>
          <w:szCs w:val="28"/>
        </w:rPr>
        <w:t>Bottrill</w:t>
      </w:r>
      <w:proofErr w:type="spellEnd"/>
      <w:r w:rsidRPr="00D31D26">
        <w:rPr>
          <w:rFonts w:ascii="Arial" w:hAnsi="Arial" w:cs="Arial"/>
          <w:sz w:val="28"/>
          <w:szCs w:val="28"/>
        </w:rPr>
        <w:t xml:space="preserve"> killed herself as a result of the stress the bedroom tax put on her.</w:t>
      </w:r>
      <w:r w:rsidRPr="00D31D26">
        <w:rPr>
          <w:rFonts w:ascii="Arial" w:hAnsi="Arial" w:cs="Arial"/>
          <w:sz w:val="28"/>
          <w:szCs w:val="28"/>
        </w:rPr>
        <w:br/>
        <w:t>Social tenants who receive housing benefit have their benefit cut by 14% for one “unoccupied” bedroom and 25% for two or more.</w:t>
      </w:r>
      <w:r w:rsidRPr="00D31D26">
        <w:rPr>
          <w:rFonts w:ascii="Arial" w:hAnsi="Arial" w:cs="Arial"/>
          <w:sz w:val="28"/>
          <w:szCs w:val="28"/>
        </w:rPr>
        <w:br/>
        <w:t>Birmingham City Council only has 368 available one and two bed properties for 14,000 tenants forced to move or pay more.</w:t>
      </w:r>
      <w:r w:rsidRPr="00D31D26">
        <w:rPr>
          <w:rFonts w:ascii="Arial" w:hAnsi="Arial" w:cs="Arial"/>
          <w:sz w:val="28"/>
          <w:szCs w:val="28"/>
        </w:rPr>
        <w:br/>
        <w:t>The council must refuse to evict tenants who fall into arrears as a result of the bedroom tax.</w:t>
      </w:r>
    </w:p>
    <w:p w:rsidR="001630C7" w:rsidRPr="00D31D26" w:rsidRDefault="001630C7" w:rsidP="001630C7">
      <w:pPr>
        <w:pStyle w:val="NormalWeb"/>
        <w:rPr>
          <w:rFonts w:ascii="Arial" w:hAnsi="Arial" w:cs="Arial"/>
          <w:sz w:val="28"/>
          <w:szCs w:val="28"/>
        </w:rPr>
      </w:pPr>
      <w:r w:rsidRPr="00D31D26">
        <w:rPr>
          <w:rFonts w:ascii="Arial" w:hAnsi="Arial" w:cs="Arial"/>
          <w:sz w:val="28"/>
          <w:szCs w:val="28"/>
        </w:rPr>
        <w:t>Get Involved</w:t>
      </w:r>
      <w:r w:rsidRPr="00D31D26">
        <w:rPr>
          <w:rFonts w:ascii="Arial" w:hAnsi="Arial" w:cs="Arial"/>
          <w:sz w:val="28"/>
          <w:szCs w:val="28"/>
        </w:rPr>
        <w:br/>
        <w:t xml:space="preserve">The Birmingham Benefit Justice Campaign is uniting all those opposed to the devastating benefit cuts. By linking up we can challenge the government’s divide and rule tactics and unite the millions of people hit by these cuts across the country. Mass resistance beat the Poll Tax and </w:t>
      </w:r>
      <w:proofErr w:type="gramStart"/>
      <w:r w:rsidRPr="00D31D26">
        <w:rPr>
          <w:rFonts w:ascii="Arial" w:hAnsi="Arial" w:cs="Arial"/>
          <w:sz w:val="28"/>
          <w:szCs w:val="28"/>
        </w:rPr>
        <w:t>Thatcher,</w:t>
      </w:r>
      <w:proofErr w:type="gramEnd"/>
      <w:r w:rsidRPr="00D31D26">
        <w:rPr>
          <w:rFonts w:ascii="Arial" w:hAnsi="Arial" w:cs="Arial"/>
          <w:sz w:val="28"/>
          <w:szCs w:val="28"/>
        </w:rPr>
        <w:t xml:space="preserve"> we can do the same to the bedroom tax and Cameron.</w:t>
      </w:r>
      <w:r w:rsidRPr="00D31D26">
        <w:rPr>
          <w:rFonts w:ascii="Arial" w:hAnsi="Arial" w:cs="Arial"/>
          <w:sz w:val="28"/>
          <w:szCs w:val="28"/>
        </w:rPr>
        <w:br/>
        <w:t xml:space="preserve">Email: </w:t>
      </w:r>
      <w:hyperlink r:id="rId11" w:history="1">
        <w:r w:rsidRPr="00D31D26">
          <w:rPr>
            <w:rStyle w:val="Hyperlink"/>
            <w:rFonts w:ascii="Arial" w:hAnsi="Arial" w:cs="Arial"/>
            <w:sz w:val="28"/>
            <w:szCs w:val="28"/>
          </w:rPr>
          <w:t>Birminghambenefitjustics@gmail.com</w:t>
        </w:r>
      </w:hyperlink>
      <w:r w:rsidRPr="00D31D26">
        <w:rPr>
          <w:rFonts w:ascii="Arial" w:hAnsi="Arial" w:cs="Arial"/>
          <w:sz w:val="28"/>
          <w:szCs w:val="28"/>
        </w:rPr>
        <w:br/>
        <w:t>Phone: 07969 415398</w:t>
      </w:r>
      <w:r w:rsidRPr="00D31D26">
        <w:rPr>
          <w:rFonts w:ascii="Arial" w:hAnsi="Arial" w:cs="Arial"/>
          <w:sz w:val="28"/>
          <w:szCs w:val="28"/>
        </w:rPr>
        <w:br/>
        <w:t>Twitter: @</w:t>
      </w:r>
      <w:proofErr w:type="spellStart"/>
      <w:r w:rsidRPr="00D31D26">
        <w:rPr>
          <w:rFonts w:ascii="Arial" w:hAnsi="Arial" w:cs="Arial"/>
          <w:sz w:val="28"/>
          <w:szCs w:val="28"/>
        </w:rPr>
        <w:t>bedroomtaxbrum</w:t>
      </w:r>
      <w:proofErr w:type="spellEnd"/>
      <w:r w:rsidRPr="00D31D26">
        <w:rPr>
          <w:rFonts w:ascii="Arial" w:hAnsi="Arial" w:cs="Arial"/>
          <w:sz w:val="28"/>
          <w:szCs w:val="28"/>
        </w:rPr>
        <w:br/>
      </w:r>
      <w:proofErr w:type="spellStart"/>
      <w:r w:rsidRPr="00D31D26">
        <w:rPr>
          <w:rFonts w:ascii="Arial" w:hAnsi="Arial" w:cs="Arial"/>
          <w:sz w:val="28"/>
          <w:szCs w:val="28"/>
        </w:rPr>
        <w:t>Facebook</w:t>
      </w:r>
      <w:proofErr w:type="spellEnd"/>
      <w:r w:rsidRPr="00D31D26">
        <w:rPr>
          <w:rFonts w:ascii="Arial" w:hAnsi="Arial" w:cs="Arial"/>
          <w:sz w:val="28"/>
          <w:szCs w:val="28"/>
        </w:rPr>
        <w:t>: Birmingham Benefit Justice Campaign</w:t>
      </w:r>
    </w:p>
    <w:p w:rsidR="001630C7" w:rsidRDefault="001630C7">
      <w:pPr>
        <w:contextualSpacing/>
        <w:rPr>
          <w:lang w:val="en-GB"/>
        </w:rPr>
      </w:pPr>
    </w:p>
    <w:p w:rsidR="001630C7" w:rsidRDefault="001630C7">
      <w:pPr>
        <w:contextualSpacing/>
        <w:rPr>
          <w:lang w:val="en-GB"/>
        </w:rPr>
      </w:pPr>
    </w:p>
    <w:tbl>
      <w:tblPr>
        <w:tblW w:w="11445" w:type="dxa"/>
        <w:tblCellSpacing w:w="15" w:type="dxa"/>
        <w:tblCellMar>
          <w:top w:w="30" w:type="dxa"/>
          <w:left w:w="30" w:type="dxa"/>
          <w:bottom w:w="30" w:type="dxa"/>
          <w:right w:w="30" w:type="dxa"/>
        </w:tblCellMar>
        <w:tblLook w:val="04A0"/>
      </w:tblPr>
      <w:tblGrid>
        <w:gridCol w:w="11327"/>
        <w:gridCol w:w="118"/>
      </w:tblGrid>
      <w:tr w:rsidR="001630C7" w:rsidRPr="001630C7" w:rsidTr="001630C7">
        <w:trPr>
          <w:tblCellSpacing w:w="15" w:type="dxa"/>
        </w:trPr>
        <w:tc>
          <w:tcPr>
            <w:tcW w:w="0" w:type="auto"/>
            <w:gridSpan w:val="2"/>
            <w:vAlign w:val="center"/>
            <w:hideMark/>
          </w:tcPr>
          <w:tbl>
            <w:tblPr>
              <w:tblW w:w="11325" w:type="dxa"/>
              <w:tblCellSpacing w:w="15" w:type="dxa"/>
              <w:tblCellMar>
                <w:left w:w="0" w:type="dxa"/>
                <w:right w:w="0" w:type="dxa"/>
              </w:tblCellMar>
              <w:tblLook w:val="04A0"/>
            </w:tblPr>
            <w:tblGrid>
              <w:gridCol w:w="1875"/>
              <w:gridCol w:w="9450"/>
            </w:tblGrid>
            <w:tr w:rsidR="001630C7" w:rsidRPr="001630C7">
              <w:trPr>
                <w:tblCellSpacing w:w="15" w:type="dxa"/>
              </w:trPr>
              <w:tc>
                <w:tcPr>
                  <w:tcW w:w="1800" w:type="dxa"/>
                  <w:hideMark/>
                </w:tcPr>
                <w:p w:rsidR="001630C7" w:rsidRPr="001630C7" w:rsidRDefault="001630C7" w:rsidP="001630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139825" cy="1068705"/>
                        <wp:effectExtent l="19050" t="0" r="3175" b="0"/>
                        <wp:docPr id="1" name="yui_3_7_2_1_1371328634774_2801" descr="http://www.defendcouncilhousing.org.uk/dch/images/dch_logo.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7_2_1_1371328634774_2801" descr="http://www.defendcouncilhousing.org.uk/dch/images/dch_logo.jpg">
                                  <a:hlinkClick r:id="rId12" tgtFrame="&quot;_blank&quot;"/>
                                </pic:cNvPr>
                                <pic:cNvPicPr>
                                  <a:picLocks noChangeAspect="1" noChangeArrowheads="1"/>
                                </pic:cNvPicPr>
                              </pic:nvPicPr>
                              <pic:blipFill>
                                <a:blip r:embed="rId13" cstate="print"/>
                                <a:srcRect/>
                                <a:stretch>
                                  <a:fillRect/>
                                </a:stretch>
                              </pic:blipFill>
                              <pic:spPr bwMode="auto">
                                <a:xfrm>
                                  <a:off x="0" y="0"/>
                                  <a:ext cx="1139825" cy="1068705"/>
                                </a:xfrm>
                                <a:prstGeom prst="rect">
                                  <a:avLst/>
                                </a:prstGeom>
                                <a:noFill/>
                                <a:ln w="9525">
                                  <a:noFill/>
                                  <a:miter lim="800000"/>
                                  <a:headEnd/>
                                  <a:tailEnd/>
                                </a:ln>
                              </pic:spPr>
                            </pic:pic>
                          </a:graphicData>
                        </a:graphic>
                      </wp:inline>
                    </w:drawing>
                  </w:r>
                </w:p>
              </w:tc>
              <w:tc>
                <w:tcPr>
                  <w:tcW w:w="0" w:type="auto"/>
                  <w:vAlign w:val="center"/>
                  <w:hideMark/>
                </w:tcPr>
                <w:p w:rsidR="001630C7" w:rsidRPr="001630C7" w:rsidRDefault="001630C7" w:rsidP="001630C7">
                  <w:pPr>
                    <w:spacing w:after="0" w:line="240" w:lineRule="auto"/>
                    <w:rPr>
                      <w:rFonts w:eastAsia="Times New Roman" w:cs="Arial"/>
                      <w:b/>
                      <w:bCs/>
                      <w:sz w:val="30"/>
                      <w:szCs w:val="30"/>
                    </w:rPr>
                  </w:pPr>
                  <w:r>
                    <w:rPr>
                      <w:rFonts w:eastAsia="Times New Roman" w:cs="Arial"/>
                      <w:b/>
                      <w:bCs/>
                      <w:noProof/>
                      <w:color w:val="0000FF"/>
                      <w:sz w:val="30"/>
                      <w:szCs w:val="30"/>
                    </w:rPr>
                    <w:drawing>
                      <wp:inline distT="0" distB="0" distL="0" distR="0">
                        <wp:extent cx="5379720" cy="487045"/>
                        <wp:effectExtent l="19050" t="0" r="0" b="0"/>
                        <wp:docPr id="2" name="yui_3_7_2_1_1371328634774_2480" descr="http://www.defendcouncilhousing.org.uk/dch/images/dch_heading.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7_2_1_1371328634774_2480" descr="http://www.defendcouncilhousing.org.uk/dch/images/dch_heading.jpg">
                                  <a:hlinkClick r:id="rId12" tgtFrame="&quot;_blank&quot;"/>
                                </pic:cNvPr>
                                <pic:cNvPicPr>
                                  <a:picLocks noChangeAspect="1" noChangeArrowheads="1"/>
                                </pic:cNvPicPr>
                              </pic:nvPicPr>
                              <pic:blipFill>
                                <a:blip r:embed="rId14" cstate="print"/>
                                <a:srcRect/>
                                <a:stretch>
                                  <a:fillRect/>
                                </a:stretch>
                              </pic:blipFill>
                              <pic:spPr bwMode="auto">
                                <a:xfrm>
                                  <a:off x="0" y="0"/>
                                  <a:ext cx="5379720" cy="487045"/>
                                </a:xfrm>
                                <a:prstGeom prst="rect">
                                  <a:avLst/>
                                </a:prstGeom>
                                <a:noFill/>
                                <a:ln w="9525">
                                  <a:noFill/>
                                  <a:miter lim="800000"/>
                                  <a:headEnd/>
                                  <a:tailEnd/>
                                </a:ln>
                              </pic:spPr>
                            </pic:pic>
                          </a:graphicData>
                        </a:graphic>
                      </wp:inline>
                    </w:drawing>
                  </w:r>
                </w:p>
                <w:p w:rsidR="001630C7" w:rsidRPr="001630C7" w:rsidRDefault="001630C7" w:rsidP="001630C7">
                  <w:pPr>
                    <w:spacing w:after="0" w:line="240" w:lineRule="auto"/>
                    <w:rPr>
                      <w:rFonts w:eastAsia="Times New Roman" w:cs="Arial"/>
                      <w:b/>
                      <w:bCs/>
                      <w:sz w:val="22"/>
                    </w:rPr>
                  </w:pPr>
                  <w:r w:rsidRPr="001630C7">
                    <w:rPr>
                      <w:rFonts w:eastAsia="Times New Roman" w:cs="Arial"/>
                      <w:b/>
                      <w:bCs/>
                      <w:sz w:val="22"/>
                    </w:rPr>
                    <w:t xml:space="preserve">Stop </w:t>
                  </w:r>
                  <w:proofErr w:type="spellStart"/>
                  <w:r w:rsidRPr="001630C7">
                    <w:rPr>
                      <w:rFonts w:eastAsia="Times New Roman" w:cs="Arial"/>
                      <w:b/>
                      <w:bCs/>
                      <w:sz w:val="22"/>
                    </w:rPr>
                    <w:t>privatisation</w:t>
                  </w:r>
                  <w:proofErr w:type="spellEnd"/>
                  <w:r w:rsidRPr="001630C7">
                    <w:rPr>
                      <w:rFonts w:eastAsia="Times New Roman" w:cs="Arial"/>
                      <w:b/>
                      <w:bCs/>
                      <w:sz w:val="22"/>
                    </w:rPr>
                    <w:t xml:space="preserve">; improve existing and build a new generation of first class council housing </w:t>
                  </w:r>
                  <w:r>
                    <w:rPr>
                      <w:rFonts w:eastAsia="Times New Roman" w:cs="Arial"/>
                      <w:b/>
                      <w:bCs/>
                      <w:noProof/>
                      <w:sz w:val="22"/>
                    </w:rPr>
                    <w:drawing>
                      <wp:inline distT="0" distB="0" distL="0" distR="0">
                        <wp:extent cx="5902325" cy="12065"/>
                        <wp:effectExtent l="19050" t="0" r="3175" b="0"/>
                        <wp:docPr id="3" name="Picture 3" descr="http://www.defendcouncilhousing.org.uk/dch/images/do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fendcouncilhousing.org.uk/dch/images/dot_blue.gif"/>
                                <pic:cNvPicPr>
                                  <a:picLocks noChangeAspect="1" noChangeArrowheads="1"/>
                                </pic:cNvPicPr>
                              </pic:nvPicPr>
                              <pic:blipFill>
                                <a:blip r:embed="rId15"/>
                                <a:srcRect/>
                                <a:stretch>
                                  <a:fillRect/>
                                </a:stretch>
                              </pic:blipFill>
                              <pic:spPr bwMode="auto">
                                <a:xfrm>
                                  <a:off x="0" y="0"/>
                                  <a:ext cx="5902325" cy="12065"/>
                                </a:xfrm>
                                <a:prstGeom prst="rect">
                                  <a:avLst/>
                                </a:prstGeom>
                                <a:noFill/>
                                <a:ln w="9525">
                                  <a:noFill/>
                                  <a:miter lim="800000"/>
                                  <a:headEnd/>
                                  <a:tailEnd/>
                                </a:ln>
                              </pic:spPr>
                            </pic:pic>
                          </a:graphicData>
                        </a:graphic>
                      </wp:inline>
                    </w:drawing>
                  </w:r>
                </w:p>
              </w:tc>
            </w:tr>
            <w:tr w:rsidR="001630C7" w:rsidRPr="001630C7">
              <w:trPr>
                <w:tblCellSpacing w:w="15" w:type="dxa"/>
              </w:trPr>
              <w:tc>
                <w:tcPr>
                  <w:tcW w:w="0" w:type="auto"/>
                  <w:gridSpan w:val="2"/>
                  <w:hideMark/>
                </w:tcPr>
                <w:p w:rsidR="001630C7" w:rsidRPr="001630C7" w:rsidRDefault="001630C7" w:rsidP="001630C7">
                  <w:pPr>
                    <w:spacing w:after="0" w:line="240" w:lineRule="auto"/>
                    <w:jc w:val="center"/>
                    <w:rPr>
                      <w:rFonts w:eastAsia="Times New Roman" w:cs="Arial"/>
                      <w:b/>
                      <w:bCs/>
                      <w:sz w:val="34"/>
                      <w:szCs w:val="34"/>
                    </w:rPr>
                  </w:pPr>
                  <w:r w:rsidRPr="001630C7">
                    <w:rPr>
                      <w:rFonts w:eastAsia="Times New Roman" w:cs="Arial"/>
                      <w:b/>
                      <w:bCs/>
                      <w:sz w:val="34"/>
                      <w:szCs w:val="34"/>
                    </w:rPr>
                    <w:t xml:space="preserve">Call on Landlords to act against Bedroom Tax </w:t>
                  </w:r>
                </w:p>
              </w:tc>
            </w:tr>
          </w:tbl>
          <w:p w:rsidR="001630C7" w:rsidRPr="001630C7" w:rsidRDefault="001630C7" w:rsidP="001630C7">
            <w:pPr>
              <w:spacing w:after="0" w:line="240" w:lineRule="auto"/>
              <w:rPr>
                <w:rFonts w:ascii="Times New Roman" w:eastAsia="Times New Roman" w:hAnsi="Times New Roman" w:cs="Times New Roman"/>
                <w:sz w:val="24"/>
                <w:szCs w:val="24"/>
              </w:rPr>
            </w:pPr>
          </w:p>
        </w:tc>
      </w:tr>
      <w:tr w:rsidR="001630C7" w:rsidRPr="001630C7" w:rsidTr="001630C7">
        <w:trPr>
          <w:tblCellSpacing w:w="15" w:type="dxa"/>
        </w:trPr>
        <w:tc>
          <w:tcPr>
            <w:tcW w:w="11275" w:type="dxa"/>
            <w:hideMark/>
          </w:tcPr>
          <w:tbl>
            <w:tblPr>
              <w:tblW w:w="9121" w:type="dxa"/>
              <w:tblCellSpacing w:w="37" w:type="dxa"/>
              <w:shd w:val="clear" w:color="auto" w:fill="FFFFFF"/>
              <w:tblCellMar>
                <w:top w:w="15" w:type="dxa"/>
                <w:left w:w="15" w:type="dxa"/>
                <w:bottom w:w="15" w:type="dxa"/>
                <w:right w:w="15" w:type="dxa"/>
              </w:tblCellMar>
              <w:tblLook w:val="04A0"/>
            </w:tblPr>
            <w:tblGrid>
              <w:gridCol w:w="9013"/>
              <w:gridCol w:w="111"/>
            </w:tblGrid>
            <w:tr w:rsidR="001630C7" w:rsidRPr="001630C7" w:rsidTr="00D31D26">
              <w:trPr>
                <w:gridAfter w:val="1"/>
                <w:trHeight w:val="11103"/>
                <w:tblCellSpacing w:w="37" w:type="dxa"/>
              </w:trPr>
              <w:tc>
                <w:tcPr>
                  <w:tcW w:w="8900" w:type="dxa"/>
                  <w:shd w:val="clear" w:color="auto" w:fill="FFFFFF"/>
                  <w:hideMark/>
                </w:tcPr>
                <w:tbl>
                  <w:tblPr>
                    <w:tblW w:w="8872" w:type="dxa"/>
                    <w:tblCellSpacing w:w="15" w:type="dxa"/>
                    <w:shd w:val="clear" w:color="auto" w:fill="FFFFFF"/>
                    <w:tblCellMar>
                      <w:top w:w="15" w:type="dxa"/>
                      <w:left w:w="15" w:type="dxa"/>
                      <w:bottom w:w="15" w:type="dxa"/>
                      <w:right w:w="15" w:type="dxa"/>
                    </w:tblCellMar>
                    <w:tblLook w:val="04A0"/>
                  </w:tblPr>
                  <w:tblGrid>
                    <w:gridCol w:w="8872"/>
                  </w:tblGrid>
                  <w:tr w:rsidR="001630C7" w:rsidRPr="001630C7" w:rsidTr="00D31D26">
                    <w:trPr>
                      <w:trHeight w:val="1428"/>
                      <w:tblCellSpacing w:w="15" w:type="dxa"/>
                    </w:trPr>
                    <w:tc>
                      <w:tcPr>
                        <w:tcW w:w="0" w:type="auto"/>
                        <w:shd w:val="clear" w:color="auto" w:fill="FFFFFF"/>
                        <w:hideMark/>
                      </w:tcPr>
                      <w:p w:rsidR="001630C7" w:rsidRPr="001630C7" w:rsidRDefault="001630C7" w:rsidP="001630C7">
                        <w:pPr>
                          <w:spacing w:after="0" w:line="240" w:lineRule="auto"/>
                          <w:contextualSpacing/>
                          <w:rPr>
                            <w:rFonts w:eastAsia="Times New Roman" w:cs="Arial"/>
                            <w:sz w:val="26"/>
                            <w:szCs w:val="26"/>
                          </w:rPr>
                        </w:pPr>
                        <w:r w:rsidRPr="001630C7">
                          <w:rPr>
                            <w:rFonts w:eastAsia="Times New Roman" w:cs="Arial"/>
                            <w:sz w:val="26"/>
                            <w:szCs w:val="26"/>
                          </w:rPr>
                          <w:t>Councils and housing associations face growing pressure to campaign against the Bedroom Tax, and ensure tenants are not evicted due to housing benefit cuts.</w:t>
                        </w:r>
                        <w:r w:rsidRPr="001630C7">
                          <w:rPr>
                            <w:rFonts w:eastAsia="Times New Roman" w:cs="Arial"/>
                            <w:sz w:val="26"/>
                            <w:szCs w:val="26"/>
                          </w:rPr>
                          <w:br/>
                          <w:t xml:space="preserve">After a </w:t>
                        </w:r>
                        <w:hyperlink r:id="rId16" w:tgtFrame="_blank" w:history="1">
                          <w:r w:rsidRPr="001630C7">
                            <w:rPr>
                              <w:rFonts w:eastAsia="Times New Roman" w:cs="Arial"/>
                              <w:color w:val="0000FF"/>
                              <w:sz w:val="26"/>
                              <w:u w:val="single"/>
                            </w:rPr>
                            <w:t xml:space="preserve">meeting of 36 Councils </w:t>
                          </w:r>
                        </w:hyperlink>
                        <w:r w:rsidRPr="001630C7">
                          <w:rPr>
                            <w:rFonts w:eastAsia="Times New Roman" w:cs="Arial"/>
                            <w:sz w:val="26"/>
                            <w:szCs w:val="26"/>
                          </w:rPr>
                          <w:t xml:space="preserve">last week, tenant reps across Britain are calling on Councils and housing associations to join the </w:t>
                        </w:r>
                        <w:hyperlink r:id="rId17" w:tgtFrame="_blank" w:history="1">
                          <w:r w:rsidRPr="001630C7">
                            <w:rPr>
                              <w:rFonts w:eastAsia="Times New Roman" w:cs="Arial"/>
                              <w:color w:val="0000FF"/>
                              <w:sz w:val="26"/>
                              <w:u w:val="single"/>
                            </w:rPr>
                            <w:t>opposition.</w:t>
                          </w:r>
                        </w:hyperlink>
                        <w:r w:rsidRPr="001630C7">
                          <w:rPr>
                            <w:rFonts w:eastAsia="Times New Roman" w:cs="Arial"/>
                            <w:sz w:val="26"/>
                            <w:szCs w:val="26"/>
                          </w:rPr>
                          <w:t xml:space="preserve"> </w:t>
                        </w:r>
                      </w:p>
                      <w:p w:rsidR="001630C7" w:rsidRPr="001630C7" w:rsidRDefault="001630C7" w:rsidP="001630C7">
                        <w:pPr>
                          <w:spacing w:before="100" w:beforeAutospacing="1" w:after="100" w:afterAutospacing="1" w:line="240" w:lineRule="auto"/>
                          <w:contextualSpacing/>
                          <w:rPr>
                            <w:rFonts w:eastAsia="Times New Roman" w:cs="Arial"/>
                            <w:sz w:val="26"/>
                            <w:szCs w:val="26"/>
                          </w:rPr>
                        </w:pPr>
                        <w:r w:rsidRPr="001630C7">
                          <w:rPr>
                            <w:rFonts w:eastAsia="Times New Roman" w:cs="Arial"/>
                            <w:sz w:val="26"/>
                            <w:szCs w:val="26"/>
                          </w:rPr>
                          <w:t xml:space="preserve">Tenants are signing a letter to </w:t>
                        </w:r>
                        <w:proofErr w:type="spellStart"/>
                        <w:r w:rsidRPr="001630C7">
                          <w:rPr>
                            <w:rFonts w:eastAsia="Times New Roman" w:cs="Arial"/>
                            <w:sz w:val="26"/>
                            <w:szCs w:val="26"/>
                          </w:rPr>
                          <w:t>organisers</w:t>
                        </w:r>
                        <w:proofErr w:type="spellEnd"/>
                        <w:r w:rsidRPr="001630C7">
                          <w:rPr>
                            <w:rFonts w:eastAsia="Times New Roman" w:cs="Arial"/>
                            <w:sz w:val="26"/>
                            <w:szCs w:val="26"/>
                          </w:rPr>
                          <w:t xml:space="preserve"> of the Chartered Institute of Housing (CIH) conference, calling on landlords to oppose the Bedroom Tax and invite a tenant to speak at the event in Manchester 25-27 June.</w:t>
                        </w:r>
                        <w:r w:rsidRPr="001630C7">
                          <w:rPr>
                            <w:rFonts w:eastAsia="Times New Roman" w:cs="Arial"/>
                            <w:sz w:val="26"/>
                            <w:szCs w:val="26"/>
                          </w:rPr>
                          <w:br/>
                          <w:t>The letter says:</w:t>
                        </w:r>
                        <w:r w:rsidRPr="001630C7">
                          <w:rPr>
                            <w:rFonts w:eastAsia="Times New Roman" w:cs="Arial"/>
                            <w:sz w:val="26"/>
                            <w:szCs w:val="26"/>
                          </w:rPr>
                          <w:br/>
                        </w:r>
                        <w:r w:rsidRPr="001630C7">
                          <w:rPr>
                            <w:rFonts w:eastAsia="Times New Roman" w:cs="Arial"/>
                            <w:b/>
                            <w:bCs/>
                            <w:sz w:val="26"/>
                            <w:szCs w:val="26"/>
                          </w:rPr>
                          <w:t>While Housing Association and Council Landlords from across the country meet in Manchester for the Chartered Institute of Housing conference, the crisis of housing policy and provision is deepening.</w:t>
                        </w:r>
                        <w:r w:rsidRPr="001630C7">
                          <w:rPr>
                            <w:rFonts w:eastAsia="Times New Roman" w:cs="Arial"/>
                            <w:b/>
                            <w:bCs/>
                            <w:sz w:val="26"/>
                            <w:szCs w:val="26"/>
                          </w:rPr>
                          <w:br/>
                          <w:t>Increasing numbers are not paying the Bedroom Tax - because we have not got the money.</w:t>
                        </w:r>
                      </w:p>
                      <w:p w:rsidR="001630C7" w:rsidRPr="001630C7" w:rsidRDefault="001630C7" w:rsidP="001630C7">
                        <w:pPr>
                          <w:spacing w:before="100" w:beforeAutospacing="1" w:after="100" w:afterAutospacing="1" w:line="240" w:lineRule="auto"/>
                          <w:contextualSpacing/>
                          <w:rPr>
                            <w:rFonts w:eastAsia="Times New Roman" w:cs="Arial"/>
                            <w:sz w:val="26"/>
                            <w:szCs w:val="26"/>
                          </w:rPr>
                        </w:pPr>
                        <w:r w:rsidRPr="001630C7">
                          <w:rPr>
                            <w:rFonts w:eastAsia="Times New Roman" w:cs="Arial"/>
                            <w:b/>
                            <w:bCs/>
                            <w:sz w:val="26"/>
                            <w:szCs w:val="26"/>
                          </w:rPr>
                          <w:t>To pay the Bedroom Tax would mean living below the poverty line. Malnutrition will be the outcome. Yet threats of eviction to make us pay the Bedroom Tax still persist.</w:t>
                        </w:r>
                      </w:p>
                      <w:p w:rsidR="001630C7" w:rsidRPr="001630C7" w:rsidRDefault="001630C7" w:rsidP="001630C7">
                        <w:pPr>
                          <w:spacing w:before="100" w:beforeAutospacing="1" w:after="100" w:afterAutospacing="1" w:line="240" w:lineRule="auto"/>
                          <w:contextualSpacing/>
                          <w:rPr>
                            <w:rFonts w:eastAsia="Times New Roman" w:cs="Arial"/>
                            <w:sz w:val="26"/>
                            <w:szCs w:val="26"/>
                          </w:rPr>
                        </w:pPr>
                        <w:r w:rsidRPr="001630C7">
                          <w:rPr>
                            <w:rFonts w:eastAsia="Times New Roman" w:cs="Arial"/>
                            <w:b/>
                            <w:bCs/>
                            <w:sz w:val="26"/>
                            <w:szCs w:val="26"/>
                          </w:rPr>
                          <w:t xml:space="preserve">We are asking the housing providers to join with tenants, in </w:t>
                        </w:r>
                        <w:proofErr w:type="spellStart"/>
                        <w:r w:rsidRPr="001630C7">
                          <w:rPr>
                            <w:rFonts w:eastAsia="Times New Roman" w:cs="Arial"/>
                            <w:b/>
                            <w:bCs/>
                            <w:sz w:val="26"/>
                            <w:szCs w:val="26"/>
                          </w:rPr>
                          <w:t>defence</w:t>
                        </w:r>
                        <w:proofErr w:type="spellEnd"/>
                        <w:r w:rsidRPr="001630C7">
                          <w:rPr>
                            <w:rFonts w:eastAsia="Times New Roman" w:cs="Arial"/>
                            <w:b/>
                            <w:bCs/>
                            <w:sz w:val="26"/>
                            <w:szCs w:val="26"/>
                          </w:rPr>
                          <w:t xml:space="preserve"> social housing, and in opposition to the Bedroom Tax.</w:t>
                        </w:r>
                        <w:r w:rsidRPr="001630C7">
                          <w:rPr>
                            <w:rFonts w:eastAsia="Times New Roman" w:cs="Arial"/>
                            <w:b/>
                            <w:bCs/>
                            <w:sz w:val="26"/>
                            <w:szCs w:val="26"/>
                          </w:rPr>
                          <w:br/>
                          <w:t>We ask to address the conference for a few minutes to explain the views of the growing number of tenants who are actively opposed to the Bedroom Tax.</w:t>
                        </w:r>
                        <w:r w:rsidRPr="001630C7">
                          <w:rPr>
                            <w:rFonts w:eastAsia="Times New Roman" w:cs="Arial"/>
                            <w:sz w:val="26"/>
                            <w:szCs w:val="26"/>
                          </w:rPr>
                          <w:t xml:space="preserve"> </w:t>
                        </w:r>
                      </w:p>
                      <w:p w:rsidR="001630C7" w:rsidRPr="001630C7" w:rsidRDefault="001630C7" w:rsidP="001630C7">
                        <w:pPr>
                          <w:spacing w:before="100" w:beforeAutospacing="1" w:after="100" w:afterAutospacing="1" w:line="240" w:lineRule="auto"/>
                          <w:contextualSpacing/>
                          <w:rPr>
                            <w:rFonts w:eastAsia="Times New Roman" w:cs="Arial"/>
                            <w:sz w:val="26"/>
                            <w:szCs w:val="26"/>
                          </w:rPr>
                        </w:pPr>
                        <w:r w:rsidRPr="001630C7">
                          <w:rPr>
                            <w:rFonts w:eastAsia="Times New Roman" w:cs="Arial"/>
                            <w:sz w:val="26"/>
                            <w:szCs w:val="26"/>
                          </w:rPr>
                          <w:t xml:space="preserve">The CIH conference is ten days after a West Midlands march in memory of Stephanie </w:t>
                        </w:r>
                        <w:proofErr w:type="spellStart"/>
                        <w:r w:rsidRPr="001630C7">
                          <w:rPr>
                            <w:rFonts w:eastAsia="Times New Roman" w:cs="Arial"/>
                            <w:sz w:val="26"/>
                            <w:szCs w:val="26"/>
                          </w:rPr>
                          <w:t>Bottrill</w:t>
                        </w:r>
                        <w:proofErr w:type="spellEnd"/>
                        <w:r w:rsidRPr="001630C7">
                          <w:rPr>
                            <w:rFonts w:eastAsia="Times New Roman" w:cs="Arial"/>
                            <w:sz w:val="26"/>
                            <w:szCs w:val="26"/>
                          </w:rPr>
                          <w:t xml:space="preserve">, the 53 year old grandmother from </w:t>
                        </w:r>
                        <w:proofErr w:type="spellStart"/>
                        <w:r w:rsidRPr="001630C7">
                          <w:rPr>
                            <w:rFonts w:eastAsia="Times New Roman" w:cs="Arial"/>
                            <w:sz w:val="26"/>
                            <w:szCs w:val="26"/>
                          </w:rPr>
                          <w:t>Solihull</w:t>
                        </w:r>
                        <w:proofErr w:type="spellEnd"/>
                        <w:r w:rsidRPr="001630C7">
                          <w:rPr>
                            <w:rFonts w:eastAsia="Times New Roman" w:cs="Arial"/>
                            <w:sz w:val="26"/>
                            <w:szCs w:val="26"/>
                          </w:rPr>
                          <w:t xml:space="preserve"> who killed herself in despair due to the Bedroom Tax.</w:t>
                        </w:r>
                        <w:r w:rsidRPr="001630C7">
                          <w:rPr>
                            <w:rFonts w:eastAsia="Times New Roman" w:cs="Arial"/>
                            <w:sz w:val="26"/>
                            <w:szCs w:val="26"/>
                          </w:rPr>
                          <w:br/>
                          <w:t xml:space="preserve">The Birmingham march, on Saturday 15th 12 noon from Chamberlain Square, will see banners from around Britain - </w:t>
                        </w:r>
                        <w:hyperlink r:id="rId18" w:tgtFrame="_blank" w:history="1">
                          <w:r w:rsidRPr="001630C7">
                            <w:rPr>
                              <w:rFonts w:eastAsia="Times New Roman" w:cs="Arial"/>
                              <w:color w:val="0000FF"/>
                              <w:sz w:val="26"/>
                              <w:u w:val="single"/>
                            </w:rPr>
                            <w:t>details here</w:t>
                          </w:r>
                        </w:hyperlink>
                        <w:r w:rsidRPr="001630C7">
                          <w:rPr>
                            <w:rFonts w:eastAsia="Times New Roman" w:cs="Arial"/>
                            <w:sz w:val="26"/>
                            <w:szCs w:val="26"/>
                          </w:rPr>
                          <w:t xml:space="preserve"> </w:t>
                        </w:r>
                      </w:p>
                      <w:p w:rsidR="001630C7" w:rsidRPr="001630C7" w:rsidRDefault="001630C7" w:rsidP="001630C7">
                        <w:pPr>
                          <w:spacing w:before="100" w:beforeAutospacing="1" w:after="100" w:afterAutospacing="1" w:line="240" w:lineRule="auto"/>
                          <w:contextualSpacing/>
                          <w:rPr>
                            <w:rFonts w:eastAsia="Times New Roman" w:cs="Arial"/>
                            <w:sz w:val="26"/>
                            <w:szCs w:val="26"/>
                          </w:rPr>
                        </w:pPr>
                        <w:r w:rsidRPr="001630C7">
                          <w:rPr>
                            <w:rFonts w:eastAsia="Times New Roman" w:cs="Arial"/>
                            <w:sz w:val="26"/>
                            <w:szCs w:val="26"/>
                          </w:rPr>
                          <w:t xml:space="preserve">DCH is part of the Anti Bedroom Tax and Benefit Justice Federation, and campaigns for investment in existing and new Council housing. Removing the unjustified 'historic' housing debt burden on Councils would let them build a new generation of first class, secure and really-affordable council housing. </w:t>
                        </w:r>
                      </w:p>
                      <w:p w:rsidR="001630C7" w:rsidRPr="001630C7" w:rsidRDefault="001630C7" w:rsidP="00D31D26">
                        <w:pPr>
                          <w:spacing w:before="100" w:beforeAutospacing="1" w:after="100" w:afterAutospacing="1" w:line="240" w:lineRule="auto"/>
                          <w:contextualSpacing/>
                          <w:rPr>
                            <w:rFonts w:eastAsia="Times New Roman" w:cs="Arial"/>
                            <w:sz w:val="26"/>
                            <w:szCs w:val="26"/>
                          </w:rPr>
                        </w:pPr>
                        <w:r w:rsidRPr="001630C7">
                          <w:rPr>
                            <w:rFonts w:eastAsia="Times New Roman" w:cs="Arial"/>
                            <w:b/>
                            <w:bCs/>
                            <w:sz w:val="26"/>
                            <w:szCs w:val="26"/>
                          </w:rPr>
                          <w:t>What you can do</w:t>
                        </w:r>
                        <w:r w:rsidRPr="001630C7">
                          <w:rPr>
                            <w:rFonts w:eastAsia="Times New Roman" w:cs="Arial"/>
                            <w:sz w:val="26"/>
                            <w:szCs w:val="26"/>
                          </w:rPr>
                          <w:t xml:space="preserve"> </w:t>
                        </w:r>
                        <w:r w:rsidRPr="001630C7">
                          <w:rPr>
                            <w:rFonts w:eastAsia="Times New Roman" w:cs="Arial"/>
                            <w:sz w:val="26"/>
                            <w:szCs w:val="26"/>
                          </w:rPr>
                          <w:br/>
                          <w:t xml:space="preserve">Sign the letter to CIH conference </w:t>
                        </w:r>
                        <w:proofErr w:type="spellStart"/>
                        <w:r w:rsidRPr="001630C7">
                          <w:rPr>
                            <w:rFonts w:eastAsia="Times New Roman" w:cs="Arial"/>
                            <w:sz w:val="26"/>
                            <w:szCs w:val="26"/>
                          </w:rPr>
                          <w:t>organisers</w:t>
                        </w:r>
                        <w:proofErr w:type="spellEnd"/>
                        <w:r w:rsidRPr="001630C7">
                          <w:rPr>
                            <w:rFonts w:eastAsia="Times New Roman" w:cs="Arial"/>
                            <w:sz w:val="26"/>
                            <w:szCs w:val="26"/>
                          </w:rPr>
                          <w:t xml:space="preserve"> - email info@defendcouncilhousing.org.uk</w:t>
                        </w:r>
                        <w:r w:rsidRPr="001630C7">
                          <w:rPr>
                            <w:rFonts w:eastAsia="Times New Roman" w:cs="Arial"/>
                            <w:sz w:val="26"/>
                            <w:szCs w:val="26"/>
                          </w:rPr>
                          <w:br/>
                          <w:t xml:space="preserve">Join the Birmingham march Sat 15th 12 noon Chamberlain Square B3 3DH - </w:t>
                        </w:r>
                        <w:hyperlink r:id="rId19" w:tgtFrame="_blank" w:history="1">
                          <w:r w:rsidRPr="001630C7">
                            <w:rPr>
                              <w:rFonts w:eastAsia="Times New Roman" w:cs="Arial"/>
                              <w:color w:val="0000FF"/>
                              <w:sz w:val="26"/>
                              <w:u w:val="single"/>
                            </w:rPr>
                            <w:t>details here</w:t>
                          </w:r>
                        </w:hyperlink>
                        <w:r w:rsidRPr="001630C7">
                          <w:rPr>
                            <w:rFonts w:eastAsia="Times New Roman" w:cs="Arial"/>
                            <w:sz w:val="26"/>
                            <w:szCs w:val="26"/>
                          </w:rPr>
                          <w:t xml:space="preserve"> </w:t>
                        </w:r>
                        <w:r w:rsidRPr="001630C7">
                          <w:rPr>
                            <w:rFonts w:eastAsia="Times New Roman" w:cs="Arial"/>
                            <w:sz w:val="26"/>
                            <w:szCs w:val="26"/>
                          </w:rPr>
                          <w:br/>
                          <w:t xml:space="preserve">Join DCH and Anti Bedroom Tax Federation at the </w:t>
                        </w:r>
                        <w:hyperlink r:id="rId20" w:tgtFrame="_blank" w:history="1">
                          <w:proofErr w:type="spellStart"/>
                          <w:r w:rsidRPr="001630C7">
                            <w:rPr>
                              <w:rFonts w:eastAsia="Times New Roman" w:cs="Arial"/>
                              <w:color w:val="0000FF"/>
                              <w:sz w:val="26"/>
                              <w:u w:val="single"/>
                            </w:rPr>
                            <w:t>Peoples</w:t>
                          </w:r>
                          <w:proofErr w:type="spellEnd"/>
                          <w:r w:rsidRPr="001630C7">
                            <w:rPr>
                              <w:rFonts w:eastAsia="Times New Roman" w:cs="Arial"/>
                              <w:color w:val="0000FF"/>
                              <w:sz w:val="26"/>
                              <w:u w:val="single"/>
                            </w:rPr>
                            <w:t xml:space="preserve"> Assembly 22 June in London</w:t>
                          </w:r>
                        </w:hyperlink>
                        <w:r w:rsidRPr="001630C7">
                          <w:rPr>
                            <w:rFonts w:eastAsia="Times New Roman" w:cs="Arial"/>
                            <w:sz w:val="26"/>
                            <w:szCs w:val="26"/>
                          </w:rPr>
                          <w:t xml:space="preserve"> to campaign against benefit cuts and for Council housing.</w:t>
                        </w:r>
                        <w:r w:rsidRPr="001630C7">
                          <w:rPr>
                            <w:rFonts w:eastAsia="Times New Roman" w:cs="Arial"/>
                            <w:sz w:val="26"/>
                            <w:szCs w:val="26"/>
                          </w:rPr>
                          <w:br/>
                        </w:r>
                      </w:p>
                    </w:tc>
                  </w:tr>
                </w:tbl>
                <w:p w:rsidR="001630C7" w:rsidRPr="001630C7" w:rsidRDefault="001630C7" w:rsidP="001630C7">
                  <w:pPr>
                    <w:spacing w:after="0" w:line="240" w:lineRule="auto"/>
                    <w:contextualSpacing/>
                    <w:rPr>
                      <w:rFonts w:ascii="Times New Roman" w:eastAsia="Times New Roman" w:hAnsi="Times New Roman" w:cs="Times New Roman"/>
                      <w:sz w:val="24"/>
                      <w:szCs w:val="24"/>
                    </w:rPr>
                  </w:pPr>
                </w:p>
              </w:tc>
            </w:tr>
            <w:tr w:rsidR="001630C7" w:rsidRPr="001630C7" w:rsidTr="00D31D26">
              <w:trPr>
                <w:trHeight w:val="16"/>
                <w:tblCellSpacing w:w="37" w:type="dxa"/>
              </w:trPr>
              <w:tc>
                <w:tcPr>
                  <w:tcW w:w="0" w:type="auto"/>
                  <w:gridSpan w:val="2"/>
                  <w:shd w:val="clear" w:color="auto" w:fill="FFFFFF"/>
                  <w:vAlign w:val="center"/>
                  <w:hideMark/>
                </w:tcPr>
                <w:p w:rsidR="001630C7" w:rsidRPr="001630C7" w:rsidRDefault="001630C7" w:rsidP="001630C7">
                  <w:pPr>
                    <w:spacing w:before="100" w:beforeAutospacing="1" w:after="100" w:afterAutospacing="1" w:line="240" w:lineRule="auto"/>
                    <w:contextualSpacing/>
                    <w:rPr>
                      <w:rFonts w:eastAsia="Times New Roman" w:cs="Arial"/>
                      <w:sz w:val="24"/>
                      <w:szCs w:val="24"/>
                    </w:rPr>
                  </w:pPr>
                </w:p>
              </w:tc>
            </w:tr>
          </w:tbl>
          <w:p w:rsidR="001630C7" w:rsidRPr="001630C7" w:rsidRDefault="001630C7" w:rsidP="001630C7">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1630C7" w:rsidRPr="001630C7" w:rsidRDefault="001630C7" w:rsidP="001630C7">
            <w:pPr>
              <w:spacing w:after="0" w:line="240" w:lineRule="auto"/>
              <w:contextualSpacing/>
              <w:rPr>
                <w:rFonts w:ascii="Times New Roman" w:eastAsia="Times New Roman" w:hAnsi="Times New Roman" w:cs="Times New Roman"/>
                <w:sz w:val="20"/>
                <w:szCs w:val="20"/>
              </w:rPr>
            </w:pPr>
          </w:p>
        </w:tc>
      </w:tr>
    </w:tbl>
    <w:p w:rsidR="001630C7" w:rsidRPr="001630C7" w:rsidRDefault="001630C7">
      <w:pPr>
        <w:contextualSpacing/>
        <w:rPr>
          <w:lang w:val="en-GB"/>
        </w:rPr>
      </w:pPr>
    </w:p>
    <w:sectPr w:rsidR="001630C7" w:rsidRPr="001630C7" w:rsidSect="00D31D26">
      <w:pgSz w:w="11907" w:h="16840" w:code="9"/>
      <w:pgMar w:top="567" w:right="567" w:bottom="567" w:left="567" w:header="0"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50E62"/>
    <w:multiLevelType w:val="multilevel"/>
    <w:tmpl w:val="FC92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B1D8E"/>
    <w:multiLevelType w:val="multilevel"/>
    <w:tmpl w:val="4340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635D93"/>
    <w:multiLevelType w:val="multilevel"/>
    <w:tmpl w:val="4792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9868CB"/>
    <w:multiLevelType w:val="multilevel"/>
    <w:tmpl w:val="1592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40"/>
  <w:drawingGridVerticalSpacing w:val="381"/>
  <w:displayHorizontalDrawingGridEvery w:val="2"/>
  <w:characterSpacingControl w:val="doNotCompress"/>
  <w:compat/>
  <w:rsids>
    <w:rsidRoot w:val="001630C7"/>
    <w:rsid w:val="000F7CE0"/>
    <w:rsid w:val="001630C7"/>
    <w:rsid w:val="00543281"/>
    <w:rsid w:val="005E7342"/>
    <w:rsid w:val="006F307E"/>
    <w:rsid w:val="009238E3"/>
    <w:rsid w:val="00965D99"/>
    <w:rsid w:val="00BC01C2"/>
    <w:rsid w:val="00C96502"/>
    <w:rsid w:val="00D31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D99"/>
  </w:style>
  <w:style w:type="paragraph" w:styleId="Heading2">
    <w:name w:val="heading 2"/>
    <w:basedOn w:val="Normal"/>
    <w:next w:val="Normal"/>
    <w:link w:val="Heading2Char"/>
    <w:uiPriority w:val="9"/>
    <w:semiHidden/>
    <w:unhideWhenUsed/>
    <w:qFormat/>
    <w:rsid w:val="001630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30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30C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630C7"/>
    <w:rPr>
      <w:color w:val="0000FF"/>
      <w:u w:val="single"/>
    </w:rPr>
  </w:style>
  <w:style w:type="character" w:customStyle="1" w:styleId="btn">
    <w:name w:val="btn"/>
    <w:basedOn w:val="DefaultParagraphFont"/>
    <w:rsid w:val="001630C7"/>
  </w:style>
  <w:style w:type="paragraph" w:styleId="NormalWeb">
    <w:name w:val="Normal (Web)"/>
    <w:basedOn w:val="Normal"/>
    <w:uiPriority w:val="99"/>
    <w:unhideWhenUsed/>
    <w:rsid w:val="001630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630C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630C7"/>
    <w:rPr>
      <w:b/>
      <w:bCs/>
    </w:rPr>
  </w:style>
  <w:style w:type="character" w:styleId="FollowedHyperlink">
    <w:name w:val="FollowedHyperlink"/>
    <w:basedOn w:val="DefaultParagraphFont"/>
    <w:uiPriority w:val="99"/>
    <w:semiHidden/>
    <w:unhideWhenUsed/>
    <w:rsid w:val="00BC01C2"/>
    <w:rPr>
      <w:color w:val="800080" w:themeColor="followedHyperlink"/>
      <w:u w:val="single"/>
    </w:rPr>
  </w:style>
  <w:style w:type="character" w:customStyle="1" w:styleId="textexposedhide">
    <w:name w:val="text_exposed_hide"/>
    <w:basedOn w:val="DefaultParagraphFont"/>
    <w:rsid w:val="00BC01C2"/>
  </w:style>
  <w:style w:type="character" w:customStyle="1" w:styleId="textexposedshow">
    <w:name w:val="text_exposed_show"/>
    <w:basedOn w:val="DefaultParagraphFont"/>
    <w:rsid w:val="00BC01C2"/>
  </w:style>
</w:styles>
</file>

<file path=word/webSettings.xml><?xml version="1.0" encoding="utf-8"?>
<w:webSettings xmlns:r="http://schemas.openxmlformats.org/officeDocument/2006/relationships" xmlns:w="http://schemas.openxmlformats.org/wordprocessingml/2006/main">
  <w:divs>
    <w:div w:id="422608505">
      <w:bodyDiv w:val="1"/>
      <w:marLeft w:val="0"/>
      <w:marRight w:val="0"/>
      <w:marTop w:val="0"/>
      <w:marBottom w:val="0"/>
      <w:divBdr>
        <w:top w:val="none" w:sz="0" w:space="0" w:color="auto"/>
        <w:left w:val="none" w:sz="0" w:space="0" w:color="auto"/>
        <w:bottom w:val="none" w:sz="0" w:space="0" w:color="auto"/>
        <w:right w:val="none" w:sz="0" w:space="0" w:color="auto"/>
      </w:divBdr>
    </w:div>
    <w:div w:id="1353845738">
      <w:bodyDiv w:val="1"/>
      <w:marLeft w:val="0"/>
      <w:marRight w:val="0"/>
      <w:marTop w:val="0"/>
      <w:marBottom w:val="0"/>
      <w:divBdr>
        <w:top w:val="none" w:sz="0" w:space="0" w:color="auto"/>
        <w:left w:val="none" w:sz="0" w:space="0" w:color="auto"/>
        <w:bottom w:val="none" w:sz="0" w:space="0" w:color="auto"/>
        <w:right w:val="none" w:sz="0" w:space="0" w:color="auto"/>
      </w:divBdr>
      <w:divsChild>
        <w:div w:id="828324537">
          <w:marLeft w:val="0"/>
          <w:marRight w:val="0"/>
          <w:marTop w:val="0"/>
          <w:marBottom w:val="0"/>
          <w:divBdr>
            <w:top w:val="none" w:sz="0" w:space="0" w:color="auto"/>
            <w:left w:val="none" w:sz="0" w:space="0" w:color="auto"/>
            <w:bottom w:val="none" w:sz="0" w:space="0" w:color="auto"/>
            <w:right w:val="none" w:sz="0" w:space="0" w:color="auto"/>
          </w:divBdr>
          <w:divsChild>
            <w:div w:id="291012255">
              <w:marLeft w:val="0"/>
              <w:marRight w:val="0"/>
              <w:marTop w:val="0"/>
              <w:marBottom w:val="0"/>
              <w:divBdr>
                <w:top w:val="none" w:sz="0" w:space="0" w:color="auto"/>
                <w:left w:val="none" w:sz="0" w:space="0" w:color="auto"/>
                <w:bottom w:val="none" w:sz="0" w:space="0" w:color="auto"/>
                <w:right w:val="none" w:sz="0" w:space="0" w:color="auto"/>
              </w:divBdr>
              <w:divsChild>
                <w:div w:id="124155049">
                  <w:marLeft w:val="0"/>
                  <w:marRight w:val="0"/>
                  <w:marTop w:val="0"/>
                  <w:marBottom w:val="0"/>
                  <w:divBdr>
                    <w:top w:val="none" w:sz="0" w:space="0" w:color="auto"/>
                    <w:left w:val="none" w:sz="0" w:space="0" w:color="auto"/>
                    <w:bottom w:val="none" w:sz="0" w:space="0" w:color="auto"/>
                    <w:right w:val="none" w:sz="0" w:space="0" w:color="auto"/>
                  </w:divBdr>
                </w:div>
              </w:divsChild>
            </w:div>
            <w:div w:id="305428530">
              <w:marLeft w:val="0"/>
              <w:marRight w:val="0"/>
              <w:marTop w:val="0"/>
              <w:marBottom w:val="0"/>
              <w:divBdr>
                <w:top w:val="none" w:sz="0" w:space="0" w:color="auto"/>
                <w:left w:val="none" w:sz="0" w:space="0" w:color="auto"/>
                <w:bottom w:val="none" w:sz="0" w:space="0" w:color="auto"/>
                <w:right w:val="none" w:sz="0" w:space="0" w:color="auto"/>
              </w:divBdr>
            </w:div>
          </w:divsChild>
        </w:div>
        <w:div w:id="1657415148">
          <w:marLeft w:val="0"/>
          <w:marRight w:val="0"/>
          <w:marTop w:val="0"/>
          <w:marBottom w:val="0"/>
          <w:divBdr>
            <w:top w:val="none" w:sz="0" w:space="0" w:color="auto"/>
            <w:left w:val="none" w:sz="0" w:space="0" w:color="auto"/>
            <w:bottom w:val="none" w:sz="0" w:space="0" w:color="auto"/>
            <w:right w:val="none" w:sz="0" w:space="0" w:color="auto"/>
          </w:divBdr>
          <w:divsChild>
            <w:div w:id="1994334453">
              <w:marLeft w:val="0"/>
              <w:marRight w:val="0"/>
              <w:marTop w:val="0"/>
              <w:marBottom w:val="0"/>
              <w:divBdr>
                <w:top w:val="none" w:sz="0" w:space="0" w:color="auto"/>
                <w:left w:val="none" w:sz="0" w:space="0" w:color="auto"/>
                <w:bottom w:val="none" w:sz="0" w:space="0" w:color="auto"/>
                <w:right w:val="none" w:sz="0" w:space="0" w:color="auto"/>
              </w:divBdr>
              <w:divsChild>
                <w:div w:id="18453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79983">
      <w:bodyDiv w:val="1"/>
      <w:marLeft w:val="0"/>
      <w:marRight w:val="0"/>
      <w:marTop w:val="0"/>
      <w:marBottom w:val="0"/>
      <w:divBdr>
        <w:top w:val="none" w:sz="0" w:space="0" w:color="auto"/>
        <w:left w:val="none" w:sz="0" w:space="0" w:color="auto"/>
        <w:bottom w:val="none" w:sz="0" w:space="0" w:color="auto"/>
        <w:right w:val="none" w:sz="0" w:space="0" w:color="auto"/>
      </w:divBdr>
    </w:div>
    <w:div w:id="21203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rminghamAgainstTheCuts@Gmail.com" TargetMode="External"/><Relationship Id="rId13" Type="http://schemas.openxmlformats.org/officeDocument/2006/relationships/image" Target="media/image3.jpeg"/><Relationship Id="rId18" Type="http://schemas.openxmlformats.org/officeDocument/2006/relationships/hyperlink" Target="http://antibedroomtax.org.uk/2013-05-29-04-42-41/latest-news/35-sat-15-june-in-memory-of-stephanie-bottril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irminghamagainstthecuts.wordpress.com/2013/05/28/bedroom-tax-demonstration-in-memory-of-stephanie-bottrill-sat-15th-june/" TargetMode="External"/><Relationship Id="rId12" Type="http://schemas.openxmlformats.org/officeDocument/2006/relationships/hyperlink" Target="http://www.defendcouncilhousing.org.uk/" TargetMode="External"/><Relationship Id="rId17" Type="http://schemas.openxmlformats.org/officeDocument/2006/relationships/hyperlink" Target="http://www.24dash.com/news/local_government/2013-06-11-36-councils-call-on-government-to-abolish-bedroom-tax" TargetMode="External"/><Relationship Id="rId2" Type="http://schemas.openxmlformats.org/officeDocument/2006/relationships/styles" Target="styles.xml"/><Relationship Id="rId16" Type="http://schemas.openxmlformats.org/officeDocument/2006/relationships/hyperlink" Target="http://www.manchester.gov.uk/news/article/6601/manchester_to_host_bedroom_tax_summit_talks" TargetMode="External"/><Relationship Id="rId20" Type="http://schemas.openxmlformats.org/officeDocument/2006/relationships/hyperlink" Target="http://thepeoplesassembly.org.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Birminghambenefitjustics@gmail.com" TargetMode="External"/><Relationship Id="rId5" Type="http://schemas.openxmlformats.org/officeDocument/2006/relationships/hyperlink" Target="http://antibedroomtax.org.uk/2013-05-29-04-42-41/latest-news/41-eviction-stopped-by-manchester-campaign" TargetMode="External"/><Relationship Id="rId15" Type="http://schemas.openxmlformats.org/officeDocument/2006/relationships/image" Target="media/image5.gif"/><Relationship Id="rId10" Type="http://schemas.openxmlformats.org/officeDocument/2006/relationships/image" Target="media/image2.jpeg"/><Relationship Id="rId19" Type="http://schemas.openxmlformats.org/officeDocument/2006/relationships/hyperlink" Target="http://antibedroomtax.org.uk/2013-05-29-04-42-41/latest-news/35-sat-15-june-in-memory-of-stephanie-bottrill" TargetMode="External"/><Relationship Id="rId4" Type="http://schemas.openxmlformats.org/officeDocument/2006/relationships/webSettings" Target="webSettings.xml"/><Relationship Id="rId9" Type="http://schemas.openxmlformats.org/officeDocument/2006/relationships/hyperlink" Target="http://antibedroomtax.org.uk/2013-05-29-04-42-41/latest-news/35-sat-15-june-in-memory-of-stephanie-bottrill"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XPUSER</dc:creator>
  <cp:keywords/>
  <dc:description/>
  <cp:lastModifiedBy>XPUSER</cp:lastModifiedBy>
  <cp:revision>2</cp:revision>
  <dcterms:created xsi:type="dcterms:W3CDTF">2013-06-15T20:40:00Z</dcterms:created>
  <dcterms:modified xsi:type="dcterms:W3CDTF">2013-06-15T21:24:00Z</dcterms:modified>
</cp:coreProperties>
</file>