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C53E66" w14:textId="77777777" w:rsidR="00FC4715" w:rsidRP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</w:p>
    <w:p w14:paraId="253F9E07" w14:textId="77777777" w:rsid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</w:p>
    <w:p w14:paraId="149E263F" w14:textId="0D499C5B" w:rsidR="00FC4715" w:rsidRPr="00FC4715" w:rsidRDefault="00FC4715" w:rsidP="00FC4715">
      <w:pPr>
        <w:jc w:val="center"/>
        <w:rPr>
          <w:rFonts w:ascii="Tahoma" w:eastAsia="Times New Roman" w:hAnsi="Tahoma" w:cs="Tahoma"/>
          <w:sz w:val="22"/>
          <w:szCs w:val="22"/>
          <w:lang w:val="es-ES"/>
        </w:rPr>
      </w:pPr>
      <w:bookmarkStart w:id="0" w:name="_GoBack"/>
      <w:r>
        <w:rPr>
          <w:rFonts w:ascii="Tahoma" w:eastAsia="Times New Roman" w:hAnsi="Tahoma" w:cs="Tahoma"/>
          <w:b/>
          <w:sz w:val="22"/>
          <w:szCs w:val="22"/>
          <w:u w:val="single"/>
          <w:lang w:val="es-ES"/>
        </w:rPr>
        <w:t>INVITACIÓN</w:t>
      </w:r>
    </w:p>
    <w:p w14:paraId="122DFF1A" w14:textId="77777777" w:rsid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</w:p>
    <w:p w14:paraId="09A0557A" w14:textId="77777777" w:rsid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</w:p>
    <w:p w14:paraId="66FBD24E" w14:textId="77777777" w:rsid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</w:p>
    <w:p w14:paraId="69F796AF" w14:textId="77777777" w:rsidR="00FC4715" w:rsidRPr="00FC4715" w:rsidRDefault="00FC4715" w:rsidP="00FC4715">
      <w:pPr>
        <w:rPr>
          <w:rFonts w:ascii="Tahoma" w:eastAsia="Times New Roman" w:hAnsi="Tahoma" w:cs="Tahoma"/>
          <w:sz w:val="22"/>
          <w:szCs w:val="22"/>
          <w:lang w:val="es-ES"/>
        </w:rPr>
      </w:pPr>
      <w:r w:rsidRPr="00FC4715">
        <w:rPr>
          <w:rFonts w:ascii="Tahoma" w:eastAsia="Times New Roman" w:hAnsi="Tahoma" w:cs="Tahoma"/>
          <w:sz w:val="22"/>
          <w:szCs w:val="22"/>
          <w:lang w:val="es-ES"/>
        </w:rPr>
        <w:t>Lima, Octubre 2015</w:t>
      </w:r>
    </w:p>
    <w:p w14:paraId="5A5CAA4A" w14:textId="77777777" w:rsidR="00FC4715" w:rsidRPr="00FC4715" w:rsidRDefault="00FC4715" w:rsidP="00FC4715">
      <w:pPr>
        <w:rPr>
          <w:rFonts w:ascii="Tahoma" w:eastAsia="Times New Roman" w:hAnsi="Tahoma" w:cs="Tahoma"/>
          <w:sz w:val="22"/>
          <w:szCs w:val="22"/>
          <w:lang w:val="es-PE"/>
        </w:rPr>
      </w:pPr>
    </w:p>
    <w:p w14:paraId="2FFDB63F" w14:textId="77777777" w:rsidR="00FC4715" w:rsidRPr="00FC4715" w:rsidRDefault="00FC4715" w:rsidP="00FC4715">
      <w:pPr>
        <w:rPr>
          <w:rFonts w:ascii="Tahoma" w:eastAsia="Times New Roman" w:hAnsi="Tahoma" w:cs="Tahoma"/>
          <w:sz w:val="22"/>
          <w:szCs w:val="22"/>
          <w:lang w:val="es-PE"/>
        </w:rPr>
      </w:pPr>
    </w:p>
    <w:p w14:paraId="33454ECD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La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>ONG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COMUNIDAD TAWANTINSUYU 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y el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Comité Organizador del VI FIHC, 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>de Lima-Perú,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 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tienen el agrado de dirigirle la presente en relación a la realización del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VI Foro Internacional de la Hoja de Coca </w:t>
      </w:r>
      <w:r w:rsidRPr="00FC4715">
        <w:rPr>
          <w:rFonts w:ascii="Tahoma" w:eastAsia="Calibri" w:hAnsi="Tahoma" w:cs="Tahoma"/>
          <w:b/>
          <w:i/>
          <w:sz w:val="22"/>
          <w:szCs w:val="22"/>
          <w:lang w:val="es-PE" w:eastAsia="en-US"/>
        </w:rPr>
        <w:t>“La Coca Verde, Hacia una Economía Lícita de la Hoja Sagrada”,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 a llevarse a cabo los días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>Lunes 9 y Martes 10 de Noviembre 2015,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 en el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Auditorio “Mario Vargas Llosa” 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>de la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 Biblioteca Nacional del Perú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 en la ciudad de Lima.</w:t>
      </w:r>
    </w:p>
    <w:p w14:paraId="04ECE5FE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</w:p>
    <w:p w14:paraId="0F3FFABF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FC4715">
        <w:rPr>
          <w:rFonts w:ascii="Tahoma" w:eastAsia="Calibri" w:hAnsi="Tahoma" w:cs="Tahoma"/>
          <w:sz w:val="22"/>
          <w:szCs w:val="22"/>
          <w:lang w:eastAsia="en-US"/>
        </w:rPr>
        <w:t xml:space="preserve">El objetivo de este foro es promover y difundir los valores culturales, medicinales, alimenticios, económicos, comerciales y sagrados de la Hoja de Coca en el ámbito nacional e internacional, visibilizando información basada en la investigación científica, etnobotánica y/o social revalorando la imagen de este recurso natural y sagrado de la cultura andina, fomentando así el cambio de percepción de los individuos y las instituciones públicas y privadas frente a la Sagrada Hoja de Coca.  </w:t>
      </w:r>
    </w:p>
    <w:p w14:paraId="24833114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57FE8EE0" w14:textId="30053988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En ese sentido, nos complace invitarlo a acompañarnos como </w:t>
      </w:r>
      <w:r w:rsidRPr="00FC4715">
        <w:rPr>
          <w:rFonts w:ascii="Tahoma" w:eastAsia="Calibri" w:hAnsi="Tahoma" w:cs="Tahoma"/>
          <w:b/>
          <w:sz w:val="22"/>
          <w:szCs w:val="22"/>
          <w:lang w:val="es-PE" w:eastAsia="en-US"/>
        </w:rPr>
        <w:t xml:space="preserve">PARTICIPANTE </w:t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 y atender a las conferencias programadas, esperando poder contar con su grata presencia.  El ingreso a las Conferencias y a la Feria de Industrializadores es LIBRE.</w:t>
      </w:r>
    </w:p>
    <w:p w14:paraId="5BBC1392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</w:p>
    <w:p w14:paraId="5947ACF7" w14:textId="77777777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</w:p>
    <w:p w14:paraId="2DC37345" w14:textId="537CD87E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  <w:r w:rsidRPr="00FC4715">
        <w:rPr>
          <w:rFonts w:ascii="Calibri" w:eastAsia="Calibri" w:hAnsi="Calibri" w:cs="Times New Roman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59264" behindDoc="1" locked="0" layoutInCell="1" allowOverlap="1" wp14:anchorId="6F8D80FF" wp14:editId="778A3B8D">
            <wp:simplePos x="0" y="0"/>
            <wp:positionH relativeFrom="column">
              <wp:posOffset>111125</wp:posOffset>
            </wp:positionH>
            <wp:positionV relativeFrom="paragraph">
              <wp:posOffset>154940</wp:posOffset>
            </wp:positionV>
            <wp:extent cx="1052195" cy="1616710"/>
            <wp:effectExtent l="98743" t="167957" r="94297" b="170498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2" t="12659" r="38306" b="20212"/>
                    <a:stretch>
                      <a:fillRect/>
                    </a:stretch>
                  </pic:blipFill>
                  <pic:spPr bwMode="auto">
                    <a:xfrm rot="-69469482">
                      <a:off x="0" y="0"/>
                      <a:ext cx="10521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 xml:space="preserve">Atentamente, </w:t>
      </w:r>
    </w:p>
    <w:p w14:paraId="6FABD9F9" w14:textId="77777777" w:rsidR="00FC4715" w:rsidRDefault="00FC4715" w:rsidP="00FC4715">
      <w:pPr>
        <w:jc w:val="center"/>
        <w:rPr>
          <w:rFonts w:ascii="Tahoma" w:hAnsi="Tahoma" w:cs="Tahoma"/>
          <w:b/>
          <w:sz w:val="22"/>
          <w:szCs w:val="22"/>
        </w:rPr>
      </w:pP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ab/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ab/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ab/>
      </w:r>
      <w:r w:rsidRPr="00FC4715">
        <w:rPr>
          <w:rFonts w:ascii="Tahoma" w:eastAsia="Calibri" w:hAnsi="Tahoma" w:cs="Tahoma"/>
          <w:sz w:val="22"/>
          <w:szCs w:val="22"/>
          <w:lang w:val="es-PE" w:eastAsia="en-US"/>
        </w:rPr>
        <w:tab/>
      </w:r>
      <w:r>
        <w:rPr>
          <w:rFonts w:ascii="Tahoma" w:hAnsi="Tahoma" w:cs="Tahoma"/>
          <w:b/>
          <w:sz w:val="22"/>
          <w:szCs w:val="22"/>
        </w:rPr>
        <w:t xml:space="preserve">   </w:t>
      </w:r>
    </w:p>
    <w:p w14:paraId="6FD9A208" w14:textId="77777777" w:rsidR="00FC4715" w:rsidRDefault="00FC4715" w:rsidP="00FC4715">
      <w:pPr>
        <w:rPr>
          <w:rFonts w:ascii="Tahoma" w:hAnsi="Tahoma" w:cs="Tahoma"/>
          <w:b/>
          <w:sz w:val="22"/>
          <w:szCs w:val="22"/>
        </w:rPr>
      </w:pPr>
    </w:p>
    <w:p w14:paraId="0B2A0B77" w14:textId="77777777" w:rsidR="00FC4715" w:rsidRDefault="00FC4715" w:rsidP="00FC4715">
      <w:pPr>
        <w:rPr>
          <w:rFonts w:ascii="Tahoma" w:hAnsi="Tahoma" w:cs="Tahoma"/>
          <w:b/>
          <w:sz w:val="22"/>
          <w:szCs w:val="22"/>
        </w:rPr>
      </w:pPr>
    </w:p>
    <w:p w14:paraId="67067FC3" w14:textId="77777777" w:rsidR="00FC4715" w:rsidRDefault="00FC4715" w:rsidP="00FC4715">
      <w:pPr>
        <w:rPr>
          <w:rFonts w:ascii="Tahoma" w:hAnsi="Tahoma" w:cs="Tahoma"/>
          <w:b/>
          <w:sz w:val="22"/>
          <w:szCs w:val="22"/>
        </w:rPr>
      </w:pPr>
    </w:p>
    <w:p w14:paraId="7F604A21" w14:textId="77777777" w:rsidR="00FC4715" w:rsidRDefault="00FC4715" w:rsidP="00FC4715">
      <w:pPr>
        <w:rPr>
          <w:rFonts w:ascii="Tahoma" w:hAnsi="Tahoma" w:cs="Tahoma"/>
          <w:b/>
          <w:sz w:val="22"/>
          <w:szCs w:val="22"/>
        </w:rPr>
      </w:pPr>
    </w:p>
    <w:p w14:paraId="2C08E294" w14:textId="77777777" w:rsidR="00FC4715" w:rsidRDefault="00FC4715" w:rsidP="00FC4715">
      <w:pPr>
        <w:rPr>
          <w:rFonts w:ascii="Tahoma" w:hAnsi="Tahoma" w:cs="Tahoma"/>
          <w:b/>
          <w:sz w:val="22"/>
          <w:szCs w:val="22"/>
        </w:rPr>
      </w:pPr>
    </w:p>
    <w:p w14:paraId="716896F6" w14:textId="2ED61C25" w:rsidR="00FC4715" w:rsidRPr="000951B6" w:rsidRDefault="00FC4715" w:rsidP="00FC4715">
      <w:pPr>
        <w:rPr>
          <w:rFonts w:ascii="Tahoma" w:hAnsi="Tahoma" w:cs="Tahoma"/>
          <w:sz w:val="18"/>
          <w:szCs w:val="18"/>
        </w:rPr>
      </w:pPr>
      <w:r w:rsidRPr="00DA427B">
        <w:rPr>
          <w:rFonts w:ascii="Tahoma" w:hAnsi="Tahoma" w:cs="Tahoma"/>
          <w:b/>
          <w:sz w:val="22"/>
          <w:szCs w:val="22"/>
        </w:rPr>
        <w:t>Lic. Agustín Guzmán</w:t>
      </w:r>
      <w:r>
        <w:rPr>
          <w:rFonts w:ascii="Tahoma" w:hAnsi="Tahoma" w:cs="Tahoma"/>
          <w:b/>
          <w:sz w:val="22"/>
          <w:szCs w:val="22"/>
        </w:rPr>
        <w:tab/>
      </w:r>
      <w:r w:rsidRPr="00DA427B">
        <w:rPr>
          <w:rFonts w:ascii="Tahoma" w:hAnsi="Tahoma" w:cs="Tahoma"/>
          <w:sz w:val="22"/>
          <w:szCs w:val="22"/>
        </w:rPr>
        <w:br/>
      </w:r>
      <w:r w:rsidRPr="001C0740">
        <w:rPr>
          <w:rFonts w:ascii="Tahoma" w:hAnsi="Tahoma" w:cs="Tahoma"/>
          <w:sz w:val="18"/>
          <w:szCs w:val="18"/>
        </w:rPr>
        <w:t xml:space="preserve">ONG Comunidad </w:t>
      </w:r>
      <w:proofErr w:type="spellStart"/>
      <w:r w:rsidRPr="001C0740">
        <w:rPr>
          <w:rFonts w:ascii="Tahoma" w:hAnsi="Tahoma" w:cs="Tahoma"/>
          <w:sz w:val="18"/>
          <w:szCs w:val="18"/>
        </w:rPr>
        <w:t>Tawantinsuyu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r w:rsidRPr="001C0740">
        <w:rPr>
          <w:rFonts w:ascii="Tahoma" w:hAnsi="Tahoma" w:cs="Tahoma"/>
          <w:sz w:val="18"/>
          <w:szCs w:val="18"/>
        </w:rPr>
        <w:t>Presidente</w:t>
      </w:r>
      <w:r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sz w:val="18"/>
          <w:szCs w:val="18"/>
        </w:rPr>
        <w:t>del Directorio</w:t>
      </w:r>
    </w:p>
    <w:p w14:paraId="3E29FB5A" w14:textId="60C57FC9" w:rsidR="00FC4715" w:rsidRPr="00FC4715" w:rsidRDefault="00FC4715" w:rsidP="00FC4715">
      <w:pPr>
        <w:jc w:val="both"/>
        <w:rPr>
          <w:rFonts w:ascii="Tahoma" w:eastAsia="Calibri" w:hAnsi="Tahoma" w:cs="Tahoma"/>
          <w:sz w:val="22"/>
          <w:szCs w:val="22"/>
          <w:lang w:val="es-PE" w:eastAsia="en-US"/>
        </w:rPr>
      </w:pPr>
      <w:r w:rsidRPr="00FC4715">
        <w:rPr>
          <w:rFonts w:ascii="Calibri" w:eastAsia="Calibri" w:hAnsi="Calibri" w:cs="Times New Roman"/>
          <w:b/>
          <w:bCs/>
          <w:i/>
          <w:iCs/>
          <w:sz w:val="22"/>
          <w:szCs w:val="22"/>
          <w:lang w:eastAsia="en-US"/>
        </w:rPr>
        <w:tab/>
      </w:r>
      <w:r w:rsidRPr="00FC4715">
        <w:rPr>
          <w:rFonts w:ascii="Calibri" w:eastAsia="Calibri" w:hAnsi="Calibri" w:cs="Times New Roman"/>
          <w:b/>
          <w:bCs/>
          <w:i/>
          <w:iCs/>
          <w:sz w:val="22"/>
          <w:szCs w:val="22"/>
          <w:lang w:eastAsia="en-US"/>
        </w:rPr>
        <w:tab/>
      </w:r>
      <w:r w:rsidRPr="00FC4715">
        <w:rPr>
          <w:rFonts w:ascii="Calibri" w:eastAsia="Calibri" w:hAnsi="Calibri" w:cs="Times New Roman"/>
          <w:b/>
          <w:bCs/>
          <w:i/>
          <w:iCs/>
          <w:sz w:val="22"/>
          <w:szCs w:val="22"/>
          <w:lang w:eastAsia="en-US"/>
        </w:rPr>
        <w:tab/>
      </w:r>
    </w:p>
    <w:p w14:paraId="2D252B46" w14:textId="6B9C8B00" w:rsidR="00CF355D" w:rsidRDefault="00FC4715" w:rsidP="00FC4715">
      <w:r w:rsidRPr="00FC4715">
        <w:tab/>
      </w:r>
      <w:r w:rsidRPr="00FC4715">
        <w:tab/>
      </w:r>
      <w:r w:rsidRPr="00FC4715">
        <w:tab/>
      </w:r>
      <w:bookmarkEnd w:id="0"/>
    </w:p>
    <w:sectPr w:rsidR="00CF355D" w:rsidSect="00A8232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512855" w14:textId="77777777" w:rsidR="00570C08" w:rsidRDefault="00570C08" w:rsidP="00F2165D">
      <w:r>
        <w:separator/>
      </w:r>
    </w:p>
  </w:endnote>
  <w:endnote w:type="continuationSeparator" w:id="0">
    <w:p w14:paraId="3A7A52BD" w14:textId="77777777" w:rsidR="00570C08" w:rsidRDefault="00570C08" w:rsidP="00F21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E67D8" w14:textId="77777777" w:rsidR="00570C08" w:rsidRDefault="00EF2538">
    <w:pPr>
      <w:pStyle w:val="Piedepgina"/>
    </w:pPr>
    <w:r>
      <w:rPr>
        <w:noProof/>
        <w:lang w:val="es-PE" w:eastAsia="es-PE"/>
      </w:rPr>
      <w:drawing>
        <wp:anchor distT="0" distB="0" distL="114300" distR="114300" simplePos="0" relativeHeight="251658240" behindDoc="0" locked="0" layoutInCell="1" allowOverlap="1" wp14:anchorId="7B251D1B" wp14:editId="59DA8C05">
          <wp:simplePos x="0" y="0"/>
          <wp:positionH relativeFrom="margin">
            <wp:posOffset>-1143000</wp:posOffset>
          </wp:positionH>
          <wp:positionV relativeFrom="margin">
            <wp:posOffset>8915400</wp:posOffset>
          </wp:positionV>
          <wp:extent cx="7658100" cy="758190"/>
          <wp:effectExtent l="0" t="0" r="12700" b="3810"/>
          <wp:wrapSquare wrapText="bothSides"/>
          <wp:docPr id="5" name="Imagen 5" descr="Berenice:Freelo:Foro Hoja de Coca:franja inferior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renice:Freelo:Foro Hoja de Coca:franja inferior ofici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9F825" w14:textId="77777777" w:rsidR="00570C08" w:rsidRDefault="00570C08" w:rsidP="00F2165D">
      <w:r>
        <w:separator/>
      </w:r>
    </w:p>
  </w:footnote>
  <w:footnote w:type="continuationSeparator" w:id="0">
    <w:p w14:paraId="6D433150" w14:textId="77777777" w:rsidR="00570C08" w:rsidRDefault="00570C08" w:rsidP="00F21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C0600" w14:textId="77777777" w:rsidR="00570C08" w:rsidRDefault="00EF253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7BFD387" wp14:editId="730E9894">
          <wp:simplePos x="0" y="0"/>
          <wp:positionH relativeFrom="margin">
            <wp:posOffset>-1143000</wp:posOffset>
          </wp:positionH>
          <wp:positionV relativeFrom="margin">
            <wp:posOffset>-683895</wp:posOffset>
          </wp:positionV>
          <wp:extent cx="7543800" cy="1490980"/>
          <wp:effectExtent l="0" t="0" r="0" b="7620"/>
          <wp:wrapSquare wrapText="bothSides"/>
          <wp:docPr id="4" name="Imagen 4" descr="Berenice:Freelo:Foro Hoja de Coca:Franjas oficiales:Franja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renice:Freelo:Foro Hoja de Coca:Franjas oficiales:Franja sup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9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3F310D" w14:textId="77777777" w:rsidR="00570C08" w:rsidRDefault="00570C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5D"/>
    <w:rsid w:val="000256EC"/>
    <w:rsid w:val="00432E98"/>
    <w:rsid w:val="00487BF2"/>
    <w:rsid w:val="00570C08"/>
    <w:rsid w:val="006151E6"/>
    <w:rsid w:val="00A82329"/>
    <w:rsid w:val="00CF355D"/>
    <w:rsid w:val="00D64124"/>
    <w:rsid w:val="00EF2538"/>
    <w:rsid w:val="00F2165D"/>
    <w:rsid w:val="00FC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DB500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6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65D"/>
  </w:style>
  <w:style w:type="paragraph" w:styleId="Piedepgina">
    <w:name w:val="footer"/>
    <w:basedOn w:val="Normal"/>
    <w:link w:val="PiedepginaCar"/>
    <w:uiPriority w:val="99"/>
    <w:unhideWhenUsed/>
    <w:rsid w:val="00F216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65D"/>
  </w:style>
  <w:style w:type="paragraph" w:styleId="Textodeglobo">
    <w:name w:val="Balloon Text"/>
    <w:basedOn w:val="Normal"/>
    <w:link w:val="TextodegloboCar"/>
    <w:uiPriority w:val="99"/>
    <w:semiHidden/>
    <w:unhideWhenUsed/>
    <w:rsid w:val="00F2165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65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6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65D"/>
  </w:style>
  <w:style w:type="paragraph" w:styleId="Piedepgina">
    <w:name w:val="footer"/>
    <w:basedOn w:val="Normal"/>
    <w:link w:val="PiedepginaCar"/>
    <w:uiPriority w:val="99"/>
    <w:unhideWhenUsed/>
    <w:rsid w:val="00F216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65D"/>
  </w:style>
  <w:style w:type="paragraph" w:styleId="Textodeglobo">
    <w:name w:val="Balloon Text"/>
    <w:basedOn w:val="Normal"/>
    <w:link w:val="TextodegloboCar"/>
    <w:uiPriority w:val="99"/>
    <w:semiHidden/>
    <w:unhideWhenUsed/>
    <w:rsid w:val="00F2165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6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Berenice Adrianzén</dc:creator>
  <cp:lastModifiedBy>Mary Ann Eddowes</cp:lastModifiedBy>
  <cp:revision>6</cp:revision>
  <dcterms:created xsi:type="dcterms:W3CDTF">2015-10-03T02:58:00Z</dcterms:created>
  <dcterms:modified xsi:type="dcterms:W3CDTF">2015-10-03T02:58:00Z</dcterms:modified>
</cp:coreProperties>
</file>