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D456" w14:textId="66AA3D9C" w:rsidR="00C35E9F" w:rsidRDefault="006453CC" w:rsidP="00231D94">
      <w:pPr>
        <w:spacing w:before="120" w:after="120" w:line="360" w:lineRule="auto"/>
        <w:jc w:val="right"/>
        <w:rPr>
          <w:rFonts w:asciiTheme="majorBidi" w:hAnsiTheme="majorBidi" w:cstheme="majorBidi"/>
          <w:b/>
          <w:bCs/>
        </w:rPr>
      </w:pPr>
      <w:r w:rsidRPr="006453CC">
        <w:rPr>
          <w:rFonts w:ascii="Arial" w:hAnsi="Arial" w:cs="Arial"/>
          <w:color w:val="FF99CC"/>
        </w:rPr>
        <w:t>[doc sps="1.9" acron="epub" jtitle="e-Pública: Revista Eletrónica de Direito Público" stitle="e-Pública" issn="2183-184X" eissn="2183-184X" pubname="Instituto de Ciências Jurídico-Políticas (Faculdade de Direito da Universidade de Lisboa)" license="http://creativecommons.org/licenses/by-nc/4.0" supplvol="7" issueno="3" dateiso="20201200" season="Dec" fpage="1" lpage="12" artdate="20210222" pagcount="12" doctopic="oa" language="pt"]</w:t>
      </w:r>
      <w:r w:rsidRPr="006453CC">
        <w:rPr>
          <w:rFonts w:ascii="Arial" w:hAnsi="Arial" w:cs="Arial"/>
          <w:color w:val="FF6600"/>
        </w:rPr>
        <w:t>[doi]</w:t>
      </w:r>
      <w:r w:rsidR="00C35E9F">
        <w:rPr>
          <w:rFonts w:asciiTheme="majorBidi" w:hAnsiTheme="majorBidi" w:cstheme="majorBidi"/>
          <w:b/>
          <w:bCs/>
        </w:rPr>
        <w:t>10.47345/RKXJ2353</w:t>
      </w:r>
      <w:r w:rsidRPr="006453CC">
        <w:rPr>
          <w:rFonts w:ascii="Arial" w:hAnsi="Arial" w:cs="Arial"/>
          <w:color w:val="FF6600"/>
        </w:rPr>
        <w:t>[/doi]</w:t>
      </w:r>
    </w:p>
    <w:p w14:paraId="66A724A4" w14:textId="48FC2BF3" w:rsidR="00A47984" w:rsidRDefault="006453CC" w:rsidP="00231D94">
      <w:pPr>
        <w:spacing w:before="120" w:after="120" w:line="360" w:lineRule="auto"/>
        <w:jc w:val="right"/>
        <w:rPr>
          <w:rFonts w:asciiTheme="majorBidi" w:hAnsiTheme="majorBidi" w:cstheme="majorBidi"/>
          <w:b/>
          <w:bCs/>
        </w:rPr>
      </w:pPr>
      <w:r w:rsidRPr="006453CC">
        <w:rPr>
          <w:rFonts w:ascii="Arial" w:hAnsi="Arial" w:cs="Arial"/>
          <w:color w:val="FF99CC"/>
        </w:rPr>
        <w:t>[toctitle]</w:t>
      </w:r>
      <w:r w:rsidR="00FC56DC">
        <w:rPr>
          <w:rFonts w:asciiTheme="majorBidi" w:hAnsiTheme="majorBidi" w:cstheme="majorBidi"/>
          <w:b/>
          <w:bCs/>
        </w:rPr>
        <w:t>Destaque</w:t>
      </w:r>
      <w:r w:rsidRPr="006453CC">
        <w:rPr>
          <w:rFonts w:ascii="Arial" w:hAnsi="Arial" w:cs="Arial"/>
          <w:color w:val="FF99CC"/>
        </w:rPr>
        <w:t>[/toctitle]</w:t>
      </w:r>
    </w:p>
    <w:p w14:paraId="7200121D" w14:textId="77777777" w:rsidR="009D3E91" w:rsidRPr="00A47984" w:rsidRDefault="009D3E91" w:rsidP="00231D94">
      <w:pPr>
        <w:spacing w:before="120" w:after="120" w:line="360" w:lineRule="auto"/>
        <w:jc w:val="right"/>
        <w:rPr>
          <w:rFonts w:asciiTheme="majorBidi" w:hAnsiTheme="majorBidi" w:cstheme="majorBidi"/>
          <w:b/>
          <w:bCs/>
        </w:rPr>
      </w:pPr>
    </w:p>
    <w:p w14:paraId="746DE179" w14:textId="5A10EFFA" w:rsidR="009C2854" w:rsidRPr="00FC56DC" w:rsidRDefault="006453CC" w:rsidP="00231D94">
      <w:pPr>
        <w:spacing w:before="120" w:after="120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453CC">
        <w:rPr>
          <w:rFonts w:ascii="Arial" w:hAnsi="Arial" w:cs="Arial"/>
          <w:color w:val="800080"/>
          <w:sz w:val="28"/>
          <w:szCs w:val="28"/>
        </w:rPr>
        <w:t>[doctitle]</w:t>
      </w:r>
      <w:r w:rsidR="006F3493" w:rsidRPr="00FC56DC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662D47" w:rsidRPr="00FC56DC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6F3493" w:rsidRPr="00FC56DC">
        <w:rPr>
          <w:rFonts w:asciiTheme="majorBidi" w:hAnsiTheme="majorBidi" w:cstheme="majorBidi"/>
          <w:b/>
          <w:bCs/>
          <w:sz w:val="28"/>
          <w:szCs w:val="28"/>
        </w:rPr>
        <w:t xml:space="preserve">tate of </w:t>
      </w:r>
      <w:r w:rsidR="00662D47" w:rsidRPr="00FC56DC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6F3493" w:rsidRPr="00FC56DC">
        <w:rPr>
          <w:rFonts w:asciiTheme="majorBidi" w:hAnsiTheme="majorBidi" w:cstheme="majorBidi"/>
          <w:b/>
          <w:bCs/>
          <w:sz w:val="28"/>
          <w:szCs w:val="28"/>
        </w:rPr>
        <w:t xml:space="preserve">xception under German </w:t>
      </w:r>
      <w:r w:rsidR="00662D47" w:rsidRPr="00FC56DC"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6F3493" w:rsidRPr="00FC56DC">
        <w:rPr>
          <w:rFonts w:asciiTheme="majorBidi" w:hAnsiTheme="majorBidi" w:cstheme="majorBidi"/>
          <w:b/>
          <w:bCs/>
          <w:sz w:val="28"/>
          <w:szCs w:val="28"/>
        </w:rPr>
        <w:t xml:space="preserve">aw and the </w:t>
      </w:r>
      <w:r w:rsidR="00662D47" w:rsidRPr="00FC56DC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6F3493" w:rsidRPr="00FC56DC">
        <w:rPr>
          <w:rFonts w:asciiTheme="majorBidi" w:hAnsiTheme="majorBidi" w:cstheme="majorBidi"/>
          <w:b/>
          <w:bCs/>
          <w:sz w:val="28"/>
          <w:szCs w:val="28"/>
        </w:rPr>
        <w:t xml:space="preserve">urrent </w:t>
      </w:r>
      <w:r w:rsidR="00662D47" w:rsidRPr="00FC56DC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6F3493" w:rsidRPr="00FC56DC">
        <w:rPr>
          <w:rFonts w:asciiTheme="majorBidi" w:hAnsiTheme="majorBidi" w:cstheme="majorBidi"/>
          <w:b/>
          <w:bCs/>
          <w:sz w:val="28"/>
          <w:szCs w:val="28"/>
        </w:rPr>
        <w:t>andemic:</w:t>
      </w:r>
      <w:r w:rsidR="009C2854" w:rsidRPr="00FC56DC">
        <w:rPr>
          <w:rFonts w:asciiTheme="majorBidi" w:hAnsiTheme="majorBidi" w:cstheme="majorBidi"/>
          <w:b/>
          <w:bCs/>
          <w:sz w:val="28"/>
          <w:szCs w:val="28"/>
        </w:rPr>
        <w:t xml:space="preserve"> Comparative Models and Constitutional Rights</w:t>
      </w:r>
      <w:r w:rsidR="009C2854" w:rsidRPr="00FC56DC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pt-PT"/>
        </w:rPr>
        <w:footnoteReference w:id="1"/>
      </w:r>
      <w:r w:rsidRPr="006453CC">
        <w:rPr>
          <w:rFonts w:ascii="Arial" w:hAnsi="Arial" w:cs="Arial"/>
          <w:color w:val="800080"/>
          <w:sz w:val="28"/>
          <w:szCs w:val="28"/>
        </w:rPr>
        <w:t>[/doctitle]</w:t>
      </w:r>
    </w:p>
    <w:p w14:paraId="7F526959" w14:textId="2B24D67C" w:rsidR="00A47984" w:rsidRPr="00FC56DC" w:rsidRDefault="006453CC" w:rsidP="00231D94">
      <w:pPr>
        <w:spacing w:before="120"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Arial" w:hAnsi="Arial" w:cs="Arial"/>
          <w:color w:val="800080"/>
          <w:sz w:val="28"/>
          <w:szCs w:val="28"/>
        </w:rPr>
        <w:t>[doctitle language="en"]</w:t>
      </w:r>
      <w:r w:rsidR="00A47984" w:rsidRPr="00FC56DC">
        <w:rPr>
          <w:rFonts w:asciiTheme="majorBidi" w:hAnsiTheme="majorBidi" w:cstheme="majorBidi"/>
          <w:b/>
          <w:bCs/>
          <w:sz w:val="28"/>
          <w:szCs w:val="28"/>
        </w:rPr>
        <w:t>O Estado de Exceção no Direito Alemão e a Atual Pandemia: Modelos Comparativos e Direitos Constitucionais</w:t>
      </w:r>
      <w:r w:rsidRPr="006453CC">
        <w:rPr>
          <w:rFonts w:ascii="Arial" w:hAnsi="Arial" w:cs="Arial"/>
          <w:color w:val="800080"/>
          <w:sz w:val="28"/>
          <w:szCs w:val="28"/>
        </w:rPr>
        <w:t>[/doctitle]</w:t>
      </w:r>
    </w:p>
    <w:p w14:paraId="1415195D" w14:textId="77777777" w:rsidR="00265423" w:rsidRPr="00F45887" w:rsidRDefault="00265423" w:rsidP="00231D94">
      <w:pPr>
        <w:rPr>
          <w:lang w:val="pt-PT"/>
        </w:rPr>
      </w:pPr>
    </w:p>
    <w:p w14:paraId="087AC8FA" w14:textId="36E883F2" w:rsidR="00265423" w:rsidRDefault="006453CC" w:rsidP="00231D94">
      <w:pPr>
        <w:rPr>
          <w:rFonts w:ascii="Times New Roman" w:hAnsi="Times New Roman" w:cs="Times New Roman"/>
          <w:bCs/>
        </w:rPr>
      </w:pPr>
      <w:r w:rsidRPr="006453CC">
        <w:rPr>
          <w:rFonts w:ascii="Arial" w:hAnsi="Arial" w:cs="Arial"/>
          <w:color w:val="00FFFF"/>
        </w:rPr>
        <w:t>[author role="nd"]</w:t>
      </w:r>
      <w:r w:rsidRPr="006453CC">
        <w:rPr>
          <w:rFonts w:ascii="Arial" w:hAnsi="Arial" w:cs="Arial"/>
          <w:color w:val="FF99CC"/>
        </w:rPr>
        <w:t>[fname]</w:t>
      </w:r>
      <w:r w:rsidR="00265423" w:rsidRPr="00697B5E">
        <w:rPr>
          <w:rFonts w:ascii="Times New Roman" w:hAnsi="Times New Roman" w:cs="Times New Roman"/>
          <w:bCs/>
        </w:rPr>
        <w:t>Anna-Bet</w:t>
      </w:r>
      <w:r w:rsidR="0092106E" w:rsidRPr="00697B5E">
        <w:rPr>
          <w:rFonts w:ascii="Times New Roman" w:hAnsi="Times New Roman" w:cs="Times New Roman"/>
          <w:bCs/>
        </w:rPr>
        <w:t>t</w:t>
      </w:r>
      <w:r w:rsidR="00265423" w:rsidRPr="00697B5E">
        <w:rPr>
          <w:rFonts w:ascii="Times New Roman" w:hAnsi="Times New Roman" w:cs="Times New Roman"/>
          <w:bCs/>
        </w:rPr>
        <w:t>ina</w:t>
      </w:r>
      <w:r w:rsidRPr="006453CC">
        <w:rPr>
          <w:rFonts w:ascii="Arial" w:hAnsi="Arial" w:cs="Arial"/>
          <w:color w:val="FF99CC"/>
        </w:rPr>
        <w:t>[/fname]</w:t>
      </w:r>
      <w:r w:rsidR="00265423" w:rsidRPr="00697B5E">
        <w:rPr>
          <w:rFonts w:ascii="Times New Roman" w:hAnsi="Times New Roman" w:cs="Times New Roman"/>
          <w:bCs/>
        </w:rPr>
        <w:t xml:space="preserve"> </w:t>
      </w:r>
      <w:r w:rsidRPr="006453CC">
        <w:rPr>
          <w:rFonts w:ascii="Arial" w:hAnsi="Arial" w:cs="Arial"/>
          <w:color w:val="FF99CC"/>
        </w:rPr>
        <w:t>[surname]</w:t>
      </w:r>
      <w:r w:rsidR="00265423" w:rsidRPr="00697B5E">
        <w:rPr>
          <w:rFonts w:ascii="Times New Roman" w:hAnsi="Times New Roman" w:cs="Times New Roman"/>
          <w:bCs/>
        </w:rPr>
        <w:t>Kaiser</w:t>
      </w:r>
      <w:r w:rsidRPr="006453CC">
        <w:rPr>
          <w:rFonts w:ascii="Arial" w:hAnsi="Arial" w:cs="Arial"/>
          <w:color w:val="FF99CC"/>
        </w:rPr>
        <w:t>[/surname]</w:t>
      </w:r>
      <w:r w:rsidR="005B05F5" w:rsidRPr="005B05F5">
        <w:rPr>
          <w:rFonts w:ascii="Arial" w:hAnsi="Arial" w:cs="Arial"/>
          <w:color w:val="0000FF"/>
        </w:rPr>
        <w:t>[xref ref-type="aff" rid="aff1"]</w:t>
      </w:r>
      <w:r w:rsidR="009D3E91" w:rsidRPr="009D3E91">
        <w:rPr>
          <w:rFonts w:ascii="Times New Roman" w:hAnsi="Times New Roman" w:cs="Times New Roman"/>
          <w:bCs/>
          <w:vertAlign w:val="superscript"/>
        </w:rPr>
        <w:t>i</w:t>
      </w:r>
      <w:r w:rsidR="005B05F5" w:rsidRPr="005B05F5">
        <w:rPr>
          <w:rFonts w:ascii="Arial" w:hAnsi="Arial" w:cs="Arial"/>
          <w:color w:val="0000FF"/>
        </w:rPr>
        <w:t>[/xref]</w:t>
      </w:r>
      <w:r w:rsidRPr="006453CC">
        <w:rPr>
          <w:rFonts w:ascii="Arial" w:hAnsi="Arial" w:cs="Arial"/>
          <w:color w:val="00FFFF"/>
        </w:rPr>
        <w:t>[/author]</w:t>
      </w:r>
    </w:p>
    <w:p w14:paraId="0E31E0FF" w14:textId="5D18B977" w:rsidR="009C2854" w:rsidRDefault="009C2854" w:rsidP="00231D94">
      <w:pPr>
        <w:rPr>
          <w:rFonts w:ascii="Times New Roman" w:hAnsi="Times New Roman" w:cs="Times New Roman"/>
          <w:bCs/>
        </w:rPr>
      </w:pPr>
    </w:p>
    <w:p w14:paraId="058D2374" w14:textId="55C08BD0" w:rsidR="009C2854" w:rsidRPr="009D3E91" w:rsidRDefault="006453CC" w:rsidP="00231D94">
      <w:pPr>
        <w:rPr>
          <w:rFonts w:ascii="Times New Roman" w:hAnsi="Times New Roman" w:cs="Times New Roman"/>
          <w:bCs/>
          <w:lang w:val="en-GB"/>
        </w:rPr>
      </w:pPr>
      <w:r>
        <w:rPr>
          <w:rFonts w:ascii="Arial" w:hAnsi="Arial" w:cs="Arial"/>
          <w:color w:val="008000"/>
        </w:rPr>
        <w:t>[normaff id="aff1" ncountry="Germany" norgname="Humboldt-Universität zu Berlin" icountry="DE"]</w:t>
      </w:r>
      <w:r w:rsidR="005B05F5" w:rsidRPr="005B05F5">
        <w:rPr>
          <w:rFonts w:ascii="Arial" w:hAnsi="Arial" w:cs="Arial"/>
          <w:color w:val="FF0000"/>
        </w:rPr>
        <w:t>[label]</w:t>
      </w:r>
      <w:r w:rsidR="009D3E91" w:rsidRPr="009D3E91">
        <w:rPr>
          <w:rStyle w:val="FootnoteReference"/>
          <w:rFonts w:ascii="Times New Roman" w:hAnsi="Times New Roman" w:cs="Times New Roman"/>
        </w:rPr>
        <w:t>i</w:t>
      </w:r>
      <w:r w:rsidR="005B05F5" w:rsidRPr="005B05F5">
        <w:rPr>
          <w:rFonts w:ascii="Arial" w:hAnsi="Arial" w:cs="Arial"/>
          <w:color w:val="FF0000"/>
        </w:rPr>
        <w:t>[/label]</w:t>
      </w:r>
      <w:r w:rsidR="005B05F5" w:rsidRPr="005B05F5">
        <w:rPr>
          <w:rFonts w:ascii="Arial" w:hAnsi="Arial" w:cs="Arial"/>
          <w:color w:val="339966"/>
        </w:rPr>
        <w:t>[orgdiv2]</w:t>
      </w:r>
      <w:r w:rsidR="009C2854" w:rsidRPr="009D3E91">
        <w:rPr>
          <w:rFonts w:ascii="Times New Roman" w:hAnsi="Times New Roman" w:cs="Times New Roman"/>
          <w:bCs/>
        </w:rPr>
        <w:t>Juristische Fakultät</w:t>
      </w:r>
      <w:r w:rsidR="005B05F5" w:rsidRPr="005B05F5">
        <w:rPr>
          <w:rFonts w:ascii="Arial" w:hAnsi="Arial" w:cs="Arial"/>
          <w:color w:val="339966"/>
        </w:rPr>
        <w:t>[/orgdiv2]</w:t>
      </w:r>
      <w:r w:rsidR="00E4366E" w:rsidRPr="009D3E91">
        <w:rPr>
          <w:rFonts w:ascii="Times New Roman" w:hAnsi="Times New Roman" w:cs="Times New Roman"/>
          <w:bCs/>
        </w:rPr>
        <w:t xml:space="preserve">, </w:t>
      </w:r>
      <w:r w:rsidR="005B05F5" w:rsidRPr="005B05F5">
        <w:rPr>
          <w:rFonts w:ascii="Arial" w:hAnsi="Arial" w:cs="Arial"/>
          <w:color w:val="0000FF"/>
        </w:rPr>
        <w:t>[orgdiv1]</w:t>
      </w:r>
      <w:r w:rsidR="00E4366E" w:rsidRPr="009D3E91">
        <w:rPr>
          <w:rFonts w:ascii="Times New Roman" w:hAnsi="Times New Roman" w:cs="Times New Roman"/>
          <w:bCs/>
        </w:rPr>
        <w:t>Humboldt-Universität zu Berlin</w:t>
      </w:r>
      <w:r w:rsidR="005B05F5" w:rsidRPr="005B05F5">
        <w:rPr>
          <w:rFonts w:ascii="Arial" w:hAnsi="Arial" w:cs="Arial"/>
          <w:color w:val="0000FF"/>
        </w:rPr>
        <w:t>[/orgdiv1]</w:t>
      </w:r>
      <w:r w:rsidR="00E4366E" w:rsidRPr="009D3E91">
        <w:rPr>
          <w:rFonts w:ascii="Times New Roman" w:hAnsi="Times New Roman" w:cs="Times New Roman"/>
          <w:bCs/>
        </w:rPr>
        <w:t xml:space="preserve"> </w:t>
      </w:r>
      <w:r w:rsidR="005B05F5" w:rsidRPr="005B05F5">
        <w:rPr>
          <w:rFonts w:ascii="Arial" w:hAnsi="Arial" w:cs="Arial"/>
          <w:color w:val="008000"/>
        </w:rPr>
        <w:t>[country]</w:t>
      </w:r>
      <w:r w:rsidR="009C2854" w:rsidRPr="009D3E91">
        <w:rPr>
          <w:rFonts w:ascii="Times New Roman" w:hAnsi="Times New Roman" w:cs="Times New Roman"/>
          <w:bCs/>
        </w:rPr>
        <w:t>Deutschland</w:t>
      </w:r>
      <w:r w:rsidR="005B05F5" w:rsidRPr="005B05F5">
        <w:rPr>
          <w:rFonts w:ascii="Arial" w:hAnsi="Arial" w:cs="Arial"/>
          <w:color w:val="008000"/>
        </w:rPr>
        <w:t>[/country]</w:t>
      </w:r>
      <w:r w:rsidRPr="006453CC">
        <w:rPr>
          <w:rFonts w:ascii="Arial" w:hAnsi="Arial" w:cs="Arial"/>
          <w:color w:val="008000"/>
        </w:rPr>
        <w:t>[/normaff]</w:t>
      </w:r>
    </w:p>
    <w:p w14:paraId="4E45C945" w14:textId="77777777" w:rsidR="002B146B" w:rsidRPr="00032604" w:rsidRDefault="002B146B" w:rsidP="00231D94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8602B69" w14:textId="2083E100" w:rsidR="009C2854" w:rsidRDefault="005B05F5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5B05F5">
        <w:rPr>
          <w:rFonts w:ascii="Arial" w:hAnsi="Arial" w:cs="Arial"/>
          <w:color w:val="FF0000"/>
          <w:lang w:val="en-US"/>
        </w:rPr>
        <w:t>[</w:t>
      </w:r>
      <w:proofErr w:type="spellStart"/>
      <w:r w:rsidRPr="005B05F5">
        <w:rPr>
          <w:rFonts w:ascii="Arial" w:hAnsi="Arial" w:cs="Arial"/>
          <w:color w:val="FF0000"/>
          <w:lang w:val="en-US"/>
        </w:rPr>
        <w:t>xmlabstr</w:t>
      </w:r>
      <w:proofErr w:type="spellEnd"/>
      <w:r w:rsidRPr="005B05F5">
        <w:rPr>
          <w:rFonts w:ascii="Arial" w:hAnsi="Arial" w:cs="Arial"/>
          <w:color w:val="FF0000"/>
          <w:lang w:val="en-US"/>
        </w:rPr>
        <w:t xml:space="preserve"> language="</w:t>
      </w:r>
      <w:proofErr w:type="spellStart"/>
      <w:r w:rsidRPr="005B05F5">
        <w:rPr>
          <w:rFonts w:ascii="Arial" w:hAnsi="Arial" w:cs="Arial"/>
          <w:color w:val="FF0000"/>
          <w:lang w:val="en-US"/>
        </w:rPr>
        <w:t>en</w:t>
      </w:r>
      <w:proofErr w:type="spellEnd"/>
      <w:proofErr w:type="gramStart"/>
      <w:r w:rsidRPr="005B05F5">
        <w:rPr>
          <w:rFonts w:ascii="Arial" w:hAnsi="Arial" w:cs="Arial"/>
          <w:color w:val="FF0000"/>
          <w:lang w:val="en-US"/>
        </w:rPr>
        <w:t>"]</w:t>
      </w:r>
      <w:r w:rsidRPr="005B05F5">
        <w:rPr>
          <w:rFonts w:ascii="Arial" w:hAnsi="Arial" w:cs="Arial"/>
          <w:color w:val="0000FF"/>
          <w:lang w:val="en-US"/>
        </w:rPr>
        <w:t>[</w:t>
      </w:r>
      <w:proofErr w:type="spellStart"/>
      <w:proofErr w:type="gramEnd"/>
      <w:r w:rsidRPr="005B05F5">
        <w:rPr>
          <w:rFonts w:ascii="Arial" w:hAnsi="Arial" w:cs="Arial"/>
          <w:color w:val="0000FF"/>
          <w:lang w:val="en-US"/>
        </w:rPr>
        <w:t>sectitle</w:t>
      </w:r>
      <w:proofErr w:type="spellEnd"/>
      <w:r w:rsidRPr="005B05F5">
        <w:rPr>
          <w:rFonts w:ascii="Arial" w:hAnsi="Arial" w:cs="Arial"/>
          <w:color w:val="0000FF"/>
          <w:lang w:val="en-US"/>
        </w:rPr>
        <w:t>]</w:t>
      </w:r>
      <w:r w:rsidR="006A3AA7" w:rsidRPr="00F45887">
        <w:rPr>
          <w:rFonts w:ascii="Times New Roman" w:hAnsi="Times New Roman" w:cs="Times New Roman"/>
          <w:b/>
          <w:lang w:val="en-US"/>
        </w:rPr>
        <w:t>Abstract</w:t>
      </w:r>
      <w:r w:rsidR="006A3AA7">
        <w:rPr>
          <w:rFonts w:ascii="Times New Roman" w:hAnsi="Times New Roman" w:cs="Times New Roman"/>
          <w:lang w:val="en-US"/>
        </w:rPr>
        <w:t>:</w:t>
      </w:r>
      <w:r w:rsidRPr="005B05F5">
        <w:rPr>
          <w:rFonts w:ascii="Arial" w:hAnsi="Arial" w:cs="Arial"/>
          <w:color w:val="0000FF"/>
          <w:lang w:val="en-US"/>
        </w:rPr>
        <w:t>[/</w:t>
      </w:r>
      <w:proofErr w:type="spellStart"/>
      <w:r w:rsidRPr="005B05F5">
        <w:rPr>
          <w:rFonts w:ascii="Arial" w:hAnsi="Arial" w:cs="Arial"/>
          <w:color w:val="0000FF"/>
          <w:lang w:val="en-US"/>
        </w:rPr>
        <w:t>sectitle</w:t>
      </w:r>
      <w:proofErr w:type="spellEnd"/>
      <w:r w:rsidRPr="005B05F5">
        <w:rPr>
          <w:rFonts w:ascii="Arial" w:hAnsi="Arial" w:cs="Arial"/>
          <w:color w:val="0000FF"/>
          <w:lang w:val="en-US"/>
        </w:rPr>
        <w:t>]</w:t>
      </w:r>
    </w:p>
    <w:p w14:paraId="4333DB41" w14:textId="7E5B81A1" w:rsidR="00964970" w:rsidRPr="006B242C" w:rsidRDefault="005B05F5" w:rsidP="00231D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2F5597"/>
          <w:lang w:val="en-GB" w:eastAsia="de-DE"/>
        </w:rPr>
      </w:pPr>
      <w:r w:rsidRPr="005B05F5">
        <w:rPr>
          <w:rFonts w:ascii="Arial" w:hAnsi="Arial" w:cs="Arial"/>
          <w:color w:val="FF0000"/>
          <w:lang w:val="en-US"/>
        </w:rPr>
        <w:t>[p]</w:t>
      </w:r>
      <w:r w:rsidR="00BE644C" w:rsidRPr="006B242C">
        <w:rPr>
          <w:rFonts w:ascii="Times New Roman" w:hAnsi="Times New Roman" w:cs="Times New Roman"/>
          <w:lang w:val="en-US"/>
        </w:rPr>
        <w:t xml:space="preserve">The Federal Republic of Germany is experiencing its first </w:t>
      </w:r>
      <w:r w:rsidR="00F45887" w:rsidRPr="00CF5CFD">
        <w:rPr>
          <w:rFonts w:ascii="Times New Roman" w:hAnsi="Times New Roman" w:cs="Times New Roman"/>
          <w:i/>
          <w:lang w:val="en-US"/>
        </w:rPr>
        <w:t xml:space="preserve">de facto </w:t>
      </w:r>
      <w:r w:rsidR="00BE644C" w:rsidRPr="006B242C">
        <w:rPr>
          <w:rFonts w:ascii="Times New Roman" w:hAnsi="Times New Roman" w:cs="Times New Roman"/>
          <w:lang w:val="en-US"/>
        </w:rPr>
        <w:t xml:space="preserve">state of exception. This </w:t>
      </w:r>
      <w:r w:rsidR="00472275" w:rsidRPr="006B242C">
        <w:rPr>
          <w:rFonts w:ascii="Times New Roman" w:hAnsi="Times New Roman" w:cs="Times New Roman"/>
          <w:lang w:val="en-US"/>
        </w:rPr>
        <w:t>article</w:t>
      </w:r>
      <w:r w:rsidR="00BE644C" w:rsidRPr="006B242C">
        <w:rPr>
          <w:rFonts w:ascii="Times New Roman" w:hAnsi="Times New Roman" w:cs="Times New Roman"/>
          <w:lang w:val="en-US"/>
        </w:rPr>
        <w:t xml:space="preserve"> first addresses what actually constitutes a state of exception under German law</w:t>
      </w:r>
      <w:r w:rsidR="00520E65" w:rsidRPr="006B242C">
        <w:rPr>
          <w:rFonts w:ascii="Times New Roman" w:hAnsi="Times New Roman" w:cs="Times New Roman"/>
          <w:lang w:val="en-US"/>
        </w:rPr>
        <w:t xml:space="preserve">, </w:t>
      </w:r>
      <w:r w:rsidR="001A2790" w:rsidRPr="006B242C">
        <w:rPr>
          <w:rFonts w:ascii="Times New Roman" w:hAnsi="Times New Roman" w:cs="Times New Roman"/>
          <w:lang w:val="en-US"/>
        </w:rPr>
        <w:t xml:space="preserve">by </w:t>
      </w:r>
      <w:r w:rsidR="00520E65" w:rsidRPr="006B242C">
        <w:rPr>
          <w:rFonts w:ascii="Times New Roman" w:hAnsi="Times New Roman" w:cs="Times New Roman"/>
          <w:lang w:val="en-US"/>
        </w:rPr>
        <w:t>comparing</w:t>
      </w:r>
      <w:r w:rsidR="00BE644C" w:rsidRPr="006B242C">
        <w:rPr>
          <w:rFonts w:ascii="Times New Roman" w:hAnsi="Times New Roman" w:cs="Times New Roman"/>
          <w:lang w:val="en-US"/>
        </w:rPr>
        <w:t xml:space="preserve"> the German model to models followed in other jurisdictions, especially with regard to constitutional rights</w:t>
      </w:r>
      <w:r w:rsidR="00125790" w:rsidRPr="006B242C">
        <w:rPr>
          <w:rFonts w:ascii="Times New Roman" w:hAnsi="Times New Roman" w:cs="Times New Roman"/>
          <w:lang w:val="en-US"/>
        </w:rPr>
        <w:t xml:space="preserve"> (</w:t>
      </w:r>
      <w:r w:rsidR="008542CB">
        <w:rPr>
          <w:rFonts w:ascii="Times New Roman" w:hAnsi="Times New Roman" w:cs="Times New Roman"/>
          <w:lang w:val="en-US"/>
        </w:rPr>
        <w:t>1</w:t>
      </w:r>
      <w:r w:rsidR="00125790" w:rsidRPr="006B242C">
        <w:rPr>
          <w:rFonts w:ascii="Times New Roman" w:hAnsi="Times New Roman" w:cs="Times New Roman"/>
          <w:lang w:val="en-US"/>
        </w:rPr>
        <w:t>.)</w:t>
      </w:r>
      <w:r w:rsidR="00BE644C" w:rsidRPr="006B242C">
        <w:rPr>
          <w:rFonts w:ascii="Times New Roman" w:hAnsi="Times New Roman" w:cs="Times New Roman"/>
          <w:lang w:val="en-US"/>
        </w:rPr>
        <w:t xml:space="preserve">. It then </w:t>
      </w:r>
      <w:r w:rsidR="006D5B03" w:rsidRPr="006B242C">
        <w:rPr>
          <w:rFonts w:ascii="Times New Roman" w:hAnsi="Times New Roman" w:cs="Times New Roman"/>
          <w:lang w:val="en-US"/>
        </w:rPr>
        <w:t xml:space="preserve">considers </w:t>
      </w:r>
      <w:r w:rsidR="00BE644C" w:rsidRPr="006B242C">
        <w:rPr>
          <w:rFonts w:ascii="Times New Roman" w:hAnsi="Times New Roman" w:cs="Times New Roman"/>
          <w:lang w:val="en-US"/>
        </w:rPr>
        <w:t xml:space="preserve">the constitutionality of the most important German measures </w:t>
      </w:r>
      <w:r w:rsidR="006A63E3" w:rsidRPr="006B242C">
        <w:rPr>
          <w:rFonts w:ascii="Times New Roman" w:hAnsi="Times New Roman" w:cs="Times New Roman"/>
          <w:lang w:val="en-US"/>
        </w:rPr>
        <w:t xml:space="preserve">taken so far </w:t>
      </w:r>
      <w:r w:rsidR="00BE644C" w:rsidRPr="006B242C">
        <w:rPr>
          <w:rFonts w:ascii="Times New Roman" w:hAnsi="Times New Roman" w:cs="Times New Roman"/>
          <w:lang w:val="en-US"/>
        </w:rPr>
        <w:t>against the COVID-pandemic</w:t>
      </w:r>
      <w:r w:rsidR="00125790" w:rsidRPr="006B242C">
        <w:rPr>
          <w:rFonts w:ascii="Times New Roman" w:hAnsi="Times New Roman" w:cs="Times New Roman"/>
          <w:lang w:val="en-US"/>
        </w:rPr>
        <w:t xml:space="preserve"> (</w:t>
      </w:r>
      <w:r w:rsidR="008542CB">
        <w:rPr>
          <w:rFonts w:ascii="Times New Roman" w:hAnsi="Times New Roman" w:cs="Times New Roman"/>
          <w:lang w:val="en-US"/>
        </w:rPr>
        <w:t>2</w:t>
      </w:r>
      <w:r w:rsidR="00125790" w:rsidRPr="006B242C">
        <w:rPr>
          <w:rFonts w:ascii="Times New Roman" w:hAnsi="Times New Roman" w:cs="Times New Roman"/>
          <w:lang w:val="en-US"/>
        </w:rPr>
        <w:t>.</w:t>
      </w:r>
      <w:proofErr w:type="gramStart"/>
      <w:r w:rsidR="00125790" w:rsidRPr="006B242C">
        <w:rPr>
          <w:rFonts w:ascii="Times New Roman" w:hAnsi="Times New Roman" w:cs="Times New Roman"/>
          <w:lang w:val="en-US"/>
        </w:rPr>
        <w:t>)</w:t>
      </w:r>
      <w:r w:rsidR="00BE644C" w:rsidRPr="006B242C">
        <w:rPr>
          <w:rFonts w:ascii="Times New Roman" w:hAnsi="Times New Roman" w:cs="Times New Roman"/>
          <w:lang w:val="en-US"/>
        </w:rPr>
        <w:t>.</w:t>
      </w:r>
      <w:r w:rsidRPr="005B05F5">
        <w:rPr>
          <w:rFonts w:ascii="Arial" w:hAnsi="Arial" w:cs="Arial"/>
          <w:color w:val="FF0000"/>
          <w:lang w:val="en-US"/>
        </w:rPr>
        <w:t>[</w:t>
      </w:r>
      <w:proofErr w:type="gramEnd"/>
      <w:r w:rsidRPr="005B05F5">
        <w:rPr>
          <w:rFonts w:ascii="Arial" w:hAnsi="Arial" w:cs="Arial"/>
          <w:color w:val="FF0000"/>
          <w:lang w:val="en-US"/>
        </w:rPr>
        <w:t>/p][/</w:t>
      </w:r>
      <w:proofErr w:type="spellStart"/>
      <w:r w:rsidRPr="005B05F5">
        <w:rPr>
          <w:rFonts w:ascii="Arial" w:hAnsi="Arial" w:cs="Arial"/>
          <w:color w:val="FF0000"/>
          <w:lang w:val="en-US"/>
        </w:rPr>
        <w:t>xmlabstr</w:t>
      </w:r>
      <w:proofErr w:type="spellEnd"/>
      <w:r w:rsidRPr="005B05F5">
        <w:rPr>
          <w:rFonts w:ascii="Arial" w:hAnsi="Arial" w:cs="Arial"/>
          <w:color w:val="FF0000"/>
          <w:lang w:val="en-US"/>
        </w:rPr>
        <w:t>]</w:t>
      </w:r>
    </w:p>
    <w:p w14:paraId="47142BC1" w14:textId="6BDF640D" w:rsidR="00DB61B8" w:rsidRPr="00FD49E7" w:rsidRDefault="00DB61B8" w:rsidP="00231D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en-GB" w:eastAsia="de-DE"/>
        </w:rPr>
      </w:pPr>
    </w:p>
    <w:p w14:paraId="666EB70C" w14:textId="5DE5D797" w:rsidR="00265423" w:rsidRPr="009C2854" w:rsidRDefault="005B05F5" w:rsidP="00231D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en-GB" w:eastAsia="de-DE"/>
        </w:rPr>
      </w:pPr>
      <w:r w:rsidRPr="005B05F5">
        <w:rPr>
          <w:rFonts w:ascii="Arial" w:eastAsia="Times New Roman" w:hAnsi="Arial" w:cs="Arial"/>
          <w:color w:val="800000"/>
          <w:lang w:val="en-GB" w:eastAsia="de-DE"/>
        </w:rPr>
        <w:t>[</w:t>
      </w:r>
      <w:proofErr w:type="spellStart"/>
      <w:r w:rsidRPr="005B05F5">
        <w:rPr>
          <w:rFonts w:ascii="Arial" w:eastAsia="Times New Roman" w:hAnsi="Arial" w:cs="Arial"/>
          <w:color w:val="800000"/>
          <w:lang w:val="en-GB" w:eastAsia="de-DE"/>
        </w:rPr>
        <w:t>kwdgrp</w:t>
      </w:r>
      <w:proofErr w:type="spellEnd"/>
      <w:r w:rsidRPr="005B05F5">
        <w:rPr>
          <w:rFonts w:ascii="Arial" w:eastAsia="Times New Roman" w:hAnsi="Arial" w:cs="Arial"/>
          <w:color w:val="800000"/>
          <w:lang w:val="en-GB" w:eastAsia="de-DE"/>
        </w:rPr>
        <w:t xml:space="preserve"> language="</w:t>
      </w:r>
      <w:proofErr w:type="spellStart"/>
      <w:r w:rsidRPr="005B05F5">
        <w:rPr>
          <w:rFonts w:ascii="Arial" w:eastAsia="Times New Roman" w:hAnsi="Arial" w:cs="Arial"/>
          <w:color w:val="800000"/>
          <w:lang w:val="en-GB" w:eastAsia="de-DE"/>
        </w:rPr>
        <w:t>en</w:t>
      </w:r>
      <w:proofErr w:type="spellEnd"/>
      <w:proofErr w:type="gramStart"/>
      <w:r w:rsidRPr="005B05F5">
        <w:rPr>
          <w:rFonts w:ascii="Arial" w:eastAsia="Times New Roman" w:hAnsi="Arial" w:cs="Arial"/>
          <w:color w:val="800000"/>
          <w:lang w:val="en-GB" w:eastAsia="de-DE"/>
        </w:rPr>
        <w:t>"]</w:t>
      </w:r>
      <w:r w:rsidRPr="005B05F5">
        <w:rPr>
          <w:rFonts w:ascii="Arial" w:eastAsia="Times New Roman" w:hAnsi="Arial" w:cs="Arial"/>
          <w:color w:val="0000FF"/>
          <w:lang w:val="en-GB" w:eastAsia="de-DE"/>
        </w:rPr>
        <w:t>[</w:t>
      </w:r>
      <w:proofErr w:type="spellStart"/>
      <w:proofErr w:type="gramEnd"/>
      <w:r w:rsidRPr="005B05F5">
        <w:rPr>
          <w:rFonts w:ascii="Arial" w:eastAsia="Times New Roman" w:hAnsi="Arial" w:cs="Arial"/>
          <w:color w:val="0000FF"/>
          <w:lang w:val="en-GB" w:eastAsia="de-DE"/>
        </w:rPr>
        <w:t>sectitle</w:t>
      </w:r>
      <w:proofErr w:type="spellEnd"/>
      <w:r w:rsidRPr="005B05F5">
        <w:rPr>
          <w:rFonts w:ascii="Arial" w:eastAsia="Times New Roman" w:hAnsi="Arial" w:cs="Arial"/>
          <w:color w:val="0000FF"/>
          <w:lang w:val="en-GB" w:eastAsia="de-DE"/>
        </w:rPr>
        <w:t>]</w:t>
      </w:r>
      <w:r w:rsidR="00823B9D" w:rsidRPr="00F45887">
        <w:rPr>
          <w:rFonts w:ascii="Times New Roman" w:eastAsia="Times New Roman" w:hAnsi="Times New Roman" w:cs="Times New Roman"/>
          <w:b/>
          <w:lang w:val="en-GB" w:eastAsia="de-DE"/>
        </w:rPr>
        <w:t>Keywords</w:t>
      </w:r>
      <w:r w:rsidR="00823B9D" w:rsidRPr="00FD49E7">
        <w:rPr>
          <w:rFonts w:ascii="Times New Roman" w:eastAsia="Times New Roman" w:hAnsi="Times New Roman" w:cs="Times New Roman"/>
          <w:lang w:val="en-GB" w:eastAsia="de-DE"/>
        </w:rPr>
        <w:t>:</w:t>
      </w:r>
      <w:r w:rsidRPr="005B05F5">
        <w:rPr>
          <w:rFonts w:ascii="Arial" w:eastAsia="Times New Roman" w:hAnsi="Arial" w:cs="Arial"/>
          <w:color w:val="0000FF"/>
          <w:lang w:val="en-GB" w:eastAsia="de-DE"/>
        </w:rPr>
        <w:t>[/</w:t>
      </w:r>
      <w:proofErr w:type="spellStart"/>
      <w:r w:rsidRPr="005B05F5">
        <w:rPr>
          <w:rFonts w:ascii="Arial" w:eastAsia="Times New Roman" w:hAnsi="Arial" w:cs="Arial"/>
          <w:color w:val="0000FF"/>
          <w:lang w:val="en-GB" w:eastAsia="de-DE"/>
        </w:rPr>
        <w:t>sectitle</w:t>
      </w:r>
      <w:proofErr w:type="spellEnd"/>
      <w:r w:rsidRPr="005B05F5">
        <w:rPr>
          <w:rFonts w:ascii="Arial" w:eastAsia="Times New Roman" w:hAnsi="Arial" w:cs="Arial"/>
          <w:color w:val="0000FF"/>
          <w:lang w:val="en-GB" w:eastAsia="de-DE"/>
        </w:rPr>
        <w:t>]</w:t>
      </w:r>
      <w:r w:rsidR="00823B9D" w:rsidRPr="00FD49E7">
        <w:rPr>
          <w:rFonts w:ascii="Times New Roman" w:eastAsia="Times New Roman" w:hAnsi="Times New Roman" w:cs="Times New Roman"/>
          <w:lang w:val="en-GB" w:eastAsia="de-DE"/>
        </w:rPr>
        <w:t xml:space="preserve"> </w:t>
      </w:r>
      <w:r w:rsidRPr="005B05F5">
        <w:rPr>
          <w:rFonts w:ascii="Arial" w:eastAsia="Times New Roman" w:hAnsi="Arial" w:cs="Arial"/>
          <w:color w:val="339966"/>
          <w:lang w:val="en-GB" w:eastAsia="de-DE"/>
        </w:rPr>
        <w:t>[</w:t>
      </w:r>
      <w:proofErr w:type="spellStart"/>
      <w:r w:rsidRPr="005B05F5">
        <w:rPr>
          <w:rFonts w:ascii="Arial" w:eastAsia="Times New Roman" w:hAnsi="Arial" w:cs="Arial"/>
          <w:color w:val="339966"/>
          <w:lang w:val="en-GB" w:eastAsia="de-DE"/>
        </w:rPr>
        <w:t>kwd</w:t>
      </w:r>
      <w:proofErr w:type="spellEnd"/>
      <w:r w:rsidRPr="005B05F5">
        <w:rPr>
          <w:rFonts w:ascii="Arial" w:eastAsia="Times New Roman" w:hAnsi="Arial" w:cs="Arial"/>
          <w:color w:val="339966"/>
          <w:lang w:val="en-GB" w:eastAsia="de-DE"/>
        </w:rPr>
        <w:t>]</w:t>
      </w:r>
      <w:r w:rsidR="00FD49E7">
        <w:rPr>
          <w:rFonts w:ascii="Times New Roman" w:eastAsia="Times New Roman" w:hAnsi="Times New Roman" w:cs="Times New Roman"/>
          <w:lang w:val="en-GB" w:eastAsia="de-DE"/>
        </w:rPr>
        <w:t>State of Exception</w:t>
      </w:r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[/</w:t>
      </w:r>
      <w:proofErr w:type="spellStart"/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kwd</w:t>
      </w:r>
      <w:proofErr w:type="spellEnd"/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]; [</w:t>
      </w:r>
      <w:proofErr w:type="spellStart"/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kwd</w:t>
      </w:r>
      <w:proofErr w:type="spellEnd"/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]</w:t>
      </w:r>
      <w:r w:rsidR="00FD49E7">
        <w:rPr>
          <w:rFonts w:ascii="Times New Roman" w:eastAsia="Times New Roman" w:hAnsi="Times New Roman" w:cs="Times New Roman"/>
          <w:lang w:val="en-GB" w:eastAsia="de-DE"/>
        </w:rPr>
        <w:t>Constitutional Rights</w:t>
      </w:r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[/</w:t>
      </w:r>
      <w:proofErr w:type="spellStart"/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kwd</w:t>
      </w:r>
      <w:proofErr w:type="spellEnd"/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]; [</w:t>
      </w:r>
      <w:proofErr w:type="spellStart"/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kwd</w:t>
      </w:r>
      <w:proofErr w:type="spellEnd"/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]</w:t>
      </w:r>
      <w:r w:rsidR="00474ED9">
        <w:rPr>
          <w:rFonts w:ascii="Times New Roman" w:eastAsia="Times New Roman" w:hAnsi="Times New Roman" w:cs="Times New Roman"/>
          <w:lang w:val="en-GB" w:eastAsia="de-DE"/>
        </w:rPr>
        <w:t>German Law</w:t>
      </w:r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[/</w:t>
      </w:r>
      <w:proofErr w:type="spellStart"/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kwd</w:t>
      </w:r>
      <w:proofErr w:type="spellEnd"/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]; [</w:t>
      </w:r>
      <w:proofErr w:type="spellStart"/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kwd</w:t>
      </w:r>
      <w:proofErr w:type="spellEnd"/>
      <w:r w:rsidRPr="005B05F5">
        <w:rPr>
          <w:rFonts w:ascii="Times New Roman" w:eastAsia="Times New Roman" w:hAnsi="Times New Roman" w:cs="Times New Roman"/>
          <w:color w:val="339966"/>
          <w:lang w:val="en-GB" w:eastAsia="de-DE"/>
        </w:rPr>
        <w:t>]</w:t>
      </w:r>
      <w:r w:rsidR="00474ED9">
        <w:rPr>
          <w:rFonts w:ascii="Times New Roman" w:eastAsia="Times New Roman" w:hAnsi="Times New Roman" w:cs="Times New Roman"/>
          <w:lang w:val="en-GB" w:eastAsia="de-DE"/>
        </w:rPr>
        <w:t>COVID-pandemic.</w:t>
      </w:r>
      <w:r w:rsidRPr="005B05F5">
        <w:rPr>
          <w:rFonts w:ascii="Arial" w:eastAsia="Times New Roman" w:hAnsi="Arial" w:cs="Arial"/>
          <w:color w:val="339966"/>
          <w:lang w:val="en-GB" w:eastAsia="de-DE"/>
        </w:rPr>
        <w:t>[/</w:t>
      </w:r>
      <w:proofErr w:type="spellStart"/>
      <w:r w:rsidRPr="005B05F5">
        <w:rPr>
          <w:rFonts w:ascii="Arial" w:eastAsia="Times New Roman" w:hAnsi="Arial" w:cs="Arial"/>
          <w:color w:val="339966"/>
          <w:lang w:val="en-GB" w:eastAsia="de-DE"/>
        </w:rPr>
        <w:t>kwd</w:t>
      </w:r>
      <w:proofErr w:type="spellEnd"/>
      <w:r w:rsidRPr="005B05F5">
        <w:rPr>
          <w:rFonts w:ascii="Arial" w:eastAsia="Times New Roman" w:hAnsi="Arial" w:cs="Arial"/>
          <w:color w:val="339966"/>
          <w:lang w:val="en-GB" w:eastAsia="de-DE"/>
        </w:rPr>
        <w:t>]</w:t>
      </w:r>
      <w:r w:rsidRPr="005B05F5">
        <w:rPr>
          <w:rFonts w:ascii="Arial" w:eastAsia="Times New Roman" w:hAnsi="Arial" w:cs="Arial"/>
          <w:color w:val="800000"/>
          <w:lang w:val="en-GB" w:eastAsia="de-DE"/>
        </w:rPr>
        <w:t>[/</w:t>
      </w:r>
      <w:proofErr w:type="spellStart"/>
      <w:r w:rsidRPr="005B05F5">
        <w:rPr>
          <w:rFonts w:ascii="Arial" w:eastAsia="Times New Roman" w:hAnsi="Arial" w:cs="Arial"/>
          <w:color w:val="800000"/>
          <w:lang w:val="en-GB" w:eastAsia="de-DE"/>
        </w:rPr>
        <w:t>kwdgrp</w:t>
      </w:r>
      <w:proofErr w:type="spellEnd"/>
      <w:r w:rsidRPr="005B05F5">
        <w:rPr>
          <w:rFonts w:ascii="Arial" w:eastAsia="Times New Roman" w:hAnsi="Arial" w:cs="Arial"/>
          <w:color w:val="800000"/>
          <w:lang w:val="en-GB" w:eastAsia="de-DE"/>
        </w:rPr>
        <w:t>]</w:t>
      </w:r>
      <w:r w:rsidR="00FD49E7">
        <w:rPr>
          <w:rFonts w:ascii="Times New Roman" w:eastAsia="Times New Roman" w:hAnsi="Times New Roman" w:cs="Times New Roman"/>
          <w:lang w:val="en-GB" w:eastAsia="de-DE"/>
        </w:rPr>
        <w:t xml:space="preserve"> </w:t>
      </w:r>
    </w:p>
    <w:p w14:paraId="40714218" w14:textId="77777777" w:rsidR="00265423" w:rsidRPr="000A026B" w:rsidRDefault="00265423" w:rsidP="00231D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en-GB" w:eastAsia="de-DE"/>
        </w:rPr>
      </w:pPr>
    </w:p>
    <w:p w14:paraId="3AF56077" w14:textId="128E6812" w:rsidR="009D3E91" w:rsidRPr="005B05F5" w:rsidRDefault="005B05F5" w:rsidP="00231D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en-GB" w:eastAsia="de-DE"/>
        </w:rPr>
      </w:pPr>
      <w:r w:rsidRPr="005B05F5">
        <w:rPr>
          <w:rFonts w:ascii="Arial" w:eastAsia="Times New Roman" w:hAnsi="Arial" w:cs="Arial"/>
          <w:color w:val="FF0000"/>
          <w:lang w:val="en-GB" w:eastAsia="de-DE"/>
        </w:rPr>
        <w:lastRenderedPageBreak/>
        <w:t>[</w:t>
      </w:r>
      <w:proofErr w:type="spellStart"/>
      <w:r w:rsidRPr="005B05F5">
        <w:rPr>
          <w:rFonts w:ascii="Arial" w:eastAsia="Times New Roman" w:hAnsi="Arial" w:cs="Arial"/>
          <w:color w:val="FF0000"/>
          <w:lang w:val="en-GB" w:eastAsia="de-DE"/>
        </w:rPr>
        <w:t>xmlabstr</w:t>
      </w:r>
      <w:proofErr w:type="spellEnd"/>
      <w:r w:rsidRPr="005B05F5">
        <w:rPr>
          <w:rFonts w:ascii="Arial" w:eastAsia="Times New Roman" w:hAnsi="Arial" w:cs="Arial"/>
          <w:color w:val="FF0000"/>
          <w:lang w:val="en-GB" w:eastAsia="de-DE"/>
        </w:rPr>
        <w:t xml:space="preserve"> language="</w:t>
      </w:r>
      <w:proofErr w:type="spellStart"/>
      <w:r w:rsidRPr="005B05F5">
        <w:rPr>
          <w:rFonts w:ascii="Arial" w:eastAsia="Times New Roman" w:hAnsi="Arial" w:cs="Arial"/>
          <w:color w:val="FF0000"/>
          <w:lang w:val="en-GB" w:eastAsia="de-DE"/>
        </w:rPr>
        <w:t>pt</w:t>
      </w:r>
      <w:proofErr w:type="spellEnd"/>
      <w:proofErr w:type="gramStart"/>
      <w:r w:rsidRPr="005B05F5">
        <w:rPr>
          <w:rFonts w:ascii="Arial" w:eastAsia="Times New Roman" w:hAnsi="Arial" w:cs="Arial"/>
          <w:color w:val="FF0000"/>
          <w:lang w:val="en-GB" w:eastAsia="de-DE"/>
        </w:rPr>
        <w:t>"]</w:t>
      </w:r>
      <w:r w:rsidRPr="005B05F5">
        <w:rPr>
          <w:rFonts w:ascii="Arial" w:eastAsia="Times New Roman" w:hAnsi="Arial" w:cs="Arial"/>
          <w:color w:val="0000FF"/>
          <w:lang w:val="en-GB" w:eastAsia="de-DE"/>
        </w:rPr>
        <w:t>[</w:t>
      </w:r>
      <w:proofErr w:type="spellStart"/>
      <w:proofErr w:type="gramEnd"/>
      <w:r w:rsidRPr="005B05F5">
        <w:rPr>
          <w:rFonts w:ascii="Arial" w:eastAsia="Times New Roman" w:hAnsi="Arial" w:cs="Arial"/>
          <w:color w:val="0000FF"/>
          <w:lang w:val="en-GB" w:eastAsia="de-DE"/>
        </w:rPr>
        <w:t>sectitle</w:t>
      </w:r>
      <w:proofErr w:type="spellEnd"/>
      <w:r w:rsidRPr="005B05F5">
        <w:rPr>
          <w:rFonts w:ascii="Arial" w:eastAsia="Times New Roman" w:hAnsi="Arial" w:cs="Arial"/>
          <w:color w:val="0000FF"/>
          <w:lang w:val="en-GB" w:eastAsia="de-DE"/>
        </w:rPr>
        <w:t>]</w:t>
      </w:r>
      <w:proofErr w:type="spellStart"/>
      <w:r w:rsidR="00823B9D" w:rsidRPr="005B05F5">
        <w:rPr>
          <w:rFonts w:ascii="Times New Roman" w:eastAsia="Times New Roman" w:hAnsi="Times New Roman" w:cs="Times New Roman"/>
          <w:b/>
          <w:lang w:val="en-GB" w:eastAsia="de-DE"/>
        </w:rPr>
        <w:t>Resumo</w:t>
      </w:r>
      <w:proofErr w:type="spellEnd"/>
      <w:r w:rsidR="00823B9D" w:rsidRPr="005B05F5">
        <w:rPr>
          <w:rFonts w:ascii="Times New Roman" w:eastAsia="Times New Roman" w:hAnsi="Times New Roman" w:cs="Times New Roman"/>
          <w:lang w:val="en-GB" w:eastAsia="de-DE"/>
        </w:rPr>
        <w:t>:</w:t>
      </w:r>
      <w:r w:rsidRPr="005B05F5">
        <w:rPr>
          <w:rFonts w:ascii="Arial" w:eastAsia="Times New Roman" w:hAnsi="Arial" w:cs="Arial"/>
          <w:color w:val="0000FF"/>
          <w:lang w:val="en-GB" w:eastAsia="de-DE"/>
        </w:rPr>
        <w:t>[/</w:t>
      </w:r>
      <w:proofErr w:type="spellStart"/>
      <w:r w:rsidRPr="005B05F5">
        <w:rPr>
          <w:rFonts w:ascii="Arial" w:eastAsia="Times New Roman" w:hAnsi="Arial" w:cs="Arial"/>
          <w:color w:val="0000FF"/>
          <w:lang w:val="en-GB" w:eastAsia="de-DE"/>
        </w:rPr>
        <w:t>sectitle</w:t>
      </w:r>
      <w:proofErr w:type="spellEnd"/>
      <w:r w:rsidRPr="005B05F5">
        <w:rPr>
          <w:rFonts w:ascii="Arial" w:eastAsia="Times New Roman" w:hAnsi="Arial" w:cs="Arial"/>
          <w:color w:val="0000FF"/>
          <w:lang w:val="en-GB" w:eastAsia="de-DE"/>
        </w:rPr>
        <w:t>]</w:t>
      </w:r>
    </w:p>
    <w:p w14:paraId="6F340F90" w14:textId="7C3B428B" w:rsidR="00823B9D" w:rsidRDefault="005B05F5" w:rsidP="00231D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pt-PT" w:eastAsia="de-DE"/>
        </w:rPr>
      </w:pPr>
      <w:r w:rsidRPr="005B05F5">
        <w:rPr>
          <w:rFonts w:ascii="Arial" w:eastAsia="Times New Roman" w:hAnsi="Arial" w:cs="Arial"/>
          <w:color w:val="FF0000"/>
          <w:lang w:val="pt-PT" w:eastAsia="de-DE"/>
        </w:rPr>
        <w:t>[p]</w:t>
      </w:r>
      <w:r w:rsidR="00823B9D" w:rsidRPr="00FD49E7">
        <w:rPr>
          <w:rFonts w:ascii="Times New Roman" w:eastAsia="Times New Roman" w:hAnsi="Times New Roman" w:cs="Times New Roman"/>
          <w:lang w:val="pt-PT" w:eastAsia="de-DE"/>
        </w:rPr>
        <w:t>A República Federal da Alemanha está a passar pelo seu primeiro estado de exceção.</w:t>
      </w:r>
      <w:r w:rsidR="0018628D" w:rsidRPr="00FD49E7">
        <w:rPr>
          <w:rFonts w:ascii="Times New Roman" w:eastAsia="Times New Roman" w:hAnsi="Times New Roman" w:cs="Times New Roman"/>
          <w:lang w:val="pt-PT" w:eastAsia="de-DE"/>
        </w:rPr>
        <w:t xml:space="preserve"> Este artigo aborda primeiro o que realmente constitui um estado de exceção </w:t>
      </w:r>
      <w:r w:rsidR="00474ED9">
        <w:rPr>
          <w:rFonts w:ascii="Times New Roman" w:eastAsia="Times New Roman" w:hAnsi="Times New Roman" w:cs="Times New Roman"/>
          <w:lang w:val="pt-PT" w:eastAsia="de-DE"/>
        </w:rPr>
        <w:t>no Direito alemão</w:t>
      </w:r>
      <w:r w:rsidR="0018628D" w:rsidRPr="00FD49E7">
        <w:rPr>
          <w:rFonts w:ascii="Times New Roman" w:eastAsia="Times New Roman" w:hAnsi="Times New Roman" w:cs="Times New Roman"/>
          <w:lang w:val="pt-PT" w:eastAsia="de-DE"/>
        </w:rPr>
        <w:t>, comparando o modelo alemão aos modelos seguidos por outras jurisdições, especialmente no que diz respeito aos direitos constitucionais (1.). Em seguida, considera-se a constitucionalidade das mais importantes medidas alemãs tomadas até agora contra a pandemia-COVID</w:t>
      </w:r>
      <w:r w:rsidR="00491360" w:rsidRPr="00FD49E7">
        <w:rPr>
          <w:rFonts w:ascii="Times New Roman" w:eastAsia="Times New Roman" w:hAnsi="Times New Roman" w:cs="Times New Roman"/>
          <w:lang w:val="pt-PT" w:eastAsia="de-DE"/>
        </w:rPr>
        <w:t xml:space="preserve"> (2.).</w:t>
      </w:r>
      <w:r w:rsidRPr="005B05F5">
        <w:rPr>
          <w:rFonts w:ascii="Arial" w:eastAsia="Times New Roman" w:hAnsi="Arial" w:cs="Arial"/>
          <w:color w:val="FF0000"/>
          <w:lang w:val="pt-PT" w:eastAsia="de-DE"/>
        </w:rPr>
        <w:t>[/p][/xmlabstr]</w:t>
      </w:r>
    </w:p>
    <w:p w14:paraId="3D915ED9" w14:textId="77777777" w:rsidR="00FD49E7" w:rsidRPr="00FD49E7" w:rsidRDefault="00FD49E7" w:rsidP="00231D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pt-PT" w:eastAsia="de-DE"/>
        </w:rPr>
      </w:pPr>
    </w:p>
    <w:p w14:paraId="694D250D" w14:textId="075CB538" w:rsidR="00FD49E7" w:rsidRPr="00F45887" w:rsidRDefault="005B05F5" w:rsidP="00231D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lang w:val="pt-PT" w:eastAsia="de-DE"/>
        </w:rPr>
      </w:pPr>
      <w:r w:rsidRPr="005B05F5">
        <w:rPr>
          <w:rFonts w:ascii="Arial" w:eastAsia="Times New Roman" w:hAnsi="Arial" w:cs="Arial"/>
          <w:color w:val="800000"/>
          <w:lang w:val="pt-PT" w:eastAsia="de-DE"/>
        </w:rPr>
        <w:t>[kwdgrp language="pt"]</w:t>
      </w:r>
      <w:r w:rsidRPr="005B05F5">
        <w:rPr>
          <w:rFonts w:ascii="Arial" w:eastAsia="Times New Roman" w:hAnsi="Arial" w:cs="Arial"/>
          <w:color w:val="0000FF"/>
          <w:lang w:val="pt-PT" w:eastAsia="de-DE"/>
        </w:rPr>
        <w:t>[sectitle]</w:t>
      </w:r>
      <w:r w:rsidR="00FD49E7">
        <w:rPr>
          <w:rFonts w:ascii="Times New Roman" w:eastAsia="Times New Roman" w:hAnsi="Times New Roman" w:cs="Times New Roman"/>
          <w:b/>
          <w:lang w:val="pt-PT" w:eastAsia="de-DE"/>
        </w:rPr>
        <w:t>Palavras-chave:</w:t>
      </w:r>
      <w:r w:rsidRPr="005B05F5">
        <w:rPr>
          <w:rFonts w:ascii="Arial" w:eastAsia="Times New Roman" w:hAnsi="Arial" w:cs="Arial"/>
          <w:color w:val="0000FF"/>
          <w:lang w:val="pt-PT" w:eastAsia="de-DE"/>
        </w:rPr>
        <w:t>[/sectitle]</w:t>
      </w:r>
      <w:r w:rsidR="00474ED9">
        <w:rPr>
          <w:rFonts w:ascii="Times New Roman" w:eastAsia="Times New Roman" w:hAnsi="Times New Roman" w:cs="Times New Roman"/>
          <w:b/>
          <w:lang w:val="pt-PT" w:eastAsia="de-DE"/>
        </w:rPr>
        <w:t xml:space="preserve"> </w:t>
      </w:r>
      <w:r w:rsidRPr="005B05F5">
        <w:rPr>
          <w:rFonts w:ascii="Arial" w:eastAsia="Times New Roman" w:hAnsi="Arial" w:cs="Arial"/>
          <w:color w:val="339966"/>
          <w:lang w:val="pt-PT" w:eastAsia="de-DE"/>
        </w:rPr>
        <w:t>[kwd]</w:t>
      </w:r>
      <w:r w:rsidR="00474ED9" w:rsidRPr="00F45887">
        <w:rPr>
          <w:rFonts w:ascii="Times New Roman" w:eastAsia="Times New Roman" w:hAnsi="Times New Roman" w:cs="Times New Roman"/>
          <w:bCs/>
          <w:lang w:val="pt-PT" w:eastAsia="de-DE"/>
        </w:rPr>
        <w:t>Estado de Excepção</w:t>
      </w:r>
      <w:r w:rsidRPr="005B05F5">
        <w:rPr>
          <w:rFonts w:ascii="Times New Roman" w:eastAsia="Times New Roman" w:hAnsi="Times New Roman" w:cs="Times New Roman"/>
          <w:bCs/>
          <w:color w:val="339966"/>
          <w:lang w:val="pt-PT" w:eastAsia="de-DE"/>
        </w:rPr>
        <w:t>[/kwd]; [kwd]</w:t>
      </w:r>
      <w:r w:rsidR="00474ED9" w:rsidRPr="00F45887">
        <w:rPr>
          <w:rFonts w:ascii="Times New Roman" w:eastAsia="Times New Roman" w:hAnsi="Times New Roman" w:cs="Times New Roman"/>
          <w:bCs/>
          <w:lang w:val="pt-PT" w:eastAsia="de-DE"/>
        </w:rPr>
        <w:t>Direitos Constitucionais</w:t>
      </w:r>
      <w:r w:rsidRPr="005B05F5">
        <w:rPr>
          <w:rFonts w:ascii="Times New Roman" w:eastAsia="Times New Roman" w:hAnsi="Times New Roman" w:cs="Times New Roman"/>
          <w:bCs/>
          <w:color w:val="339966"/>
          <w:lang w:val="pt-PT" w:eastAsia="de-DE"/>
        </w:rPr>
        <w:t>[/kwd]; [kwd]</w:t>
      </w:r>
      <w:r w:rsidR="00474ED9" w:rsidRPr="00F45887">
        <w:rPr>
          <w:rFonts w:ascii="Times New Roman" w:eastAsia="Times New Roman" w:hAnsi="Times New Roman" w:cs="Times New Roman"/>
          <w:bCs/>
          <w:lang w:val="pt-PT" w:eastAsia="de-DE"/>
        </w:rPr>
        <w:t>Direito Alemão</w:t>
      </w:r>
      <w:r w:rsidRPr="005B05F5">
        <w:rPr>
          <w:rFonts w:ascii="Times New Roman" w:eastAsia="Times New Roman" w:hAnsi="Times New Roman" w:cs="Times New Roman"/>
          <w:bCs/>
          <w:color w:val="339966"/>
          <w:lang w:val="pt-PT" w:eastAsia="de-DE"/>
        </w:rPr>
        <w:t>[/kwd]; [kwd]</w:t>
      </w:r>
      <w:r w:rsidR="00474ED9" w:rsidRPr="00F45887">
        <w:rPr>
          <w:rFonts w:ascii="Times New Roman" w:eastAsia="Times New Roman" w:hAnsi="Times New Roman" w:cs="Times New Roman"/>
          <w:bCs/>
          <w:lang w:val="pt-PT" w:eastAsia="de-DE"/>
        </w:rPr>
        <w:t>Pandemia COVID.</w:t>
      </w:r>
      <w:r w:rsidRPr="005B05F5">
        <w:rPr>
          <w:rFonts w:ascii="Arial" w:eastAsia="Times New Roman" w:hAnsi="Arial" w:cs="Arial"/>
          <w:color w:val="339966"/>
          <w:lang w:val="pt-PT" w:eastAsia="de-DE"/>
        </w:rPr>
        <w:t>[/kwd]</w:t>
      </w:r>
      <w:r w:rsidRPr="005B05F5">
        <w:rPr>
          <w:rFonts w:ascii="Arial" w:eastAsia="Times New Roman" w:hAnsi="Arial" w:cs="Arial"/>
          <w:color w:val="800000"/>
          <w:lang w:val="pt-PT" w:eastAsia="de-DE"/>
        </w:rPr>
        <w:t>[/kwdgrp]</w:t>
      </w:r>
    </w:p>
    <w:p w14:paraId="3B460724" w14:textId="77777777" w:rsidR="00823B9D" w:rsidRPr="000A026B" w:rsidRDefault="00823B9D" w:rsidP="00231D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pt-PT" w:eastAsia="de-DE"/>
        </w:rPr>
      </w:pPr>
    </w:p>
    <w:p w14:paraId="01DDF22C" w14:textId="59AD29B1" w:rsidR="00D24250" w:rsidRPr="009D3E91" w:rsidRDefault="005B05F5" w:rsidP="00231D94">
      <w:pPr>
        <w:spacing w:before="120" w:after="120" w:line="360" w:lineRule="auto"/>
        <w:jc w:val="both"/>
        <w:rPr>
          <w:rFonts w:asciiTheme="majorBidi" w:hAnsiTheme="majorBidi" w:cstheme="majorBidi"/>
          <w:lang w:val="en-GB"/>
        </w:rPr>
      </w:pPr>
      <w:r w:rsidRPr="005B05F5">
        <w:rPr>
          <w:rFonts w:ascii="Arial" w:hAnsi="Arial" w:cs="Arial"/>
          <w:color w:val="FF6600"/>
          <w:lang w:val="en-GB"/>
        </w:rPr>
        <w:t>[hist]</w:t>
      </w:r>
      <w:proofErr w:type="spellStart"/>
      <w:r w:rsidR="00D24250" w:rsidRPr="009D3E91">
        <w:rPr>
          <w:rFonts w:asciiTheme="majorBidi" w:hAnsiTheme="majorBidi" w:cstheme="majorBidi"/>
          <w:lang w:val="en-GB"/>
        </w:rPr>
        <w:t>Submissão</w:t>
      </w:r>
      <w:proofErr w:type="spellEnd"/>
      <w:r w:rsidR="00D24250" w:rsidRPr="009D3E91">
        <w:rPr>
          <w:rFonts w:asciiTheme="majorBidi" w:hAnsiTheme="majorBidi" w:cstheme="majorBidi"/>
          <w:lang w:val="en-GB"/>
        </w:rPr>
        <w:t xml:space="preserve">: </w:t>
      </w:r>
      <w:r w:rsidRPr="005B05F5">
        <w:rPr>
          <w:rFonts w:ascii="Arial" w:hAnsi="Arial" w:cs="Arial"/>
          <w:color w:val="008080"/>
          <w:lang w:val="en-GB"/>
        </w:rPr>
        <w:t xml:space="preserve">[received </w:t>
      </w:r>
      <w:proofErr w:type="spellStart"/>
      <w:r w:rsidRPr="005B05F5">
        <w:rPr>
          <w:rFonts w:ascii="Arial" w:hAnsi="Arial" w:cs="Arial"/>
          <w:color w:val="008080"/>
          <w:lang w:val="en-GB"/>
        </w:rPr>
        <w:t>dateiso</w:t>
      </w:r>
      <w:proofErr w:type="spellEnd"/>
      <w:r w:rsidRPr="005B05F5">
        <w:rPr>
          <w:rFonts w:ascii="Arial" w:hAnsi="Arial" w:cs="Arial"/>
          <w:color w:val="008080"/>
          <w:lang w:val="en-GB"/>
        </w:rPr>
        <w:t>="20201024"]</w:t>
      </w:r>
      <w:r w:rsidR="00D24250" w:rsidRPr="009D3E91">
        <w:rPr>
          <w:rFonts w:asciiTheme="majorBidi" w:hAnsiTheme="majorBidi" w:cstheme="majorBidi"/>
          <w:lang w:val="en-GB"/>
        </w:rPr>
        <w:t>24/10/2020</w:t>
      </w:r>
      <w:r w:rsidRPr="005B05F5">
        <w:rPr>
          <w:rFonts w:ascii="Arial" w:hAnsi="Arial" w:cs="Arial"/>
          <w:color w:val="008080"/>
          <w:lang w:val="en-GB"/>
        </w:rPr>
        <w:t>[/received]</w:t>
      </w:r>
    </w:p>
    <w:p w14:paraId="06048979" w14:textId="291C3944" w:rsidR="00BD37A1" w:rsidRDefault="00D24250" w:rsidP="00231D94">
      <w:pPr>
        <w:spacing w:before="120" w:after="120" w:line="360" w:lineRule="auto"/>
        <w:jc w:val="both"/>
        <w:rPr>
          <w:rFonts w:asciiTheme="majorBidi" w:hAnsiTheme="majorBidi" w:cstheme="majorBidi"/>
          <w:lang w:val="en-GB"/>
        </w:rPr>
      </w:pPr>
      <w:proofErr w:type="spellStart"/>
      <w:r w:rsidRPr="009D3E91">
        <w:rPr>
          <w:rFonts w:asciiTheme="majorBidi" w:hAnsiTheme="majorBidi" w:cstheme="majorBidi"/>
          <w:lang w:val="en-GB"/>
        </w:rPr>
        <w:t>Aceitação</w:t>
      </w:r>
      <w:proofErr w:type="spellEnd"/>
      <w:r w:rsidRPr="009D3E91">
        <w:rPr>
          <w:rFonts w:asciiTheme="majorBidi" w:hAnsiTheme="majorBidi" w:cstheme="majorBidi"/>
          <w:lang w:val="en-GB"/>
        </w:rPr>
        <w:t xml:space="preserve">: </w:t>
      </w:r>
      <w:r w:rsidR="005B05F5" w:rsidRPr="005B05F5">
        <w:rPr>
          <w:rFonts w:ascii="Arial" w:hAnsi="Arial" w:cs="Arial"/>
          <w:color w:val="339966"/>
          <w:lang w:val="en-GB"/>
        </w:rPr>
        <w:t xml:space="preserve">[accepted </w:t>
      </w:r>
      <w:proofErr w:type="spellStart"/>
      <w:r w:rsidR="005B05F5" w:rsidRPr="005B05F5">
        <w:rPr>
          <w:rFonts w:ascii="Arial" w:hAnsi="Arial" w:cs="Arial"/>
          <w:color w:val="339966"/>
          <w:lang w:val="en-GB"/>
        </w:rPr>
        <w:t>dateiso</w:t>
      </w:r>
      <w:proofErr w:type="spellEnd"/>
      <w:r w:rsidR="005B05F5" w:rsidRPr="005B05F5">
        <w:rPr>
          <w:rFonts w:ascii="Arial" w:hAnsi="Arial" w:cs="Arial"/>
          <w:color w:val="339966"/>
          <w:lang w:val="en-GB"/>
        </w:rPr>
        <w:t>="20201120"]</w:t>
      </w:r>
      <w:r w:rsidRPr="009D3E91">
        <w:rPr>
          <w:rFonts w:asciiTheme="majorBidi" w:hAnsiTheme="majorBidi" w:cstheme="majorBidi"/>
          <w:lang w:val="en-GB"/>
        </w:rPr>
        <w:t>20/11/2020</w:t>
      </w:r>
      <w:r w:rsidR="005B05F5" w:rsidRPr="005B05F5">
        <w:rPr>
          <w:rFonts w:ascii="Arial" w:hAnsi="Arial" w:cs="Arial"/>
          <w:color w:val="339966"/>
          <w:lang w:val="en-GB"/>
        </w:rPr>
        <w:t>[/</w:t>
      </w:r>
      <w:proofErr w:type="gramStart"/>
      <w:r w:rsidR="005B05F5" w:rsidRPr="005B05F5">
        <w:rPr>
          <w:rFonts w:ascii="Arial" w:hAnsi="Arial" w:cs="Arial"/>
          <w:color w:val="339966"/>
          <w:lang w:val="en-GB"/>
        </w:rPr>
        <w:t>accepted]</w:t>
      </w:r>
      <w:r w:rsidR="005B05F5" w:rsidRPr="005B05F5">
        <w:rPr>
          <w:rFonts w:ascii="Arial" w:hAnsi="Arial" w:cs="Arial"/>
          <w:color w:val="FF6600"/>
          <w:lang w:val="en-GB"/>
        </w:rPr>
        <w:t>[</w:t>
      </w:r>
      <w:proofErr w:type="gramEnd"/>
      <w:r w:rsidR="005B05F5" w:rsidRPr="005B05F5">
        <w:rPr>
          <w:rFonts w:ascii="Arial" w:hAnsi="Arial" w:cs="Arial"/>
          <w:color w:val="FF6600"/>
          <w:lang w:val="en-GB"/>
        </w:rPr>
        <w:t>/hist]</w:t>
      </w:r>
    </w:p>
    <w:p w14:paraId="20B2AE79" w14:textId="01DC213E" w:rsidR="009D3E91" w:rsidRDefault="009D3E91" w:rsidP="00231D94">
      <w:pPr>
        <w:spacing w:before="120" w:after="120" w:line="360" w:lineRule="auto"/>
        <w:jc w:val="both"/>
        <w:rPr>
          <w:rFonts w:asciiTheme="majorBidi" w:hAnsiTheme="majorBidi" w:cstheme="majorBidi"/>
          <w:lang w:val="en-GB"/>
        </w:rPr>
      </w:pPr>
    </w:p>
    <w:p w14:paraId="74F3ED5C" w14:textId="77777777" w:rsidR="009D3E91" w:rsidRPr="009D3E91" w:rsidRDefault="009D3E91" w:rsidP="00231D94">
      <w:pPr>
        <w:spacing w:before="120" w:after="120" w:line="360" w:lineRule="auto"/>
        <w:jc w:val="both"/>
        <w:rPr>
          <w:rFonts w:asciiTheme="majorBidi" w:hAnsiTheme="majorBidi" w:cstheme="majorBidi"/>
          <w:lang w:val="en-GB"/>
        </w:rPr>
      </w:pPr>
    </w:p>
    <w:p w14:paraId="0B6F65B2" w14:textId="77777777" w:rsidR="00BD37A1" w:rsidRPr="000A026B" w:rsidRDefault="008542CB" w:rsidP="00231D94">
      <w:pPr>
        <w:pStyle w:val="Heading1"/>
        <w:rPr>
          <w:lang w:val="en-GB"/>
        </w:rPr>
      </w:pPr>
      <w:r w:rsidRPr="000A026B">
        <w:rPr>
          <w:lang w:val="en-GB"/>
        </w:rPr>
        <w:t xml:space="preserve">1. </w:t>
      </w:r>
      <w:r w:rsidR="00F96D9B" w:rsidRPr="000A026B">
        <w:rPr>
          <w:lang w:val="en-GB"/>
        </w:rPr>
        <w:t>The Legal F</w:t>
      </w:r>
      <w:r w:rsidR="00F86A47" w:rsidRPr="000A026B">
        <w:rPr>
          <w:lang w:val="en-GB"/>
        </w:rPr>
        <w:t>ramework</w:t>
      </w:r>
    </w:p>
    <w:p w14:paraId="71E3091D" w14:textId="408362BB" w:rsidR="00F44432" w:rsidRPr="00BD37A1" w:rsidRDefault="008542CB" w:rsidP="00231D94">
      <w:pPr>
        <w:pStyle w:val="Heading2"/>
        <w:ind w:left="357"/>
      </w:pPr>
      <w:r w:rsidRPr="00BD37A1">
        <w:t xml:space="preserve">1.1. </w:t>
      </w:r>
      <w:r w:rsidR="00F96D9B" w:rsidRPr="00BD37A1">
        <w:t>The Constitutional F</w:t>
      </w:r>
      <w:r w:rsidR="00F86A47" w:rsidRPr="00BD37A1">
        <w:t>ramework</w:t>
      </w:r>
    </w:p>
    <w:p w14:paraId="4E2F0B3D" w14:textId="2A20E576" w:rsidR="00D60484" w:rsidRPr="006B242C" w:rsidRDefault="0015144F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The German Basic Law contains a number of provisions that apply to existential situations of crisis </w:t>
      </w:r>
      <w:r w:rsidR="006453CC">
        <w:rPr>
          <w:rFonts w:ascii="Times New Roman" w:hAnsi="Times New Roman" w:cs="Times New Roman"/>
          <w:lang w:val="en-US"/>
        </w:rPr>
        <w:t>-</w:t>
      </w:r>
      <w:r w:rsidRPr="006B242C">
        <w:rPr>
          <w:rFonts w:ascii="Times New Roman" w:hAnsi="Times New Roman" w:cs="Times New Roman"/>
          <w:lang w:val="en-US"/>
        </w:rPr>
        <w:t xml:space="preserve"> </w:t>
      </w:r>
      <w:r w:rsidR="00264B91" w:rsidRPr="006B242C">
        <w:rPr>
          <w:rFonts w:ascii="Times New Roman" w:hAnsi="Times New Roman" w:cs="Times New Roman"/>
          <w:lang w:val="en-US"/>
        </w:rPr>
        <w:t>they</w:t>
      </w:r>
      <w:r w:rsidRPr="006B242C">
        <w:rPr>
          <w:rFonts w:ascii="Times New Roman" w:hAnsi="Times New Roman" w:cs="Times New Roman"/>
          <w:lang w:val="en-US"/>
        </w:rPr>
        <w:t xml:space="preserve"> make up what I call Germany’s “Emergency</w:t>
      </w:r>
      <w:r w:rsidR="00082040" w:rsidRPr="006B242C">
        <w:rPr>
          <w:rFonts w:ascii="Times New Roman" w:hAnsi="Times New Roman" w:cs="Times New Roman"/>
          <w:lang w:val="en-US"/>
        </w:rPr>
        <w:t xml:space="preserve"> Constitution</w:t>
      </w:r>
      <w:r w:rsidRPr="006B242C">
        <w:rPr>
          <w:rFonts w:ascii="Times New Roman" w:hAnsi="Times New Roman" w:cs="Times New Roman"/>
          <w:lang w:val="en-US"/>
        </w:rPr>
        <w:t>”</w:t>
      </w:r>
      <w:r w:rsidR="00082040" w:rsidRPr="006B242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82040" w:rsidRPr="00F45887">
        <w:rPr>
          <w:rFonts w:ascii="Times New Roman" w:hAnsi="Times New Roman" w:cs="Times New Roman"/>
          <w:i/>
          <w:lang w:val="en-US"/>
        </w:rPr>
        <w:t>Ausnahmeverfassungsrecht</w:t>
      </w:r>
      <w:proofErr w:type="spellEnd"/>
      <w:r w:rsidR="00082040" w:rsidRPr="006B242C">
        <w:rPr>
          <w:rFonts w:ascii="Times New Roman" w:hAnsi="Times New Roman" w:cs="Times New Roman"/>
          <w:lang w:val="en-US"/>
        </w:rPr>
        <w:t>)</w:t>
      </w:r>
      <w:r w:rsidR="00CB691F" w:rsidRPr="006B242C">
        <w:rPr>
          <w:rStyle w:val="FootnoteReference"/>
          <w:rFonts w:ascii="Times New Roman" w:hAnsi="Times New Roman" w:cs="Times New Roman"/>
          <w:lang w:val="en-US"/>
        </w:rPr>
        <w:footnoteReference w:id="2"/>
      </w:r>
      <w:r w:rsidR="008542CB">
        <w:rPr>
          <w:rFonts w:ascii="Times New Roman" w:hAnsi="Times New Roman" w:cs="Times New Roman"/>
          <w:lang w:val="en-US"/>
        </w:rPr>
        <w:t>.</w:t>
      </w:r>
      <w:r w:rsidRPr="006B242C">
        <w:rPr>
          <w:rFonts w:ascii="Times New Roman" w:hAnsi="Times New Roman" w:cs="Times New Roman"/>
          <w:lang w:val="en-US"/>
        </w:rPr>
        <w:t xml:space="preserve"> </w:t>
      </w:r>
      <w:r w:rsidR="0058195A" w:rsidRPr="006B242C">
        <w:rPr>
          <w:rFonts w:ascii="Times New Roman" w:hAnsi="Times New Roman" w:cs="Times New Roman"/>
          <w:lang w:val="en-US"/>
        </w:rPr>
        <w:t>In contrast to</w:t>
      </w:r>
      <w:r w:rsidR="00F44432" w:rsidRPr="006B242C">
        <w:rPr>
          <w:rFonts w:ascii="Times New Roman" w:hAnsi="Times New Roman" w:cs="Times New Roman"/>
          <w:lang w:val="en-US"/>
        </w:rPr>
        <w:t xml:space="preserve"> the Constitution of the Weimar Republic and its </w:t>
      </w:r>
      <w:r w:rsidR="006453CC">
        <w:rPr>
          <w:rFonts w:ascii="Times New Roman" w:hAnsi="Times New Roman" w:cs="Times New Roman"/>
          <w:lang w:val="en-US"/>
        </w:rPr>
        <w:t>-</w:t>
      </w:r>
      <w:r w:rsidR="00BF666A" w:rsidRPr="006B242C">
        <w:rPr>
          <w:rFonts w:ascii="Times New Roman" w:hAnsi="Times New Roman" w:cs="Times New Roman"/>
          <w:lang w:val="en-US"/>
        </w:rPr>
        <w:t xml:space="preserve"> now in</w:t>
      </w:r>
      <w:r w:rsidR="003A7735" w:rsidRPr="006B242C">
        <w:rPr>
          <w:rFonts w:ascii="Times New Roman" w:hAnsi="Times New Roman" w:cs="Times New Roman"/>
          <w:lang w:val="en-US"/>
        </w:rPr>
        <w:t>f</w:t>
      </w:r>
      <w:r w:rsidR="00BF666A" w:rsidRPr="006B242C">
        <w:rPr>
          <w:rFonts w:ascii="Times New Roman" w:hAnsi="Times New Roman" w:cs="Times New Roman"/>
          <w:lang w:val="en-US"/>
        </w:rPr>
        <w:t xml:space="preserve">amous </w:t>
      </w:r>
      <w:r w:rsidR="006453CC">
        <w:rPr>
          <w:rFonts w:ascii="Times New Roman" w:hAnsi="Times New Roman" w:cs="Times New Roman"/>
          <w:lang w:val="en-US"/>
        </w:rPr>
        <w:t>-</w:t>
      </w:r>
      <w:r w:rsidR="00BF666A" w:rsidRPr="006B242C">
        <w:rPr>
          <w:rFonts w:ascii="Times New Roman" w:hAnsi="Times New Roman" w:cs="Times New Roman"/>
          <w:lang w:val="en-US"/>
        </w:rPr>
        <w:t xml:space="preserve"> </w:t>
      </w:r>
      <w:r w:rsidR="00F44432" w:rsidRPr="006B242C">
        <w:rPr>
          <w:rFonts w:ascii="Times New Roman" w:hAnsi="Times New Roman" w:cs="Times New Roman"/>
          <w:lang w:val="en-US"/>
        </w:rPr>
        <w:t>Article 48</w:t>
      </w:r>
      <w:r w:rsidR="0058195A" w:rsidRPr="006B242C">
        <w:rPr>
          <w:rFonts w:ascii="Times New Roman" w:hAnsi="Times New Roman" w:cs="Times New Roman"/>
          <w:lang w:val="en-US"/>
        </w:rPr>
        <w:t xml:space="preserve">, which </w:t>
      </w:r>
      <w:r w:rsidR="00EF70E8" w:rsidRPr="006B242C">
        <w:rPr>
          <w:rFonts w:ascii="Times New Roman" w:hAnsi="Times New Roman" w:cs="Times New Roman"/>
          <w:lang w:val="en-US"/>
        </w:rPr>
        <w:t>handed</w:t>
      </w:r>
      <w:r w:rsidR="0058195A" w:rsidRPr="006B242C">
        <w:rPr>
          <w:rFonts w:ascii="Times New Roman" w:hAnsi="Times New Roman" w:cs="Times New Roman"/>
          <w:lang w:val="en-US"/>
        </w:rPr>
        <w:t xml:space="preserve"> </w:t>
      </w:r>
      <w:r w:rsidR="008D05C7" w:rsidRPr="006B242C">
        <w:rPr>
          <w:rFonts w:ascii="Times New Roman" w:hAnsi="Times New Roman" w:cs="Times New Roman"/>
          <w:lang w:val="en-US"/>
        </w:rPr>
        <w:t>broad</w:t>
      </w:r>
      <w:r w:rsidR="0058195A" w:rsidRPr="006B242C">
        <w:rPr>
          <w:rFonts w:ascii="Times New Roman" w:hAnsi="Times New Roman" w:cs="Times New Roman"/>
          <w:lang w:val="en-US"/>
        </w:rPr>
        <w:t xml:space="preserve"> powers to the President in states of </w:t>
      </w:r>
      <w:r w:rsidR="00F45887">
        <w:rPr>
          <w:rFonts w:ascii="Times New Roman" w:hAnsi="Times New Roman" w:cs="Times New Roman"/>
          <w:lang w:val="en-US"/>
        </w:rPr>
        <w:t>exception</w:t>
      </w:r>
      <w:r w:rsidR="007D075F" w:rsidRPr="006B242C">
        <w:rPr>
          <w:rFonts w:ascii="Times New Roman" w:hAnsi="Times New Roman" w:cs="Times New Roman"/>
          <w:lang w:val="en-US"/>
        </w:rPr>
        <w:t>, the Basic L</w:t>
      </w:r>
      <w:r w:rsidR="00FA6937" w:rsidRPr="006B242C">
        <w:rPr>
          <w:rFonts w:ascii="Times New Roman" w:hAnsi="Times New Roman" w:cs="Times New Roman"/>
          <w:lang w:val="en-US"/>
        </w:rPr>
        <w:t xml:space="preserve">aw does not contain </w:t>
      </w:r>
      <w:r w:rsidR="00587142" w:rsidRPr="006B242C">
        <w:rPr>
          <w:rFonts w:ascii="Times New Roman" w:hAnsi="Times New Roman" w:cs="Times New Roman"/>
          <w:lang w:val="en-US"/>
        </w:rPr>
        <w:t>a</w:t>
      </w:r>
      <w:r w:rsidR="00F44432" w:rsidRPr="006B242C">
        <w:rPr>
          <w:rFonts w:ascii="Times New Roman" w:hAnsi="Times New Roman" w:cs="Times New Roman"/>
          <w:lang w:val="en-US"/>
        </w:rPr>
        <w:t xml:space="preserve"> </w:t>
      </w:r>
      <w:r w:rsidR="008A75B7" w:rsidRPr="006B242C">
        <w:rPr>
          <w:rFonts w:ascii="Times New Roman" w:hAnsi="Times New Roman" w:cs="Times New Roman"/>
          <w:lang w:val="en-US"/>
        </w:rPr>
        <w:t xml:space="preserve">general </w:t>
      </w:r>
      <w:r w:rsidR="00F44432" w:rsidRPr="006B242C">
        <w:rPr>
          <w:rFonts w:ascii="Times New Roman" w:hAnsi="Times New Roman" w:cs="Times New Roman"/>
          <w:lang w:val="en-US"/>
        </w:rPr>
        <w:t xml:space="preserve">provision </w:t>
      </w:r>
      <w:r w:rsidR="002B5E3A" w:rsidRPr="006B242C">
        <w:rPr>
          <w:rFonts w:ascii="Times New Roman" w:hAnsi="Times New Roman" w:cs="Times New Roman"/>
          <w:lang w:val="en-US"/>
        </w:rPr>
        <w:t xml:space="preserve">that covers </w:t>
      </w:r>
      <w:r w:rsidR="00D12864" w:rsidRPr="006B242C">
        <w:rPr>
          <w:rFonts w:ascii="Times New Roman" w:hAnsi="Times New Roman" w:cs="Times New Roman"/>
          <w:lang w:val="en-US"/>
        </w:rPr>
        <w:t>all emergen</w:t>
      </w:r>
      <w:r w:rsidR="006306EB" w:rsidRPr="006B242C">
        <w:rPr>
          <w:rFonts w:ascii="Times New Roman" w:hAnsi="Times New Roman" w:cs="Times New Roman"/>
          <w:lang w:val="en-US"/>
        </w:rPr>
        <w:t>cies</w:t>
      </w:r>
      <w:r w:rsidR="00D12864" w:rsidRPr="006B242C">
        <w:rPr>
          <w:rFonts w:ascii="Times New Roman" w:hAnsi="Times New Roman" w:cs="Times New Roman"/>
          <w:lang w:val="en-US"/>
        </w:rPr>
        <w:t xml:space="preserve">. </w:t>
      </w:r>
      <w:r w:rsidR="008A75B7" w:rsidRPr="006B242C">
        <w:rPr>
          <w:rFonts w:ascii="Times New Roman" w:hAnsi="Times New Roman" w:cs="Times New Roman"/>
          <w:lang w:val="en-US"/>
        </w:rPr>
        <w:t>When</w:t>
      </w:r>
      <w:r w:rsidR="00D12864" w:rsidRPr="006B242C">
        <w:rPr>
          <w:rFonts w:ascii="Times New Roman" w:hAnsi="Times New Roman" w:cs="Times New Roman"/>
          <w:lang w:val="en-US"/>
        </w:rPr>
        <w:t xml:space="preserve"> introducing </w:t>
      </w:r>
      <w:r w:rsidR="009F0BFD" w:rsidRPr="006B242C">
        <w:rPr>
          <w:rFonts w:ascii="Times New Roman" w:hAnsi="Times New Roman" w:cs="Times New Roman"/>
          <w:lang w:val="en-US"/>
        </w:rPr>
        <w:t xml:space="preserve">the </w:t>
      </w:r>
      <w:r w:rsidR="00D12864" w:rsidRPr="006B242C">
        <w:rPr>
          <w:rFonts w:ascii="Times New Roman" w:hAnsi="Times New Roman" w:cs="Times New Roman"/>
          <w:lang w:val="en-US"/>
        </w:rPr>
        <w:t>amendments on the state of emergency in 1968</w:t>
      </w:r>
      <w:r w:rsidR="00F45887">
        <w:rPr>
          <w:rFonts w:ascii="Times New Roman" w:hAnsi="Times New Roman" w:cs="Times New Roman"/>
          <w:lang w:val="en-US"/>
        </w:rPr>
        <w:t xml:space="preserve"> (</w:t>
      </w:r>
      <w:r w:rsidR="00415D2D">
        <w:rPr>
          <w:rFonts w:ascii="Times New Roman" w:hAnsi="Times New Roman" w:cs="Times New Roman"/>
          <w:lang w:val="en-US"/>
        </w:rPr>
        <w:t xml:space="preserve">the </w:t>
      </w:r>
      <w:r w:rsidR="00F45887">
        <w:rPr>
          <w:rFonts w:ascii="Times New Roman" w:hAnsi="Times New Roman" w:cs="Times New Roman"/>
          <w:lang w:val="en-US"/>
        </w:rPr>
        <w:t>so-called “</w:t>
      </w:r>
      <w:proofErr w:type="spellStart"/>
      <w:r w:rsidR="00F45887">
        <w:rPr>
          <w:rFonts w:ascii="Times New Roman" w:hAnsi="Times New Roman" w:cs="Times New Roman"/>
          <w:lang w:val="en-US"/>
        </w:rPr>
        <w:t>Notstandsverfassung</w:t>
      </w:r>
      <w:proofErr w:type="spellEnd"/>
      <w:r w:rsidR="00F45887">
        <w:rPr>
          <w:rFonts w:ascii="Times New Roman" w:hAnsi="Times New Roman" w:cs="Times New Roman"/>
          <w:lang w:val="en-US"/>
        </w:rPr>
        <w:t>”)</w:t>
      </w:r>
      <w:r w:rsidR="00D12864" w:rsidRPr="006B242C">
        <w:rPr>
          <w:rFonts w:ascii="Times New Roman" w:hAnsi="Times New Roman" w:cs="Times New Roman"/>
          <w:lang w:val="en-US"/>
        </w:rPr>
        <w:t xml:space="preserve">, the constitutional legislator </w:t>
      </w:r>
      <w:r w:rsidR="00B47C5C" w:rsidRPr="006B242C">
        <w:rPr>
          <w:rFonts w:ascii="Times New Roman" w:hAnsi="Times New Roman" w:cs="Times New Roman"/>
          <w:lang w:val="en-US"/>
        </w:rPr>
        <w:t xml:space="preserve">instead </w:t>
      </w:r>
      <w:r w:rsidR="00D12864" w:rsidRPr="006B242C">
        <w:rPr>
          <w:rFonts w:ascii="Times New Roman" w:hAnsi="Times New Roman" w:cs="Times New Roman"/>
          <w:lang w:val="en-US"/>
        </w:rPr>
        <w:t>opt</w:t>
      </w:r>
      <w:r w:rsidR="007B719B" w:rsidRPr="006B242C">
        <w:rPr>
          <w:rFonts w:ascii="Times New Roman" w:hAnsi="Times New Roman" w:cs="Times New Roman"/>
          <w:lang w:val="en-US"/>
        </w:rPr>
        <w:t>ed for a model</w:t>
      </w:r>
      <w:r w:rsidR="00D12864" w:rsidRPr="006B242C">
        <w:rPr>
          <w:rFonts w:ascii="Times New Roman" w:hAnsi="Times New Roman" w:cs="Times New Roman"/>
          <w:lang w:val="en-US"/>
        </w:rPr>
        <w:t xml:space="preserve"> that regulate</w:t>
      </w:r>
      <w:r w:rsidR="0000124F" w:rsidRPr="006B242C">
        <w:rPr>
          <w:rFonts w:ascii="Times New Roman" w:hAnsi="Times New Roman" w:cs="Times New Roman"/>
          <w:lang w:val="en-US"/>
        </w:rPr>
        <w:t>s</w:t>
      </w:r>
      <w:r w:rsidR="00D12864" w:rsidRPr="006B242C">
        <w:rPr>
          <w:rFonts w:ascii="Times New Roman" w:hAnsi="Times New Roman" w:cs="Times New Roman"/>
          <w:lang w:val="en-US"/>
        </w:rPr>
        <w:t xml:space="preserve"> the various states of emergenc</w:t>
      </w:r>
      <w:r w:rsidR="00DF111A" w:rsidRPr="006B242C">
        <w:rPr>
          <w:rFonts w:ascii="Times New Roman" w:hAnsi="Times New Roman" w:cs="Times New Roman"/>
          <w:lang w:val="en-US"/>
        </w:rPr>
        <w:t>y</w:t>
      </w:r>
      <w:r w:rsidR="00D12864" w:rsidRPr="006B242C">
        <w:rPr>
          <w:rFonts w:ascii="Times New Roman" w:hAnsi="Times New Roman" w:cs="Times New Roman"/>
          <w:lang w:val="en-US"/>
        </w:rPr>
        <w:t xml:space="preserve"> and their respective regimes</w:t>
      </w:r>
      <w:r w:rsidR="002779B1" w:rsidRPr="006B242C">
        <w:rPr>
          <w:rFonts w:ascii="Times New Roman" w:hAnsi="Times New Roman" w:cs="Times New Roman"/>
          <w:lang w:val="en-US"/>
        </w:rPr>
        <w:t xml:space="preserve"> with great specificity</w:t>
      </w:r>
      <w:r w:rsidR="00D12864" w:rsidRPr="006B242C">
        <w:rPr>
          <w:rFonts w:ascii="Times New Roman" w:hAnsi="Times New Roman" w:cs="Times New Roman"/>
          <w:lang w:val="en-US"/>
        </w:rPr>
        <w:t xml:space="preserve">. Chiefly, the Basic Law provides for the “classical” </w:t>
      </w:r>
      <w:r w:rsidR="0078489D" w:rsidRPr="006B242C">
        <w:rPr>
          <w:rFonts w:ascii="Times New Roman" w:hAnsi="Times New Roman" w:cs="Times New Roman"/>
          <w:lang w:val="en-US"/>
        </w:rPr>
        <w:t>emergencies</w:t>
      </w:r>
      <w:r w:rsidR="00743F67" w:rsidRPr="006B242C">
        <w:rPr>
          <w:rFonts w:ascii="Times New Roman" w:hAnsi="Times New Roman" w:cs="Times New Roman"/>
          <w:lang w:val="en-US"/>
        </w:rPr>
        <w:t>,</w:t>
      </w:r>
      <w:r w:rsidR="00D12864" w:rsidRPr="006B242C">
        <w:rPr>
          <w:rFonts w:ascii="Times New Roman" w:hAnsi="Times New Roman" w:cs="Times New Roman"/>
          <w:lang w:val="en-US"/>
        </w:rPr>
        <w:t xml:space="preserve"> </w:t>
      </w:r>
      <w:r w:rsidR="008E59AA" w:rsidRPr="006B242C">
        <w:rPr>
          <w:rFonts w:ascii="Times New Roman" w:hAnsi="Times New Roman" w:cs="Times New Roman"/>
          <w:lang w:val="en-US"/>
        </w:rPr>
        <w:t xml:space="preserve">that is, </w:t>
      </w:r>
      <w:r w:rsidR="00D12864" w:rsidRPr="006B242C">
        <w:rPr>
          <w:rFonts w:ascii="Times New Roman" w:hAnsi="Times New Roman" w:cs="Times New Roman"/>
          <w:lang w:val="en-US"/>
        </w:rPr>
        <w:t xml:space="preserve">internal </w:t>
      </w:r>
      <w:r w:rsidR="008E59AA" w:rsidRPr="006B242C">
        <w:rPr>
          <w:rFonts w:ascii="Times New Roman" w:hAnsi="Times New Roman" w:cs="Times New Roman"/>
          <w:lang w:val="en-US"/>
        </w:rPr>
        <w:t xml:space="preserve">insurgency </w:t>
      </w:r>
      <w:r w:rsidR="00D12864" w:rsidRPr="006B242C">
        <w:rPr>
          <w:rFonts w:ascii="Times New Roman" w:hAnsi="Times New Roman" w:cs="Times New Roman"/>
          <w:lang w:val="en-US"/>
        </w:rPr>
        <w:t xml:space="preserve">(Article 91) and war (the “state of tension” </w:t>
      </w:r>
      <w:r w:rsidR="00472275" w:rsidRPr="006B242C">
        <w:rPr>
          <w:rFonts w:ascii="Times New Roman" w:hAnsi="Times New Roman" w:cs="Times New Roman"/>
          <w:lang w:val="en-US"/>
        </w:rPr>
        <w:t>and the</w:t>
      </w:r>
      <w:r w:rsidR="00D12864" w:rsidRPr="006B242C">
        <w:rPr>
          <w:rFonts w:ascii="Times New Roman" w:hAnsi="Times New Roman" w:cs="Times New Roman"/>
          <w:lang w:val="en-US"/>
        </w:rPr>
        <w:t xml:space="preserve"> “state of defense”) in Article 115 lit. a-l. </w:t>
      </w:r>
      <w:r w:rsidR="00053739" w:rsidRPr="006B242C">
        <w:rPr>
          <w:rFonts w:ascii="Times New Roman" w:hAnsi="Times New Roman" w:cs="Times New Roman"/>
          <w:lang w:val="en-US"/>
        </w:rPr>
        <w:t xml:space="preserve">Finally, </w:t>
      </w:r>
      <w:r w:rsidR="00C908DC" w:rsidRPr="006B242C">
        <w:rPr>
          <w:rFonts w:ascii="Times New Roman" w:hAnsi="Times New Roman" w:cs="Times New Roman"/>
          <w:lang w:val="en-US"/>
        </w:rPr>
        <w:t>Article 35</w:t>
      </w:r>
      <w:r w:rsidR="00053739" w:rsidRPr="006B242C">
        <w:rPr>
          <w:rFonts w:ascii="Times New Roman" w:hAnsi="Times New Roman" w:cs="Times New Roman"/>
          <w:lang w:val="en-US"/>
        </w:rPr>
        <w:t xml:space="preserve">(2) and (3) </w:t>
      </w:r>
      <w:r w:rsidR="0009548B" w:rsidRPr="006B242C">
        <w:rPr>
          <w:rFonts w:ascii="Times New Roman" w:hAnsi="Times New Roman" w:cs="Times New Roman"/>
          <w:lang w:val="en-US"/>
        </w:rPr>
        <w:t xml:space="preserve">add provisions </w:t>
      </w:r>
      <w:r w:rsidR="003D5073" w:rsidRPr="006B242C">
        <w:rPr>
          <w:rFonts w:ascii="Times New Roman" w:hAnsi="Times New Roman" w:cs="Times New Roman"/>
          <w:lang w:val="en-US"/>
        </w:rPr>
        <w:t xml:space="preserve">for </w:t>
      </w:r>
      <w:r w:rsidR="00D12864" w:rsidRPr="006B242C">
        <w:rPr>
          <w:rFonts w:ascii="Times New Roman" w:hAnsi="Times New Roman" w:cs="Times New Roman"/>
          <w:lang w:val="en-US"/>
        </w:rPr>
        <w:t xml:space="preserve">natural </w:t>
      </w:r>
      <w:r w:rsidR="003D5073" w:rsidRPr="006B242C">
        <w:rPr>
          <w:rFonts w:ascii="Times New Roman" w:hAnsi="Times New Roman" w:cs="Times New Roman"/>
          <w:lang w:val="en-US"/>
        </w:rPr>
        <w:t>disasters</w:t>
      </w:r>
      <w:r w:rsidR="00D12864" w:rsidRPr="006B242C">
        <w:rPr>
          <w:rFonts w:ascii="Times New Roman" w:hAnsi="Times New Roman" w:cs="Times New Roman"/>
          <w:lang w:val="en-US"/>
        </w:rPr>
        <w:t>.</w:t>
      </w:r>
    </w:p>
    <w:p w14:paraId="4267991A" w14:textId="552FA069" w:rsidR="00F44432" w:rsidRPr="006B242C" w:rsidRDefault="00D12864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lastRenderedPageBreak/>
        <w:t xml:space="preserve">Most notably, the Basic Law </w:t>
      </w:r>
      <w:r w:rsidR="00114BBD" w:rsidRPr="006B242C">
        <w:rPr>
          <w:rFonts w:ascii="Times New Roman" w:hAnsi="Times New Roman" w:cs="Times New Roman"/>
          <w:lang w:val="en-US"/>
        </w:rPr>
        <w:t>rules out</w:t>
      </w:r>
      <w:r w:rsidRPr="006B242C">
        <w:rPr>
          <w:rFonts w:ascii="Times New Roman" w:hAnsi="Times New Roman" w:cs="Times New Roman"/>
          <w:lang w:val="en-US"/>
        </w:rPr>
        <w:t xml:space="preserve"> </w:t>
      </w:r>
      <w:r w:rsidR="003A3AF6" w:rsidRPr="006B242C">
        <w:rPr>
          <w:rFonts w:ascii="Times New Roman" w:hAnsi="Times New Roman" w:cs="Times New Roman"/>
          <w:lang w:val="en-US"/>
        </w:rPr>
        <w:t xml:space="preserve">any suspension of </w:t>
      </w:r>
      <w:r w:rsidRPr="006B242C">
        <w:rPr>
          <w:rFonts w:ascii="Times New Roman" w:hAnsi="Times New Roman" w:cs="Times New Roman"/>
          <w:lang w:val="en-US"/>
        </w:rPr>
        <w:t xml:space="preserve">constitutional </w:t>
      </w:r>
      <w:r w:rsidR="00EC2D2B" w:rsidRPr="006B242C">
        <w:rPr>
          <w:rFonts w:ascii="Times New Roman" w:hAnsi="Times New Roman" w:cs="Times New Roman"/>
          <w:lang w:val="en-US"/>
        </w:rPr>
        <w:t>rights during emergencies</w:t>
      </w:r>
      <w:r w:rsidRPr="006B242C">
        <w:rPr>
          <w:rFonts w:ascii="Times New Roman" w:hAnsi="Times New Roman" w:cs="Times New Roman"/>
          <w:lang w:val="en-US"/>
        </w:rPr>
        <w:t>.</w:t>
      </w:r>
      <w:r w:rsidR="004853CC" w:rsidRPr="006B242C">
        <w:rPr>
          <w:rFonts w:ascii="Times New Roman" w:hAnsi="Times New Roman" w:cs="Times New Roman"/>
          <w:lang w:val="en-US"/>
        </w:rPr>
        <w:t xml:space="preserve"> Instead, it allows for the </w:t>
      </w:r>
      <w:r w:rsidR="004853CC" w:rsidRPr="006B242C">
        <w:rPr>
          <w:rFonts w:ascii="Times New Roman" w:hAnsi="Times New Roman" w:cs="Times New Roman"/>
          <w:i/>
          <w:lang w:val="en-US"/>
        </w:rPr>
        <w:t>restriction</w:t>
      </w:r>
      <w:r w:rsidR="004853CC" w:rsidRPr="006B242C">
        <w:rPr>
          <w:rFonts w:ascii="Times New Roman" w:hAnsi="Times New Roman" w:cs="Times New Roman"/>
          <w:lang w:val="en-US"/>
        </w:rPr>
        <w:t xml:space="preserve"> of constitutional rights </w:t>
      </w:r>
      <w:r w:rsidR="006744ED" w:rsidRPr="006B242C">
        <w:rPr>
          <w:rFonts w:ascii="Times New Roman" w:hAnsi="Times New Roman" w:cs="Times New Roman"/>
          <w:lang w:val="en-US"/>
        </w:rPr>
        <w:t xml:space="preserve">only </w:t>
      </w:r>
      <w:r w:rsidR="004853CC" w:rsidRPr="006B242C">
        <w:rPr>
          <w:rFonts w:ascii="Times New Roman" w:hAnsi="Times New Roman" w:cs="Times New Roman"/>
          <w:lang w:val="en-US"/>
        </w:rPr>
        <w:t>(</w:t>
      </w:r>
      <w:r w:rsidR="004853CC" w:rsidRPr="000A6107">
        <w:rPr>
          <w:rFonts w:ascii="Times New Roman" w:hAnsi="Times New Roman" w:cs="Times New Roman"/>
          <w:lang w:val="en-US"/>
        </w:rPr>
        <w:t>restriction</w:t>
      </w:r>
      <w:r w:rsidR="00415D2D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415D2D" w:rsidRPr="000A6107">
        <w:rPr>
          <w:rFonts w:ascii="Times New Roman" w:hAnsi="Times New Roman" w:cs="Times New Roman"/>
          <w:lang w:val="en-US"/>
        </w:rPr>
        <w:t>model</w:t>
      </w:r>
      <w:r w:rsidR="004853CC" w:rsidRPr="006B242C">
        <w:rPr>
          <w:rFonts w:ascii="Times New Roman" w:hAnsi="Times New Roman" w:cs="Times New Roman"/>
          <w:lang w:val="en-US"/>
        </w:rPr>
        <w:t xml:space="preserve">). In contrast, the traditional model of the state of exception, </w:t>
      </w:r>
      <w:r w:rsidR="0026299A" w:rsidRPr="006B242C">
        <w:rPr>
          <w:rFonts w:ascii="Times New Roman" w:hAnsi="Times New Roman" w:cs="Times New Roman"/>
          <w:lang w:val="en-US"/>
        </w:rPr>
        <w:t>what was called the</w:t>
      </w:r>
      <w:r w:rsidR="004853CC" w:rsidRPr="006B242C">
        <w:rPr>
          <w:rFonts w:ascii="Times New Roman" w:hAnsi="Times New Roman" w:cs="Times New Roman"/>
          <w:lang w:val="en-US"/>
        </w:rPr>
        <w:t xml:space="preserve"> </w:t>
      </w:r>
      <w:r w:rsidR="0026299A" w:rsidRPr="006B242C">
        <w:rPr>
          <w:rFonts w:ascii="Times New Roman" w:hAnsi="Times New Roman" w:cs="Times New Roman"/>
          <w:lang w:val="en-US"/>
        </w:rPr>
        <w:t>“</w:t>
      </w:r>
      <w:r w:rsidR="004853CC" w:rsidRPr="006B242C">
        <w:rPr>
          <w:rFonts w:ascii="Times New Roman" w:hAnsi="Times New Roman" w:cs="Times New Roman"/>
          <w:lang w:val="en-US"/>
        </w:rPr>
        <w:t>state of siege</w:t>
      </w:r>
      <w:r w:rsidR="0026299A" w:rsidRPr="006B242C">
        <w:rPr>
          <w:rFonts w:ascii="Times New Roman" w:hAnsi="Times New Roman" w:cs="Times New Roman"/>
          <w:lang w:val="en-US"/>
        </w:rPr>
        <w:t>”</w:t>
      </w:r>
      <w:r w:rsidR="004853CC" w:rsidRPr="006B242C">
        <w:rPr>
          <w:rFonts w:ascii="Times New Roman" w:hAnsi="Times New Roman" w:cs="Times New Roman"/>
          <w:lang w:val="en-US"/>
        </w:rPr>
        <w:t xml:space="preserve">, </w:t>
      </w:r>
      <w:r w:rsidR="006744ED" w:rsidRPr="006B242C">
        <w:rPr>
          <w:rFonts w:ascii="Times New Roman" w:hAnsi="Times New Roman" w:cs="Times New Roman"/>
          <w:lang w:val="en-US"/>
        </w:rPr>
        <w:t xml:space="preserve">always </w:t>
      </w:r>
      <w:r w:rsidR="00B975A7" w:rsidRPr="006B242C">
        <w:rPr>
          <w:rFonts w:ascii="Times New Roman" w:hAnsi="Times New Roman" w:cs="Times New Roman"/>
          <w:lang w:val="en-US"/>
        </w:rPr>
        <w:t>included the</w:t>
      </w:r>
      <w:r w:rsidR="006744ED" w:rsidRPr="006B242C">
        <w:rPr>
          <w:rFonts w:ascii="Times New Roman" w:hAnsi="Times New Roman" w:cs="Times New Roman"/>
          <w:lang w:val="en-US"/>
        </w:rPr>
        <w:t xml:space="preserve"> suspension of constitutional rights. This model of suspension was invented in France in the 1840s and disseminated from there</w:t>
      </w:r>
      <w:r w:rsidR="00D60484" w:rsidRPr="006B242C">
        <w:rPr>
          <w:rFonts w:ascii="Times New Roman" w:hAnsi="Times New Roman" w:cs="Times New Roman"/>
          <w:lang w:val="en-US"/>
        </w:rPr>
        <w:t xml:space="preserve"> throughout Europe. It was adopted in Prussia, too, and later was introduced into the aforementioned Article 48 of the Constitution of the Weimar Republic. </w:t>
      </w:r>
      <w:r w:rsidR="008815AD" w:rsidRPr="006B242C">
        <w:rPr>
          <w:rFonts w:ascii="Times New Roman" w:hAnsi="Times New Roman" w:cs="Times New Roman"/>
          <w:lang w:val="en-US"/>
        </w:rPr>
        <w:t>T</w:t>
      </w:r>
      <w:r w:rsidR="00D60484" w:rsidRPr="006B242C">
        <w:rPr>
          <w:rFonts w:ascii="Times New Roman" w:hAnsi="Times New Roman" w:cs="Times New Roman"/>
          <w:lang w:val="en-US"/>
        </w:rPr>
        <w:t>he Basic Law, Germany’s current constitution, ended this tradition, whereas Portugal’s constitution</w:t>
      </w:r>
      <w:r w:rsidR="00415D2D">
        <w:rPr>
          <w:rFonts w:ascii="Times New Roman" w:hAnsi="Times New Roman" w:cs="Times New Roman"/>
          <w:lang w:val="en-US"/>
        </w:rPr>
        <w:t xml:space="preserve">, in its </w:t>
      </w:r>
      <w:proofErr w:type="gramStart"/>
      <w:r w:rsidR="00415D2D">
        <w:rPr>
          <w:rFonts w:ascii="Times New Roman" w:hAnsi="Times New Roman" w:cs="Times New Roman"/>
          <w:lang w:val="en-US"/>
        </w:rPr>
        <w:t>Article</w:t>
      </w:r>
      <w:proofErr w:type="gramEnd"/>
      <w:r w:rsidR="00415D2D">
        <w:rPr>
          <w:rFonts w:ascii="Times New Roman" w:hAnsi="Times New Roman" w:cs="Times New Roman"/>
          <w:lang w:val="en-US"/>
        </w:rPr>
        <w:t xml:space="preserve"> 19, opts </w:t>
      </w:r>
      <w:r w:rsidR="006453CC">
        <w:rPr>
          <w:rFonts w:ascii="Times New Roman" w:hAnsi="Times New Roman" w:cs="Times New Roman"/>
          <w:lang w:val="en-US"/>
        </w:rPr>
        <w:t>-</w:t>
      </w:r>
      <w:r w:rsidR="00415D2D">
        <w:rPr>
          <w:rFonts w:ascii="Times New Roman" w:hAnsi="Times New Roman" w:cs="Times New Roman"/>
          <w:lang w:val="en-US"/>
        </w:rPr>
        <w:t xml:space="preserve"> </w:t>
      </w:r>
      <w:r w:rsidR="004C4626" w:rsidRPr="006B242C">
        <w:rPr>
          <w:rFonts w:ascii="Times New Roman" w:hAnsi="Times New Roman" w:cs="Times New Roman"/>
          <w:lang w:val="en-US"/>
        </w:rPr>
        <w:t xml:space="preserve">like many other constitutions </w:t>
      </w:r>
      <w:r w:rsidR="006453CC">
        <w:rPr>
          <w:rFonts w:ascii="Times New Roman" w:hAnsi="Times New Roman" w:cs="Times New Roman"/>
          <w:lang w:val="en-US"/>
        </w:rPr>
        <w:t>-</w:t>
      </w:r>
      <w:r w:rsidR="00415D2D">
        <w:rPr>
          <w:rFonts w:ascii="Times New Roman" w:hAnsi="Times New Roman" w:cs="Times New Roman"/>
          <w:lang w:val="en-US"/>
        </w:rPr>
        <w:t xml:space="preserve"> for </w:t>
      </w:r>
      <w:r w:rsidR="00D60484" w:rsidRPr="006B242C">
        <w:rPr>
          <w:rFonts w:ascii="Times New Roman" w:hAnsi="Times New Roman" w:cs="Times New Roman"/>
          <w:lang w:val="en-US"/>
        </w:rPr>
        <w:t>the suspension model.</w:t>
      </w:r>
    </w:p>
    <w:p w14:paraId="2DE196EC" w14:textId="4595A7F0" w:rsidR="00F44432" w:rsidRDefault="00D12864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What follows from this for the current </w:t>
      </w:r>
      <w:r w:rsidR="006A3AA7">
        <w:rPr>
          <w:rFonts w:ascii="Times New Roman" w:hAnsi="Times New Roman" w:cs="Times New Roman"/>
          <w:lang w:val="en-US"/>
        </w:rPr>
        <w:t>C</w:t>
      </w:r>
      <w:r w:rsidRPr="006B242C">
        <w:rPr>
          <w:rFonts w:ascii="Times New Roman" w:hAnsi="Times New Roman" w:cs="Times New Roman"/>
          <w:lang w:val="en-US"/>
        </w:rPr>
        <w:t>ovid-19 pandemic? First, there i</w:t>
      </w:r>
      <w:r w:rsidR="00A423E3" w:rsidRPr="006B242C">
        <w:rPr>
          <w:rFonts w:ascii="Times New Roman" w:hAnsi="Times New Roman" w:cs="Times New Roman"/>
          <w:lang w:val="en-US"/>
        </w:rPr>
        <w:t>s no “health emergency” in the c</w:t>
      </w:r>
      <w:r w:rsidRPr="006B242C">
        <w:rPr>
          <w:rFonts w:ascii="Times New Roman" w:hAnsi="Times New Roman" w:cs="Times New Roman"/>
          <w:lang w:val="en-US"/>
        </w:rPr>
        <w:t xml:space="preserve">onstitution that could be relied upon in the current crisis. The existing categories </w:t>
      </w:r>
      <w:r w:rsidR="006453CC">
        <w:rPr>
          <w:rFonts w:ascii="Times New Roman" w:hAnsi="Times New Roman" w:cs="Times New Roman"/>
          <w:lang w:val="en-US"/>
        </w:rPr>
        <w:t>-</w:t>
      </w:r>
      <w:r w:rsidRPr="006B242C">
        <w:rPr>
          <w:rFonts w:ascii="Times New Roman" w:hAnsi="Times New Roman" w:cs="Times New Roman"/>
          <w:lang w:val="en-US"/>
        </w:rPr>
        <w:t xml:space="preserve"> internal </w:t>
      </w:r>
      <w:r w:rsidR="00801889" w:rsidRPr="006B242C">
        <w:rPr>
          <w:rFonts w:ascii="Times New Roman" w:hAnsi="Times New Roman" w:cs="Times New Roman"/>
          <w:lang w:val="en-US"/>
        </w:rPr>
        <w:t>and external emergencies</w:t>
      </w:r>
      <w:r w:rsidRPr="006B242C">
        <w:rPr>
          <w:rFonts w:ascii="Times New Roman" w:hAnsi="Times New Roman" w:cs="Times New Roman"/>
          <w:lang w:val="en-US"/>
        </w:rPr>
        <w:t xml:space="preserve">, and natural </w:t>
      </w:r>
      <w:r w:rsidR="00A74EBF" w:rsidRPr="006B242C">
        <w:rPr>
          <w:rFonts w:ascii="Times New Roman" w:hAnsi="Times New Roman" w:cs="Times New Roman"/>
          <w:lang w:val="en-US"/>
        </w:rPr>
        <w:t xml:space="preserve">disasters </w:t>
      </w:r>
      <w:r w:rsidR="006453CC">
        <w:rPr>
          <w:rFonts w:ascii="Times New Roman" w:hAnsi="Times New Roman" w:cs="Times New Roman"/>
          <w:lang w:val="en-US"/>
        </w:rPr>
        <w:t>-</w:t>
      </w:r>
      <w:r w:rsidR="001A604E" w:rsidRPr="006B242C">
        <w:rPr>
          <w:rFonts w:ascii="Times New Roman" w:hAnsi="Times New Roman" w:cs="Times New Roman"/>
          <w:lang w:val="en-US"/>
        </w:rPr>
        <w:t xml:space="preserve">, do not fit our current </w:t>
      </w:r>
      <w:r w:rsidR="00A423E3" w:rsidRPr="006B242C">
        <w:rPr>
          <w:rFonts w:ascii="Times New Roman" w:hAnsi="Times New Roman" w:cs="Times New Roman"/>
          <w:lang w:val="en-US"/>
        </w:rPr>
        <w:t>situation</w:t>
      </w:r>
      <w:r w:rsidR="001A604E" w:rsidRPr="006B242C">
        <w:rPr>
          <w:rFonts w:ascii="Times New Roman" w:hAnsi="Times New Roman" w:cs="Times New Roman"/>
          <w:lang w:val="en-US"/>
        </w:rPr>
        <w:t xml:space="preserve">. </w:t>
      </w:r>
      <w:r w:rsidR="00A423E3" w:rsidRPr="006B242C">
        <w:rPr>
          <w:rFonts w:ascii="Times New Roman" w:hAnsi="Times New Roman" w:cs="Times New Roman"/>
          <w:lang w:val="en-US"/>
        </w:rPr>
        <w:t xml:space="preserve">As there is no residual general provision, </w:t>
      </w:r>
      <w:r w:rsidR="00A423E3" w:rsidRPr="006B242C">
        <w:rPr>
          <w:rFonts w:ascii="Times New Roman" w:hAnsi="Times New Roman" w:cs="Times New Roman"/>
          <w:i/>
          <w:lang w:val="en-US"/>
        </w:rPr>
        <w:t xml:space="preserve">the current </w:t>
      </w:r>
      <w:r w:rsidR="00BE19C4" w:rsidRPr="006B242C">
        <w:rPr>
          <w:rFonts w:ascii="Times New Roman" w:hAnsi="Times New Roman" w:cs="Times New Roman"/>
          <w:i/>
          <w:lang w:val="en-US"/>
        </w:rPr>
        <w:t xml:space="preserve">crisis </w:t>
      </w:r>
      <w:r w:rsidR="00A423E3" w:rsidRPr="006B242C">
        <w:rPr>
          <w:rFonts w:ascii="Times New Roman" w:hAnsi="Times New Roman" w:cs="Times New Roman"/>
          <w:i/>
          <w:lang w:val="en-US"/>
        </w:rPr>
        <w:t xml:space="preserve">has to be </w:t>
      </w:r>
      <w:r w:rsidR="003D139B" w:rsidRPr="006B242C">
        <w:rPr>
          <w:rFonts w:ascii="Times New Roman" w:hAnsi="Times New Roman" w:cs="Times New Roman"/>
          <w:i/>
          <w:lang w:val="en-US"/>
        </w:rPr>
        <w:t>dealt with</w:t>
      </w:r>
      <w:r w:rsidR="00A423E3" w:rsidRPr="006B242C">
        <w:rPr>
          <w:rFonts w:ascii="Times New Roman" w:hAnsi="Times New Roman" w:cs="Times New Roman"/>
          <w:i/>
          <w:lang w:val="en-US"/>
        </w:rPr>
        <w:t xml:space="preserve"> </w:t>
      </w:r>
      <w:r w:rsidR="00563D2A" w:rsidRPr="006B242C">
        <w:rPr>
          <w:rFonts w:ascii="Times New Roman" w:hAnsi="Times New Roman" w:cs="Times New Roman"/>
          <w:i/>
          <w:lang w:val="en-US"/>
        </w:rPr>
        <w:t>through the</w:t>
      </w:r>
      <w:r w:rsidR="00A423E3" w:rsidRPr="006B242C">
        <w:rPr>
          <w:rFonts w:ascii="Times New Roman" w:hAnsi="Times New Roman" w:cs="Times New Roman"/>
          <w:i/>
          <w:lang w:val="en-US"/>
        </w:rPr>
        <w:t xml:space="preserve"> ordinary </w:t>
      </w:r>
      <w:r w:rsidR="00563D2A" w:rsidRPr="006B242C">
        <w:rPr>
          <w:rFonts w:ascii="Times New Roman" w:hAnsi="Times New Roman" w:cs="Times New Roman"/>
          <w:i/>
          <w:lang w:val="en-US"/>
        </w:rPr>
        <w:t xml:space="preserve">provisions </w:t>
      </w:r>
      <w:r w:rsidR="00A423E3" w:rsidRPr="006B242C">
        <w:rPr>
          <w:rFonts w:ascii="Times New Roman" w:hAnsi="Times New Roman" w:cs="Times New Roman"/>
          <w:i/>
          <w:lang w:val="en-US"/>
        </w:rPr>
        <w:t xml:space="preserve">of </w:t>
      </w:r>
      <w:r w:rsidR="00C9235D" w:rsidRPr="006B242C">
        <w:rPr>
          <w:rFonts w:ascii="Times New Roman" w:hAnsi="Times New Roman" w:cs="Times New Roman"/>
          <w:i/>
          <w:lang w:val="en-US"/>
        </w:rPr>
        <w:t>the constitution</w:t>
      </w:r>
      <w:r w:rsidR="00A423E3" w:rsidRPr="006B242C">
        <w:rPr>
          <w:rFonts w:ascii="Times New Roman" w:hAnsi="Times New Roman" w:cs="Times New Roman"/>
          <w:i/>
          <w:lang w:val="en-US"/>
        </w:rPr>
        <w:t xml:space="preserve">. </w:t>
      </w:r>
      <w:r w:rsidR="005741BB" w:rsidRPr="006B242C">
        <w:rPr>
          <w:rFonts w:ascii="Times New Roman" w:hAnsi="Times New Roman" w:cs="Times New Roman"/>
          <w:lang w:val="en-US"/>
        </w:rPr>
        <w:t xml:space="preserve">The extensive </w:t>
      </w:r>
      <w:r w:rsidR="002D254B" w:rsidRPr="006B242C">
        <w:rPr>
          <w:rFonts w:ascii="Times New Roman" w:hAnsi="Times New Roman" w:cs="Times New Roman"/>
          <w:lang w:val="en-US"/>
        </w:rPr>
        <w:t>restrictions</w:t>
      </w:r>
      <w:r w:rsidR="001D7999" w:rsidRPr="006B242C">
        <w:rPr>
          <w:rFonts w:ascii="Times New Roman" w:hAnsi="Times New Roman" w:cs="Times New Roman"/>
          <w:lang w:val="en-US"/>
        </w:rPr>
        <w:t xml:space="preserve"> of</w:t>
      </w:r>
      <w:r w:rsidR="005741BB" w:rsidRPr="006B242C">
        <w:rPr>
          <w:rFonts w:ascii="Times New Roman" w:hAnsi="Times New Roman" w:cs="Times New Roman"/>
          <w:lang w:val="en-US"/>
        </w:rPr>
        <w:t xml:space="preserve"> constitutional rights that </w:t>
      </w:r>
      <w:r w:rsidR="002E166F" w:rsidRPr="006B242C">
        <w:rPr>
          <w:rFonts w:ascii="Times New Roman" w:hAnsi="Times New Roman" w:cs="Times New Roman"/>
          <w:lang w:val="en-US"/>
        </w:rPr>
        <w:t xml:space="preserve">have been </w:t>
      </w:r>
      <w:r w:rsidR="005741BB" w:rsidRPr="006B242C">
        <w:rPr>
          <w:rFonts w:ascii="Times New Roman" w:hAnsi="Times New Roman" w:cs="Times New Roman"/>
          <w:lang w:val="en-US"/>
        </w:rPr>
        <w:t>in</w:t>
      </w:r>
      <w:r w:rsidR="00E66906" w:rsidRPr="006B242C">
        <w:rPr>
          <w:rFonts w:ascii="Times New Roman" w:hAnsi="Times New Roman" w:cs="Times New Roman"/>
          <w:lang w:val="en-US"/>
        </w:rPr>
        <w:t>troduced in Germany during the C</w:t>
      </w:r>
      <w:r w:rsidR="005741BB" w:rsidRPr="006B242C">
        <w:rPr>
          <w:rFonts w:ascii="Times New Roman" w:hAnsi="Times New Roman" w:cs="Times New Roman"/>
          <w:lang w:val="en-US"/>
        </w:rPr>
        <w:t>ovid</w:t>
      </w:r>
      <w:r w:rsidR="00D27851" w:rsidRPr="006B242C">
        <w:rPr>
          <w:rFonts w:ascii="Times New Roman" w:hAnsi="Times New Roman" w:cs="Times New Roman"/>
          <w:lang w:val="en-US"/>
        </w:rPr>
        <w:t>-19</w:t>
      </w:r>
      <w:r w:rsidR="005741BB" w:rsidRPr="006B242C">
        <w:rPr>
          <w:rFonts w:ascii="Times New Roman" w:hAnsi="Times New Roman" w:cs="Times New Roman"/>
          <w:lang w:val="en-US"/>
        </w:rPr>
        <w:t xml:space="preserve"> pandemic</w:t>
      </w:r>
      <w:r w:rsidR="00A423E3" w:rsidRPr="006B242C">
        <w:rPr>
          <w:rFonts w:ascii="Times New Roman" w:hAnsi="Times New Roman" w:cs="Times New Roman"/>
          <w:i/>
          <w:lang w:val="en-US"/>
        </w:rPr>
        <w:t xml:space="preserve"> </w:t>
      </w:r>
      <w:r w:rsidR="005741BB" w:rsidRPr="006B242C">
        <w:rPr>
          <w:rFonts w:ascii="Times New Roman" w:hAnsi="Times New Roman" w:cs="Times New Roman"/>
          <w:lang w:val="en-US"/>
        </w:rPr>
        <w:t xml:space="preserve">have to be </w:t>
      </w:r>
      <w:r w:rsidR="00A80301" w:rsidRPr="006B242C">
        <w:rPr>
          <w:rFonts w:ascii="Times New Roman" w:hAnsi="Times New Roman" w:cs="Times New Roman"/>
          <w:lang w:val="en-US"/>
        </w:rPr>
        <w:t xml:space="preserve">measured </w:t>
      </w:r>
      <w:r w:rsidR="00F86A47" w:rsidRPr="006B242C">
        <w:rPr>
          <w:rFonts w:ascii="Times New Roman" w:hAnsi="Times New Roman" w:cs="Times New Roman"/>
          <w:lang w:val="en-US"/>
        </w:rPr>
        <w:t xml:space="preserve">against the catalogue of constitutional rights </w:t>
      </w:r>
      <w:r w:rsidR="00300A2A" w:rsidRPr="006B242C">
        <w:rPr>
          <w:rFonts w:ascii="Times New Roman" w:hAnsi="Times New Roman" w:cs="Times New Roman"/>
          <w:lang w:val="en-US"/>
        </w:rPr>
        <w:t>with</w:t>
      </w:r>
      <w:r w:rsidR="00F86A47" w:rsidRPr="006B242C">
        <w:rPr>
          <w:rFonts w:ascii="Times New Roman" w:hAnsi="Times New Roman" w:cs="Times New Roman"/>
          <w:lang w:val="en-US"/>
        </w:rPr>
        <w:t xml:space="preserve">in Articles 1 to 19 </w:t>
      </w:r>
      <w:r w:rsidR="00300A2A" w:rsidRPr="006B242C">
        <w:rPr>
          <w:rFonts w:ascii="Times New Roman" w:hAnsi="Times New Roman" w:cs="Times New Roman"/>
          <w:lang w:val="en-US"/>
        </w:rPr>
        <w:t>of</w:t>
      </w:r>
      <w:r w:rsidR="00F86A47" w:rsidRPr="006B242C">
        <w:rPr>
          <w:rFonts w:ascii="Times New Roman" w:hAnsi="Times New Roman" w:cs="Times New Roman"/>
          <w:lang w:val="en-US"/>
        </w:rPr>
        <w:t xml:space="preserve"> the </w:t>
      </w:r>
      <w:r w:rsidR="00933E11" w:rsidRPr="006B242C">
        <w:rPr>
          <w:rFonts w:ascii="Times New Roman" w:hAnsi="Times New Roman" w:cs="Times New Roman"/>
          <w:lang w:val="en-US"/>
        </w:rPr>
        <w:t>Basic Law</w:t>
      </w:r>
      <w:r w:rsidR="00F86A47" w:rsidRPr="006B242C">
        <w:rPr>
          <w:rFonts w:ascii="Times New Roman" w:hAnsi="Times New Roman" w:cs="Times New Roman"/>
          <w:lang w:val="en-US"/>
        </w:rPr>
        <w:t>.</w:t>
      </w:r>
    </w:p>
    <w:p w14:paraId="72ADC4EE" w14:textId="77777777" w:rsidR="002957F4" w:rsidRPr="006B242C" w:rsidRDefault="002957F4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0A58A09D" w14:textId="71D1B344" w:rsidR="002D5B26" w:rsidRPr="00B02CF2" w:rsidRDefault="008542CB" w:rsidP="00231D94">
      <w:pPr>
        <w:pStyle w:val="Heading2"/>
      </w:pPr>
      <w:r w:rsidRPr="00B02CF2">
        <w:t xml:space="preserve">1.2. </w:t>
      </w:r>
      <w:r w:rsidR="000B618B" w:rsidRPr="00B02CF2">
        <w:t xml:space="preserve">Statutory Law </w:t>
      </w:r>
      <w:r w:rsidR="006453CC">
        <w:t>-</w:t>
      </w:r>
      <w:r w:rsidR="00173B36" w:rsidRPr="00B02CF2">
        <w:t xml:space="preserve"> </w:t>
      </w:r>
      <w:r w:rsidR="000B618B" w:rsidRPr="00B02CF2">
        <w:t xml:space="preserve">Changes to the Federal Infection </w:t>
      </w:r>
      <w:r w:rsidR="004E1E18" w:rsidRPr="00B02CF2">
        <w:t xml:space="preserve">Protection </w:t>
      </w:r>
      <w:r w:rsidR="000B618B" w:rsidRPr="00B02CF2">
        <w:t>Act</w:t>
      </w:r>
    </w:p>
    <w:p w14:paraId="4810A8F0" w14:textId="09C0BD28" w:rsidR="002D5B26" w:rsidRPr="006B242C" w:rsidRDefault="002D5B26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As none of the provisions in the Emergency </w:t>
      </w:r>
      <w:r w:rsidR="000A026B" w:rsidRPr="006B242C">
        <w:rPr>
          <w:rFonts w:ascii="Times New Roman" w:hAnsi="Times New Roman" w:cs="Times New Roman"/>
          <w:lang w:val="en-US"/>
        </w:rPr>
        <w:t xml:space="preserve">Constitution </w:t>
      </w:r>
      <w:r w:rsidRPr="006B242C">
        <w:rPr>
          <w:rFonts w:ascii="Times New Roman" w:hAnsi="Times New Roman" w:cs="Times New Roman"/>
          <w:lang w:val="en-US"/>
        </w:rPr>
        <w:t xml:space="preserve">apply to the </w:t>
      </w:r>
      <w:r w:rsidR="006A3AA7">
        <w:rPr>
          <w:rFonts w:ascii="Times New Roman" w:hAnsi="Times New Roman" w:cs="Times New Roman"/>
          <w:lang w:val="en-US"/>
        </w:rPr>
        <w:t>C</w:t>
      </w:r>
      <w:r w:rsidRPr="006B242C">
        <w:rPr>
          <w:rFonts w:ascii="Times New Roman" w:hAnsi="Times New Roman" w:cs="Times New Roman"/>
          <w:lang w:val="en-US"/>
        </w:rPr>
        <w:t>ovid-19 pandemic</w:t>
      </w:r>
      <w:r w:rsidR="00904443" w:rsidRPr="006B242C">
        <w:rPr>
          <w:rFonts w:ascii="Times New Roman" w:hAnsi="Times New Roman" w:cs="Times New Roman"/>
          <w:lang w:val="en-US"/>
        </w:rPr>
        <w:t xml:space="preserve">, the central instrument for fighting the crisis is a statute, the </w:t>
      </w:r>
      <w:r w:rsidR="00665D55" w:rsidRPr="006B242C">
        <w:rPr>
          <w:rFonts w:ascii="Times New Roman" w:hAnsi="Times New Roman" w:cs="Times New Roman"/>
          <w:lang w:val="en-US"/>
        </w:rPr>
        <w:t xml:space="preserve">Federal </w:t>
      </w:r>
      <w:r w:rsidR="00904443" w:rsidRPr="006B242C">
        <w:rPr>
          <w:rFonts w:ascii="Times New Roman" w:hAnsi="Times New Roman" w:cs="Times New Roman"/>
          <w:lang w:val="en-US"/>
        </w:rPr>
        <w:t xml:space="preserve">Infection </w:t>
      </w:r>
      <w:r w:rsidR="00415D2D">
        <w:rPr>
          <w:rFonts w:ascii="Times New Roman" w:hAnsi="Times New Roman" w:cs="Times New Roman"/>
          <w:lang w:val="en-US"/>
        </w:rPr>
        <w:t xml:space="preserve">Protection </w:t>
      </w:r>
      <w:r w:rsidR="00904443" w:rsidRPr="006B242C">
        <w:rPr>
          <w:rFonts w:ascii="Times New Roman" w:hAnsi="Times New Roman" w:cs="Times New Roman"/>
          <w:lang w:val="en-US"/>
        </w:rPr>
        <w:t xml:space="preserve">Act, which </w:t>
      </w:r>
      <w:r w:rsidR="00A24E7A" w:rsidRPr="006B242C">
        <w:rPr>
          <w:rFonts w:ascii="Times New Roman" w:hAnsi="Times New Roman" w:cs="Times New Roman"/>
          <w:lang w:val="en-US"/>
        </w:rPr>
        <w:t xml:space="preserve">has been </w:t>
      </w:r>
      <w:r w:rsidR="00904443" w:rsidRPr="006B242C">
        <w:rPr>
          <w:rFonts w:ascii="Times New Roman" w:hAnsi="Times New Roman" w:cs="Times New Roman"/>
          <w:lang w:val="en-US"/>
        </w:rPr>
        <w:t xml:space="preserve">amended </w:t>
      </w:r>
      <w:r w:rsidR="00125790" w:rsidRPr="006B242C">
        <w:rPr>
          <w:rFonts w:ascii="Times New Roman" w:hAnsi="Times New Roman" w:cs="Times New Roman"/>
          <w:lang w:val="en-US"/>
        </w:rPr>
        <w:t>in</w:t>
      </w:r>
      <w:r w:rsidR="00904443" w:rsidRPr="006B242C">
        <w:rPr>
          <w:rFonts w:ascii="Times New Roman" w:hAnsi="Times New Roman" w:cs="Times New Roman"/>
          <w:lang w:val="en-US"/>
        </w:rPr>
        <w:t xml:space="preserve"> March 2020 </w:t>
      </w:r>
      <w:r w:rsidR="002F3345" w:rsidRPr="006B242C">
        <w:rPr>
          <w:rFonts w:ascii="Times New Roman" w:hAnsi="Times New Roman" w:cs="Times New Roman"/>
          <w:lang w:val="en-US"/>
        </w:rPr>
        <w:t xml:space="preserve">and several times since then </w:t>
      </w:r>
      <w:r w:rsidR="00904443" w:rsidRPr="006B242C">
        <w:rPr>
          <w:rFonts w:ascii="Times New Roman" w:hAnsi="Times New Roman" w:cs="Times New Roman"/>
          <w:lang w:val="en-US"/>
        </w:rPr>
        <w:t xml:space="preserve">to </w:t>
      </w:r>
      <w:r w:rsidR="00290CA5" w:rsidRPr="006B242C">
        <w:rPr>
          <w:rFonts w:ascii="Times New Roman" w:hAnsi="Times New Roman" w:cs="Times New Roman"/>
          <w:lang w:val="en-US"/>
        </w:rPr>
        <w:t xml:space="preserve">accommodate </w:t>
      </w:r>
      <w:r w:rsidR="00904443" w:rsidRPr="006B242C">
        <w:rPr>
          <w:rFonts w:ascii="Times New Roman" w:hAnsi="Times New Roman" w:cs="Times New Roman"/>
          <w:lang w:val="en-US"/>
        </w:rPr>
        <w:t xml:space="preserve">to the current </w:t>
      </w:r>
      <w:r w:rsidR="00CC4AA1" w:rsidRPr="006B242C">
        <w:rPr>
          <w:rFonts w:ascii="Times New Roman" w:hAnsi="Times New Roman" w:cs="Times New Roman"/>
          <w:lang w:val="en-US"/>
        </w:rPr>
        <w:t>situation</w:t>
      </w:r>
      <w:r w:rsidR="004C4626" w:rsidRPr="006B242C">
        <w:rPr>
          <w:rStyle w:val="FootnoteReference"/>
          <w:rFonts w:ascii="Times New Roman" w:hAnsi="Times New Roman" w:cs="Times New Roman"/>
          <w:lang w:val="en-US"/>
        </w:rPr>
        <w:footnoteReference w:id="3"/>
      </w:r>
      <w:r w:rsidR="008542CB">
        <w:rPr>
          <w:rFonts w:ascii="Times New Roman" w:hAnsi="Times New Roman" w:cs="Times New Roman"/>
          <w:lang w:val="en-US"/>
        </w:rPr>
        <w:t>.</w:t>
      </w:r>
    </w:p>
    <w:p w14:paraId="089291F4" w14:textId="056E09EE" w:rsidR="00E01F95" w:rsidRPr="006B242C" w:rsidRDefault="00B97857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>What</w:t>
      </w:r>
      <w:r w:rsidR="00F44E8A" w:rsidRPr="006B242C">
        <w:rPr>
          <w:rFonts w:ascii="Times New Roman" w:hAnsi="Times New Roman" w:cs="Times New Roman"/>
          <w:lang w:val="en-US"/>
        </w:rPr>
        <w:t xml:space="preserve"> was</w:t>
      </w:r>
      <w:r w:rsidRPr="006B242C">
        <w:rPr>
          <w:rFonts w:ascii="Times New Roman" w:hAnsi="Times New Roman" w:cs="Times New Roman"/>
          <w:lang w:val="en-US"/>
        </w:rPr>
        <w:t xml:space="preserve"> </w:t>
      </w:r>
      <w:r w:rsidR="0039362C" w:rsidRPr="006B242C">
        <w:rPr>
          <w:rFonts w:ascii="Times New Roman" w:hAnsi="Times New Roman" w:cs="Times New Roman"/>
          <w:lang w:val="en-US"/>
        </w:rPr>
        <w:t>amended</w:t>
      </w:r>
      <w:r w:rsidR="00F44E8A" w:rsidRPr="006B242C">
        <w:rPr>
          <w:rFonts w:ascii="Times New Roman" w:hAnsi="Times New Roman" w:cs="Times New Roman"/>
          <w:lang w:val="en-US"/>
        </w:rPr>
        <w:t xml:space="preserve"> </w:t>
      </w:r>
      <w:r w:rsidR="00865ECB" w:rsidRPr="006B242C">
        <w:rPr>
          <w:rFonts w:ascii="Times New Roman" w:hAnsi="Times New Roman" w:cs="Times New Roman"/>
          <w:lang w:val="en-US"/>
        </w:rPr>
        <w:t xml:space="preserve">in particular </w:t>
      </w:r>
      <w:r w:rsidRPr="006B242C">
        <w:rPr>
          <w:rFonts w:ascii="Times New Roman" w:hAnsi="Times New Roman" w:cs="Times New Roman"/>
          <w:lang w:val="en-US"/>
        </w:rPr>
        <w:t xml:space="preserve">was the Act’s </w:t>
      </w:r>
      <w:r w:rsidR="00053739" w:rsidRPr="006B242C">
        <w:rPr>
          <w:rFonts w:ascii="Times New Roman" w:hAnsi="Times New Roman" w:cs="Times New Roman"/>
          <w:lang w:val="en-US"/>
        </w:rPr>
        <w:t>section</w:t>
      </w:r>
      <w:r w:rsidRPr="006B242C">
        <w:rPr>
          <w:rFonts w:ascii="Times New Roman" w:hAnsi="Times New Roman" w:cs="Times New Roman"/>
          <w:lang w:val="en-US"/>
        </w:rPr>
        <w:t xml:space="preserve"> 5. Its </w:t>
      </w:r>
      <w:r w:rsidR="00053739" w:rsidRPr="006B242C">
        <w:rPr>
          <w:rFonts w:ascii="Times New Roman" w:hAnsi="Times New Roman" w:cs="Times New Roman"/>
          <w:lang w:val="en-US"/>
        </w:rPr>
        <w:t>paragraph</w:t>
      </w:r>
      <w:r w:rsidRPr="006B242C">
        <w:rPr>
          <w:rFonts w:ascii="Times New Roman" w:hAnsi="Times New Roman" w:cs="Times New Roman"/>
          <w:lang w:val="en-US"/>
        </w:rPr>
        <w:t xml:space="preserve"> 1</w:t>
      </w:r>
      <w:r w:rsidR="00626775" w:rsidRPr="006B242C">
        <w:rPr>
          <w:rFonts w:ascii="Times New Roman" w:hAnsi="Times New Roman" w:cs="Times New Roman"/>
          <w:lang w:val="en-US"/>
        </w:rPr>
        <w:t xml:space="preserve"> </w:t>
      </w:r>
      <w:r w:rsidR="00F77C57" w:rsidRPr="006B242C">
        <w:rPr>
          <w:rFonts w:ascii="Times New Roman" w:hAnsi="Times New Roman" w:cs="Times New Roman"/>
          <w:lang w:val="en-US"/>
        </w:rPr>
        <w:t xml:space="preserve">has </w:t>
      </w:r>
      <w:r w:rsidR="00626775" w:rsidRPr="006B242C">
        <w:rPr>
          <w:rFonts w:ascii="Times New Roman" w:hAnsi="Times New Roman" w:cs="Times New Roman"/>
          <w:lang w:val="en-US"/>
        </w:rPr>
        <w:t xml:space="preserve">introduced </w:t>
      </w:r>
      <w:r w:rsidR="006453CC">
        <w:rPr>
          <w:rFonts w:ascii="Times New Roman" w:hAnsi="Times New Roman" w:cs="Times New Roman"/>
          <w:lang w:val="en-US"/>
        </w:rPr>
        <w:t>-</w:t>
      </w:r>
      <w:r w:rsidR="001E09E4" w:rsidRPr="006B242C">
        <w:rPr>
          <w:rFonts w:ascii="Times New Roman" w:hAnsi="Times New Roman" w:cs="Times New Roman"/>
          <w:lang w:val="en-US"/>
        </w:rPr>
        <w:t xml:space="preserve"> at the level of statutory law </w:t>
      </w:r>
      <w:r w:rsidR="006453CC">
        <w:rPr>
          <w:rFonts w:ascii="Times New Roman" w:hAnsi="Times New Roman" w:cs="Times New Roman"/>
          <w:lang w:val="en-US"/>
        </w:rPr>
        <w:t>-</w:t>
      </w:r>
      <w:r w:rsidR="001E09E4" w:rsidRPr="006B242C">
        <w:rPr>
          <w:rFonts w:ascii="Times New Roman" w:hAnsi="Times New Roman" w:cs="Times New Roman"/>
          <w:lang w:val="en-US"/>
        </w:rPr>
        <w:t xml:space="preserve"> </w:t>
      </w:r>
      <w:r w:rsidR="00626775" w:rsidRPr="006B242C">
        <w:rPr>
          <w:rFonts w:ascii="Times New Roman" w:hAnsi="Times New Roman" w:cs="Times New Roman"/>
          <w:lang w:val="en-US"/>
        </w:rPr>
        <w:t>a new sta</w:t>
      </w:r>
      <w:r w:rsidR="004400BF" w:rsidRPr="006B242C">
        <w:rPr>
          <w:rFonts w:ascii="Times New Roman" w:hAnsi="Times New Roman" w:cs="Times New Roman"/>
          <w:lang w:val="en-US"/>
        </w:rPr>
        <w:t>te of emergency into German law:</w:t>
      </w:r>
      <w:r w:rsidR="00626775" w:rsidRPr="006B242C">
        <w:rPr>
          <w:rFonts w:ascii="Times New Roman" w:hAnsi="Times New Roman" w:cs="Times New Roman"/>
          <w:lang w:val="en-US"/>
        </w:rPr>
        <w:t xml:space="preserve"> </w:t>
      </w:r>
      <w:r w:rsidR="00561DCE" w:rsidRPr="006B242C">
        <w:rPr>
          <w:rFonts w:ascii="Times New Roman" w:hAnsi="Times New Roman" w:cs="Times New Roman"/>
          <w:lang w:val="en-US"/>
        </w:rPr>
        <w:t>the “epidemic</w:t>
      </w:r>
      <w:r w:rsidR="00FD5116" w:rsidRPr="006B242C">
        <w:rPr>
          <w:rFonts w:ascii="Times New Roman" w:hAnsi="Times New Roman" w:cs="Times New Roman"/>
          <w:lang w:val="en-US"/>
        </w:rPr>
        <w:t xml:space="preserve"> </w:t>
      </w:r>
      <w:r w:rsidR="00092A0A">
        <w:rPr>
          <w:rFonts w:ascii="Times New Roman" w:hAnsi="Times New Roman" w:cs="Times New Roman"/>
          <w:lang w:val="en-US"/>
        </w:rPr>
        <w:t xml:space="preserve">situation </w:t>
      </w:r>
      <w:r w:rsidR="00FD5116" w:rsidRPr="006B242C">
        <w:rPr>
          <w:rFonts w:ascii="Times New Roman" w:hAnsi="Times New Roman" w:cs="Times New Roman"/>
          <w:lang w:val="en-US"/>
        </w:rPr>
        <w:t>of national concern”,</w:t>
      </w:r>
      <w:r w:rsidR="00561DCE" w:rsidRPr="006B242C">
        <w:rPr>
          <w:rFonts w:ascii="Times New Roman" w:hAnsi="Times New Roman" w:cs="Times New Roman"/>
          <w:lang w:val="en-US"/>
        </w:rPr>
        <w:t xml:space="preserve"> </w:t>
      </w:r>
      <w:r w:rsidR="00FD5116" w:rsidRPr="006B242C">
        <w:rPr>
          <w:rFonts w:ascii="Times New Roman" w:hAnsi="Times New Roman" w:cs="Times New Roman"/>
          <w:lang w:val="en-US"/>
        </w:rPr>
        <w:t xml:space="preserve">a </w:t>
      </w:r>
      <w:r w:rsidR="00CD1B6A" w:rsidRPr="006B242C">
        <w:rPr>
          <w:rFonts w:ascii="Times New Roman" w:hAnsi="Times New Roman" w:cs="Times New Roman"/>
          <w:lang w:val="en-US"/>
        </w:rPr>
        <w:t>term</w:t>
      </w:r>
      <w:r w:rsidR="00561DCE" w:rsidRPr="006B242C">
        <w:rPr>
          <w:rFonts w:ascii="Times New Roman" w:hAnsi="Times New Roman" w:cs="Times New Roman"/>
          <w:lang w:val="en-US"/>
        </w:rPr>
        <w:t xml:space="preserve"> closely </w:t>
      </w:r>
      <w:r w:rsidR="00FD5116" w:rsidRPr="006B242C">
        <w:rPr>
          <w:rFonts w:ascii="Times New Roman" w:hAnsi="Times New Roman" w:cs="Times New Roman"/>
          <w:lang w:val="en-US"/>
        </w:rPr>
        <w:t>mirroring</w:t>
      </w:r>
      <w:r w:rsidR="000779DA" w:rsidRPr="006B242C">
        <w:rPr>
          <w:rFonts w:ascii="Times New Roman" w:hAnsi="Times New Roman" w:cs="Times New Roman"/>
          <w:lang w:val="en-US"/>
        </w:rPr>
        <w:t xml:space="preserve"> </w:t>
      </w:r>
      <w:r w:rsidR="004826A2" w:rsidRPr="006B242C">
        <w:rPr>
          <w:rFonts w:ascii="Times New Roman" w:hAnsi="Times New Roman" w:cs="Times New Roman"/>
          <w:lang w:val="en-US"/>
        </w:rPr>
        <w:t>WHO</w:t>
      </w:r>
      <w:r w:rsidR="00845A08" w:rsidRPr="006B242C">
        <w:rPr>
          <w:rFonts w:ascii="Times New Roman" w:hAnsi="Times New Roman" w:cs="Times New Roman"/>
          <w:lang w:val="en-US"/>
        </w:rPr>
        <w:t xml:space="preserve"> law. </w:t>
      </w:r>
      <w:r w:rsidR="008F2CDC" w:rsidRPr="006B242C">
        <w:rPr>
          <w:rFonts w:ascii="Times New Roman" w:hAnsi="Times New Roman" w:cs="Times New Roman"/>
          <w:lang w:val="en-US"/>
        </w:rPr>
        <w:t>On March 25, 2020, t</w:t>
      </w:r>
      <w:r w:rsidR="00DD26F0" w:rsidRPr="006B242C">
        <w:rPr>
          <w:rFonts w:ascii="Times New Roman" w:hAnsi="Times New Roman" w:cs="Times New Roman"/>
          <w:lang w:val="en-US"/>
        </w:rPr>
        <w:t xml:space="preserve">he </w:t>
      </w:r>
      <w:r w:rsidR="005659B2" w:rsidRPr="006B242C">
        <w:rPr>
          <w:rFonts w:ascii="Times New Roman" w:hAnsi="Times New Roman" w:cs="Times New Roman"/>
          <w:lang w:val="en-US"/>
        </w:rPr>
        <w:t xml:space="preserve">Bundestag </w:t>
      </w:r>
      <w:r w:rsidR="00B16E85" w:rsidRPr="006B242C">
        <w:rPr>
          <w:rFonts w:ascii="Times New Roman" w:hAnsi="Times New Roman" w:cs="Times New Roman"/>
          <w:lang w:val="en-US"/>
        </w:rPr>
        <w:t xml:space="preserve">has </w:t>
      </w:r>
      <w:r w:rsidR="00D15B3C" w:rsidRPr="006B242C">
        <w:rPr>
          <w:rFonts w:ascii="Times New Roman" w:hAnsi="Times New Roman" w:cs="Times New Roman"/>
          <w:lang w:val="en-US"/>
        </w:rPr>
        <w:t xml:space="preserve">declared </w:t>
      </w:r>
      <w:r w:rsidR="00D0726B" w:rsidRPr="006B242C">
        <w:rPr>
          <w:rFonts w:ascii="Times New Roman" w:hAnsi="Times New Roman" w:cs="Times New Roman"/>
          <w:lang w:val="en-US"/>
        </w:rPr>
        <w:t xml:space="preserve">an epidemic emergency and has not yet </w:t>
      </w:r>
      <w:r w:rsidR="000A75E5" w:rsidRPr="006B242C">
        <w:rPr>
          <w:rFonts w:ascii="Times New Roman" w:hAnsi="Times New Roman" w:cs="Times New Roman"/>
          <w:lang w:val="en-US"/>
        </w:rPr>
        <w:t xml:space="preserve">lifted it. </w:t>
      </w:r>
      <w:r w:rsidR="003A25EF" w:rsidRPr="006B242C">
        <w:rPr>
          <w:rFonts w:ascii="Times New Roman" w:hAnsi="Times New Roman" w:cs="Times New Roman"/>
          <w:lang w:val="en-US"/>
        </w:rPr>
        <w:t>The most im</w:t>
      </w:r>
      <w:r w:rsidR="00616AE7" w:rsidRPr="006B242C">
        <w:rPr>
          <w:rFonts w:ascii="Times New Roman" w:hAnsi="Times New Roman" w:cs="Times New Roman"/>
          <w:lang w:val="en-US"/>
        </w:rPr>
        <w:t xml:space="preserve">portant legal consequence of </w:t>
      </w:r>
      <w:r w:rsidR="00B10EFF" w:rsidRPr="006B242C">
        <w:rPr>
          <w:rFonts w:ascii="Times New Roman" w:hAnsi="Times New Roman" w:cs="Times New Roman"/>
          <w:lang w:val="en-US"/>
        </w:rPr>
        <w:t>its</w:t>
      </w:r>
      <w:r w:rsidR="003A25EF" w:rsidRPr="006B242C">
        <w:rPr>
          <w:rFonts w:ascii="Times New Roman" w:hAnsi="Times New Roman" w:cs="Times New Roman"/>
          <w:lang w:val="en-US"/>
        </w:rPr>
        <w:t xml:space="preserve"> declaration </w:t>
      </w:r>
      <w:r w:rsidR="00D77AE8" w:rsidRPr="006B242C">
        <w:rPr>
          <w:rFonts w:ascii="Times New Roman" w:hAnsi="Times New Roman" w:cs="Times New Roman"/>
          <w:lang w:val="en-US"/>
        </w:rPr>
        <w:t xml:space="preserve">lies in the fact </w:t>
      </w:r>
      <w:r w:rsidR="003A25EF" w:rsidRPr="006B242C">
        <w:rPr>
          <w:rFonts w:ascii="Times New Roman" w:hAnsi="Times New Roman" w:cs="Times New Roman"/>
          <w:lang w:val="en-US"/>
        </w:rPr>
        <w:t xml:space="preserve">that the Federal Ministry of Health </w:t>
      </w:r>
      <w:r w:rsidR="00F37F16" w:rsidRPr="006B242C">
        <w:rPr>
          <w:rFonts w:ascii="Times New Roman" w:hAnsi="Times New Roman" w:cs="Times New Roman"/>
          <w:lang w:val="en-US"/>
        </w:rPr>
        <w:t xml:space="preserve">is </w:t>
      </w:r>
      <w:r w:rsidR="0046000E" w:rsidRPr="006B242C">
        <w:rPr>
          <w:rFonts w:ascii="Times New Roman" w:hAnsi="Times New Roman" w:cs="Times New Roman"/>
          <w:lang w:val="en-US"/>
        </w:rPr>
        <w:t>now allowed</w:t>
      </w:r>
      <w:r w:rsidR="006C732E" w:rsidRPr="006B242C">
        <w:rPr>
          <w:rFonts w:ascii="Times New Roman" w:hAnsi="Times New Roman" w:cs="Times New Roman"/>
          <w:lang w:val="en-US"/>
        </w:rPr>
        <w:t xml:space="preserve"> </w:t>
      </w:r>
      <w:r w:rsidR="00BF6D1F" w:rsidRPr="006B242C">
        <w:rPr>
          <w:rFonts w:ascii="Times New Roman" w:hAnsi="Times New Roman" w:cs="Times New Roman"/>
          <w:lang w:val="en-US"/>
        </w:rPr>
        <w:t xml:space="preserve">to </w:t>
      </w:r>
      <w:r w:rsidR="00D301C8" w:rsidRPr="006B242C">
        <w:rPr>
          <w:rFonts w:ascii="Times New Roman" w:hAnsi="Times New Roman" w:cs="Times New Roman"/>
          <w:lang w:val="en-US"/>
        </w:rPr>
        <w:t xml:space="preserve">issue </w:t>
      </w:r>
      <w:r w:rsidR="003927A9">
        <w:rPr>
          <w:rFonts w:ascii="Times New Roman" w:hAnsi="Times New Roman" w:cs="Times New Roman"/>
          <w:lang w:val="en-US"/>
        </w:rPr>
        <w:t xml:space="preserve">regulations </w:t>
      </w:r>
      <w:r w:rsidR="00A93DF9" w:rsidRPr="006B242C">
        <w:rPr>
          <w:rFonts w:ascii="Times New Roman" w:hAnsi="Times New Roman" w:cs="Times New Roman"/>
          <w:lang w:val="en-US"/>
        </w:rPr>
        <w:t xml:space="preserve">in </w:t>
      </w:r>
      <w:r w:rsidR="001F47DA" w:rsidRPr="006B242C">
        <w:rPr>
          <w:rFonts w:ascii="Times New Roman" w:hAnsi="Times New Roman" w:cs="Times New Roman"/>
          <w:lang w:val="en-US"/>
        </w:rPr>
        <w:t xml:space="preserve">several </w:t>
      </w:r>
      <w:r w:rsidR="00A93DF9" w:rsidRPr="006B242C">
        <w:rPr>
          <w:rFonts w:ascii="Times New Roman" w:hAnsi="Times New Roman" w:cs="Times New Roman"/>
          <w:lang w:val="en-US"/>
        </w:rPr>
        <w:t>areas</w:t>
      </w:r>
      <w:r w:rsidR="007B1AEB" w:rsidRPr="006B242C">
        <w:rPr>
          <w:rFonts w:ascii="Times New Roman" w:hAnsi="Times New Roman" w:cs="Times New Roman"/>
          <w:lang w:val="en-US"/>
        </w:rPr>
        <w:t>. What is more, since November 2020,</w:t>
      </w:r>
      <w:r w:rsidR="00125790" w:rsidRPr="006B242C">
        <w:rPr>
          <w:rFonts w:ascii="Times New Roman" w:hAnsi="Times New Roman" w:cs="Times New Roman"/>
          <w:lang w:val="en-US"/>
        </w:rPr>
        <w:t xml:space="preserve"> severe restrictions o</w:t>
      </w:r>
      <w:r w:rsidR="003927A9">
        <w:rPr>
          <w:rFonts w:ascii="Times New Roman" w:hAnsi="Times New Roman" w:cs="Times New Roman"/>
          <w:lang w:val="en-US"/>
        </w:rPr>
        <w:t>f</w:t>
      </w:r>
      <w:r w:rsidR="00125790" w:rsidRPr="006B242C">
        <w:rPr>
          <w:rFonts w:ascii="Times New Roman" w:hAnsi="Times New Roman" w:cs="Times New Roman"/>
          <w:lang w:val="en-US"/>
        </w:rPr>
        <w:t xml:space="preserve"> constitutional rights such as the closure of shops</w:t>
      </w:r>
      <w:r w:rsidR="00EE5A49" w:rsidRPr="006B242C">
        <w:rPr>
          <w:rFonts w:ascii="Times New Roman" w:hAnsi="Times New Roman" w:cs="Times New Roman"/>
          <w:lang w:val="en-US"/>
        </w:rPr>
        <w:t xml:space="preserve"> </w:t>
      </w:r>
      <w:r w:rsidR="007B1AEB" w:rsidRPr="006B242C">
        <w:rPr>
          <w:rFonts w:ascii="Times New Roman" w:hAnsi="Times New Roman" w:cs="Times New Roman"/>
          <w:lang w:val="en-US"/>
        </w:rPr>
        <w:t xml:space="preserve">were </w:t>
      </w:r>
      <w:r w:rsidR="00F45887">
        <w:rPr>
          <w:rFonts w:ascii="Times New Roman" w:hAnsi="Times New Roman" w:cs="Times New Roman"/>
          <w:lang w:val="en-US"/>
        </w:rPr>
        <w:t xml:space="preserve">arguably </w:t>
      </w:r>
      <w:r w:rsidR="007B1AEB" w:rsidRPr="006B242C">
        <w:rPr>
          <w:rFonts w:ascii="Times New Roman" w:hAnsi="Times New Roman" w:cs="Times New Roman"/>
          <w:lang w:val="en-US"/>
        </w:rPr>
        <w:t>made dependent</w:t>
      </w:r>
      <w:r w:rsidR="00EE5A49" w:rsidRPr="006B242C">
        <w:rPr>
          <w:rFonts w:ascii="Times New Roman" w:hAnsi="Times New Roman" w:cs="Times New Roman"/>
          <w:lang w:val="en-US"/>
        </w:rPr>
        <w:t xml:space="preserve"> </w:t>
      </w:r>
      <w:r w:rsidR="007B1AEB" w:rsidRPr="006B242C">
        <w:rPr>
          <w:rFonts w:ascii="Times New Roman" w:hAnsi="Times New Roman" w:cs="Times New Roman"/>
          <w:lang w:val="en-US"/>
        </w:rPr>
        <w:t>on such a declaration</w:t>
      </w:r>
      <w:r w:rsidR="00A93DF9" w:rsidRPr="006B242C">
        <w:rPr>
          <w:rFonts w:ascii="Times New Roman" w:hAnsi="Times New Roman" w:cs="Times New Roman"/>
          <w:lang w:val="en-US"/>
        </w:rPr>
        <w:t xml:space="preserve">. I will return to that. </w:t>
      </w:r>
    </w:p>
    <w:p w14:paraId="6A106A80" w14:textId="4B4F9CA0" w:rsidR="00E01F95" w:rsidRDefault="00A93DF9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lastRenderedPageBreak/>
        <w:t>Even</w:t>
      </w:r>
      <w:r w:rsidR="002E61BD" w:rsidRPr="006B242C">
        <w:rPr>
          <w:rFonts w:ascii="Times New Roman" w:hAnsi="Times New Roman" w:cs="Times New Roman"/>
          <w:lang w:val="en-US"/>
        </w:rPr>
        <w:t xml:space="preserve"> before these changes, </w:t>
      </w:r>
      <w:r w:rsidR="00BB41CE" w:rsidRPr="006B242C">
        <w:rPr>
          <w:rFonts w:ascii="Times New Roman" w:hAnsi="Times New Roman" w:cs="Times New Roman"/>
          <w:lang w:val="en-US"/>
        </w:rPr>
        <w:t>sections</w:t>
      </w:r>
      <w:r w:rsidR="009A0270" w:rsidRPr="006B242C">
        <w:rPr>
          <w:rFonts w:ascii="Times New Roman" w:hAnsi="Times New Roman" w:cs="Times New Roman"/>
          <w:lang w:val="en-US"/>
        </w:rPr>
        <w:t xml:space="preserve"> 28 and </w:t>
      </w:r>
      <w:r w:rsidR="008A12E6" w:rsidRPr="006B242C">
        <w:rPr>
          <w:rFonts w:ascii="Times New Roman" w:hAnsi="Times New Roman" w:cs="Times New Roman"/>
          <w:lang w:val="en-US"/>
        </w:rPr>
        <w:t xml:space="preserve">32 </w:t>
      </w:r>
      <w:r w:rsidR="009A0270" w:rsidRPr="006B242C">
        <w:rPr>
          <w:rFonts w:ascii="Times New Roman" w:hAnsi="Times New Roman" w:cs="Times New Roman"/>
          <w:lang w:val="en-US"/>
        </w:rPr>
        <w:t xml:space="preserve">of the Act </w:t>
      </w:r>
      <w:r w:rsidR="003167AD" w:rsidRPr="006B242C">
        <w:rPr>
          <w:rFonts w:ascii="Times New Roman" w:hAnsi="Times New Roman" w:cs="Times New Roman"/>
          <w:lang w:val="en-US"/>
        </w:rPr>
        <w:t>delegated to</w:t>
      </w:r>
      <w:r w:rsidR="002E61BD" w:rsidRPr="006B242C">
        <w:rPr>
          <w:rFonts w:ascii="Times New Roman" w:hAnsi="Times New Roman" w:cs="Times New Roman"/>
          <w:lang w:val="en-US"/>
        </w:rPr>
        <w:t xml:space="preserve"> the </w:t>
      </w:r>
      <w:r w:rsidR="002E61BD" w:rsidRPr="006B242C">
        <w:rPr>
          <w:rFonts w:ascii="Times New Roman" w:hAnsi="Times New Roman" w:cs="Times New Roman"/>
          <w:i/>
          <w:lang w:val="en-US"/>
        </w:rPr>
        <w:t xml:space="preserve">Länder </w:t>
      </w:r>
      <w:r w:rsidR="003167AD" w:rsidRPr="006B242C">
        <w:rPr>
          <w:rFonts w:ascii="Times New Roman" w:hAnsi="Times New Roman" w:cs="Times New Roman"/>
          <w:lang w:val="en-US"/>
        </w:rPr>
        <w:t xml:space="preserve">the power </w:t>
      </w:r>
      <w:r w:rsidR="002E61BD" w:rsidRPr="006B242C">
        <w:rPr>
          <w:rFonts w:ascii="Times New Roman" w:hAnsi="Times New Roman" w:cs="Times New Roman"/>
          <w:lang w:val="en-US"/>
        </w:rPr>
        <w:t xml:space="preserve">to </w:t>
      </w:r>
      <w:r w:rsidR="00227BC8" w:rsidRPr="006B242C">
        <w:rPr>
          <w:rFonts w:ascii="Times New Roman" w:hAnsi="Times New Roman" w:cs="Times New Roman"/>
          <w:lang w:val="en-US"/>
        </w:rPr>
        <w:t>issue</w:t>
      </w:r>
      <w:r w:rsidR="002E61BD" w:rsidRPr="006B242C">
        <w:rPr>
          <w:rFonts w:ascii="Times New Roman" w:hAnsi="Times New Roman" w:cs="Times New Roman"/>
          <w:lang w:val="en-US"/>
        </w:rPr>
        <w:t xml:space="preserve"> </w:t>
      </w:r>
      <w:r w:rsidR="003927A9">
        <w:rPr>
          <w:rFonts w:ascii="Times New Roman" w:hAnsi="Times New Roman" w:cs="Times New Roman"/>
          <w:lang w:val="en-US"/>
        </w:rPr>
        <w:t>regulations</w:t>
      </w:r>
      <w:r w:rsidR="002E61BD" w:rsidRPr="006B242C">
        <w:rPr>
          <w:rFonts w:ascii="Times New Roman" w:hAnsi="Times New Roman" w:cs="Times New Roman"/>
          <w:lang w:val="en-US"/>
        </w:rPr>
        <w:t xml:space="preserve"> to combat the pandemic.</w:t>
      </w:r>
    </w:p>
    <w:p w14:paraId="3A5CDE90" w14:textId="77777777" w:rsidR="00265423" w:rsidRPr="006B242C" w:rsidRDefault="00265423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36A258B3" w14:textId="46FA4E6D" w:rsidR="005709A6" w:rsidRPr="006B242C" w:rsidRDefault="008542CB" w:rsidP="00231D94">
      <w:pPr>
        <w:pStyle w:val="Heading2"/>
      </w:pPr>
      <w:r>
        <w:t xml:space="preserve">1.3. </w:t>
      </w:r>
      <w:r w:rsidR="00B83E17" w:rsidRPr="006B242C">
        <w:t xml:space="preserve">The </w:t>
      </w:r>
      <w:r w:rsidR="00C705B7" w:rsidRPr="006B242C">
        <w:rPr>
          <w:i/>
        </w:rPr>
        <w:t xml:space="preserve">Länder’s </w:t>
      </w:r>
      <w:r w:rsidR="00A41320" w:rsidRPr="006B242C">
        <w:t>“</w:t>
      </w:r>
      <w:r w:rsidR="00505593" w:rsidRPr="006B242C">
        <w:t>Covid R</w:t>
      </w:r>
      <w:r w:rsidR="00A41320" w:rsidRPr="006B242C">
        <w:t>egulations”</w:t>
      </w:r>
    </w:p>
    <w:p w14:paraId="6E99ED12" w14:textId="3B33FA8C" w:rsidR="008D7476" w:rsidRDefault="00314309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>Starting</w:t>
      </w:r>
      <w:r w:rsidR="002A19A6" w:rsidRPr="006B242C">
        <w:rPr>
          <w:rFonts w:ascii="Times New Roman" w:hAnsi="Times New Roman" w:cs="Times New Roman"/>
          <w:lang w:val="en-US"/>
        </w:rPr>
        <w:t xml:space="preserve"> March 2020, the </w:t>
      </w:r>
      <w:r w:rsidR="002A19A6" w:rsidRPr="006B242C">
        <w:rPr>
          <w:rFonts w:ascii="Times New Roman" w:hAnsi="Times New Roman" w:cs="Times New Roman"/>
          <w:i/>
          <w:lang w:val="en-US"/>
        </w:rPr>
        <w:t>Länder</w:t>
      </w:r>
      <w:r w:rsidR="002A19A6" w:rsidRPr="006B242C">
        <w:rPr>
          <w:rFonts w:ascii="Times New Roman" w:hAnsi="Times New Roman" w:cs="Times New Roman"/>
          <w:lang w:val="en-US"/>
        </w:rPr>
        <w:t xml:space="preserve"> have used these powers extensively</w:t>
      </w:r>
      <w:r w:rsidR="004C4626" w:rsidRPr="006B242C">
        <w:rPr>
          <w:rStyle w:val="FootnoteReference"/>
          <w:rFonts w:ascii="Times New Roman" w:hAnsi="Times New Roman" w:cs="Times New Roman"/>
          <w:lang w:val="en-US"/>
        </w:rPr>
        <w:footnoteReference w:id="4"/>
      </w:r>
      <w:r w:rsidR="008542CB">
        <w:rPr>
          <w:rFonts w:ascii="Times New Roman" w:hAnsi="Times New Roman" w:cs="Times New Roman"/>
          <w:lang w:val="en-US"/>
        </w:rPr>
        <w:t>.</w:t>
      </w:r>
      <w:r w:rsidR="002A19A6" w:rsidRPr="006B242C">
        <w:rPr>
          <w:rFonts w:ascii="Times New Roman" w:hAnsi="Times New Roman" w:cs="Times New Roman"/>
          <w:lang w:val="en-US"/>
        </w:rPr>
        <w:t xml:space="preserve"> </w:t>
      </w:r>
      <w:r w:rsidR="008779A3" w:rsidRPr="006B242C">
        <w:rPr>
          <w:rFonts w:ascii="Times New Roman" w:hAnsi="Times New Roman" w:cs="Times New Roman"/>
          <w:lang w:val="en-US"/>
        </w:rPr>
        <w:t xml:space="preserve">Every </w:t>
      </w:r>
      <w:r w:rsidR="008779A3" w:rsidRPr="006B242C">
        <w:rPr>
          <w:rFonts w:ascii="Times New Roman" w:hAnsi="Times New Roman" w:cs="Times New Roman"/>
          <w:i/>
          <w:lang w:val="en-US"/>
        </w:rPr>
        <w:t>Land</w:t>
      </w:r>
      <w:r w:rsidR="008779A3" w:rsidRPr="006B242C">
        <w:rPr>
          <w:rFonts w:ascii="Times New Roman" w:hAnsi="Times New Roman" w:cs="Times New Roman"/>
          <w:lang w:val="en-US"/>
        </w:rPr>
        <w:t xml:space="preserve"> has not only issued so-called </w:t>
      </w:r>
      <w:r w:rsidR="008779A3" w:rsidRPr="006B242C">
        <w:rPr>
          <w:rFonts w:ascii="Times New Roman" w:hAnsi="Times New Roman" w:cs="Times New Roman"/>
          <w:i/>
          <w:lang w:val="en-US"/>
        </w:rPr>
        <w:t xml:space="preserve">Covid </w:t>
      </w:r>
      <w:r w:rsidR="00E93BBC" w:rsidRPr="006B242C">
        <w:rPr>
          <w:rFonts w:ascii="Times New Roman" w:hAnsi="Times New Roman" w:cs="Times New Roman"/>
          <w:i/>
          <w:lang w:val="en-US"/>
        </w:rPr>
        <w:t>Regulations</w:t>
      </w:r>
      <w:r w:rsidR="00E93BBC" w:rsidRPr="006B242C">
        <w:rPr>
          <w:rFonts w:ascii="Times New Roman" w:hAnsi="Times New Roman" w:cs="Times New Roman"/>
          <w:lang w:val="en-US"/>
        </w:rPr>
        <w:t xml:space="preserve">, </w:t>
      </w:r>
      <w:r w:rsidR="007D6F75" w:rsidRPr="006B242C">
        <w:rPr>
          <w:rFonts w:ascii="Times New Roman" w:hAnsi="Times New Roman" w:cs="Times New Roman"/>
          <w:lang w:val="en-US"/>
        </w:rPr>
        <w:t xml:space="preserve">but </w:t>
      </w:r>
      <w:r w:rsidR="005B7F94" w:rsidRPr="006B242C">
        <w:rPr>
          <w:rFonts w:ascii="Times New Roman" w:hAnsi="Times New Roman" w:cs="Times New Roman"/>
          <w:lang w:val="en-US"/>
        </w:rPr>
        <w:t>has</w:t>
      </w:r>
      <w:r w:rsidR="007D6F75" w:rsidRPr="006B242C">
        <w:rPr>
          <w:rFonts w:ascii="Times New Roman" w:hAnsi="Times New Roman" w:cs="Times New Roman"/>
          <w:lang w:val="en-US"/>
        </w:rPr>
        <w:t xml:space="preserve"> also amended and updated </w:t>
      </w:r>
      <w:r w:rsidR="005B7F94" w:rsidRPr="006B242C">
        <w:rPr>
          <w:rFonts w:ascii="Times New Roman" w:hAnsi="Times New Roman" w:cs="Times New Roman"/>
          <w:lang w:val="en-US"/>
        </w:rPr>
        <w:t xml:space="preserve">these regulations </w:t>
      </w:r>
      <w:r w:rsidR="0043066A" w:rsidRPr="006B242C">
        <w:rPr>
          <w:rFonts w:ascii="Times New Roman" w:hAnsi="Times New Roman" w:cs="Times New Roman"/>
          <w:lang w:val="en-US"/>
        </w:rPr>
        <w:t>repeatedly</w:t>
      </w:r>
      <w:r w:rsidR="007D6F75" w:rsidRPr="006B242C">
        <w:rPr>
          <w:rFonts w:ascii="Times New Roman" w:hAnsi="Times New Roman" w:cs="Times New Roman"/>
          <w:lang w:val="en-US"/>
        </w:rPr>
        <w:t xml:space="preserve">, </w:t>
      </w:r>
      <w:r w:rsidR="001E29EE" w:rsidRPr="006B242C">
        <w:rPr>
          <w:rFonts w:ascii="Times New Roman" w:hAnsi="Times New Roman" w:cs="Times New Roman"/>
          <w:lang w:val="en-US"/>
        </w:rPr>
        <w:t xml:space="preserve">adapting them to the changing </w:t>
      </w:r>
      <w:r w:rsidR="008977CA" w:rsidRPr="006B242C">
        <w:rPr>
          <w:rFonts w:ascii="Times New Roman" w:hAnsi="Times New Roman" w:cs="Times New Roman"/>
          <w:lang w:val="en-US"/>
        </w:rPr>
        <w:t xml:space="preserve">situation. </w:t>
      </w:r>
      <w:r w:rsidR="001A51C0" w:rsidRPr="006B242C">
        <w:rPr>
          <w:rFonts w:ascii="Times New Roman" w:hAnsi="Times New Roman" w:cs="Times New Roman"/>
          <w:lang w:val="en-US"/>
        </w:rPr>
        <w:t xml:space="preserve">The first measure these rules </w:t>
      </w:r>
      <w:r w:rsidR="00745E6A" w:rsidRPr="006B242C">
        <w:rPr>
          <w:rFonts w:ascii="Times New Roman" w:hAnsi="Times New Roman" w:cs="Times New Roman"/>
          <w:lang w:val="en-US"/>
        </w:rPr>
        <w:t>introduced</w:t>
      </w:r>
      <w:r w:rsidR="00DF26E9" w:rsidRPr="006B242C">
        <w:rPr>
          <w:rFonts w:ascii="Times New Roman" w:hAnsi="Times New Roman" w:cs="Times New Roman"/>
          <w:lang w:val="en-US"/>
        </w:rPr>
        <w:t xml:space="preserve"> was the lockdown</w:t>
      </w:r>
      <w:r w:rsidR="008A12E6" w:rsidRPr="006B242C">
        <w:rPr>
          <w:rFonts w:ascii="Times New Roman" w:hAnsi="Times New Roman" w:cs="Times New Roman"/>
          <w:lang w:val="en-US"/>
        </w:rPr>
        <w:t xml:space="preserve"> in March and April</w:t>
      </w:r>
      <w:r w:rsidR="004A399A" w:rsidRPr="006B242C">
        <w:rPr>
          <w:rFonts w:ascii="Times New Roman" w:hAnsi="Times New Roman" w:cs="Times New Roman"/>
          <w:lang w:val="en-US"/>
        </w:rPr>
        <w:t xml:space="preserve"> 2020</w:t>
      </w:r>
      <w:r w:rsidR="00CF0F7B" w:rsidRPr="006B242C">
        <w:rPr>
          <w:rFonts w:ascii="Times New Roman" w:hAnsi="Times New Roman" w:cs="Times New Roman"/>
          <w:lang w:val="en-US"/>
        </w:rPr>
        <w:t xml:space="preserve">. </w:t>
      </w:r>
      <w:r w:rsidR="00B63BB0" w:rsidRPr="006B242C">
        <w:rPr>
          <w:rFonts w:ascii="Times New Roman" w:hAnsi="Times New Roman" w:cs="Times New Roman"/>
          <w:lang w:val="en-US"/>
        </w:rPr>
        <w:t xml:space="preserve">It </w:t>
      </w:r>
      <w:r w:rsidR="00CF0F7B" w:rsidRPr="006B242C">
        <w:rPr>
          <w:rFonts w:ascii="Times New Roman" w:hAnsi="Times New Roman" w:cs="Times New Roman"/>
          <w:lang w:val="en-US"/>
        </w:rPr>
        <w:t xml:space="preserve">included </w:t>
      </w:r>
      <w:r w:rsidR="008A12E6" w:rsidRPr="006B242C">
        <w:rPr>
          <w:rFonts w:ascii="Times New Roman" w:hAnsi="Times New Roman" w:cs="Times New Roman"/>
          <w:lang w:val="en-US"/>
        </w:rPr>
        <w:t xml:space="preserve">soft </w:t>
      </w:r>
      <w:r w:rsidR="00F446BB" w:rsidRPr="006B242C">
        <w:rPr>
          <w:rFonts w:ascii="Times New Roman" w:hAnsi="Times New Roman" w:cs="Times New Roman"/>
          <w:lang w:val="en-US"/>
        </w:rPr>
        <w:t>cur</w:t>
      </w:r>
      <w:r w:rsidR="00143CA1" w:rsidRPr="006B242C">
        <w:rPr>
          <w:rFonts w:ascii="Times New Roman" w:hAnsi="Times New Roman" w:cs="Times New Roman"/>
          <w:lang w:val="en-US"/>
        </w:rPr>
        <w:t xml:space="preserve">fews, </w:t>
      </w:r>
      <w:r w:rsidR="00E2487D" w:rsidRPr="006B242C">
        <w:rPr>
          <w:rFonts w:ascii="Times New Roman" w:hAnsi="Times New Roman" w:cs="Times New Roman"/>
          <w:lang w:val="en-US"/>
        </w:rPr>
        <w:t xml:space="preserve">social distancing rules, bans on </w:t>
      </w:r>
      <w:r w:rsidR="0016260F" w:rsidRPr="006B242C">
        <w:rPr>
          <w:rFonts w:ascii="Times New Roman" w:hAnsi="Times New Roman" w:cs="Times New Roman"/>
          <w:lang w:val="en-US"/>
        </w:rPr>
        <w:t xml:space="preserve">social </w:t>
      </w:r>
      <w:r w:rsidR="00E2487D" w:rsidRPr="006B242C">
        <w:rPr>
          <w:rFonts w:ascii="Times New Roman" w:hAnsi="Times New Roman" w:cs="Times New Roman"/>
          <w:lang w:val="en-US"/>
        </w:rPr>
        <w:t xml:space="preserve">events and </w:t>
      </w:r>
      <w:r w:rsidR="00C51ABA" w:rsidRPr="006B242C">
        <w:rPr>
          <w:rFonts w:ascii="Times New Roman" w:hAnsi="Times New Roman" w:cs="Times New Roman"/>
          <w:lang w:val="en-US"/>
        </w:rPr>
        <w:t>demonstrations</w:t>
      </w:r>
      <w:r w:rsidR="00596466" w:rsidRPr="006B242C">
        <w:rPr>
          <w:rFonts w:ascii="Times New Roman" w:hAnsi="Times New Roman" w:cs="Times New Roman"/>
          <w:lang w:val="en-US"/>
        </w:rPr>
        <w:t xml:space="preserve">, </w:t>
      </w:r>
      <w:r w:rsidR="006E7F6A" w:rsidRPr="006B242C">
        <w:rPr>
          <w:rFonts w:ascii="Times New Roman" w:hAnsi="Times New Roman" w:cs="Times New Roman"/>
          <w:lang w:val="en-US"/>
        </w:rPr>
        <w:t xml:space="preserve">as well as </w:t>
      </w:r>
      <w:r w:rsidR="00F446BB" w:rsidRPr="006B242C">
        <w:rPr>
          <w:rFonts w:ascii="Times New Roman" w:hAnsi="Times New Roman" w:cs="Times New Roman"/>
          <w:lang w:val="en-US"/>
        </w:rPr>
        <w:t xml:space="preserve">shutting down </w:t>
      </w:r>
      <w:r w:rsidR="00FC544E" w:rsidRPr="006B242C">
        <w:rPr>
          <w:rFonts w:ascii="Times New Roman" w:hAnsi="Times New Roman" w:cs="Times New Roman"/>
          <w:lang w:val="en-US"/>
        </w:rPr>
        <w:t>businesses, schools</w:t>
      </w:r>
      <w:r w:rsidR="00315191" w:rsidRPr="006B242C">
        <w:rPr>
          <w:rFonts w:ascii="Times New Roman" w:hAnsi="Times New Roman" w:cs="Times New Roman"/>
          <w:lang w:val="en-US"/>
        </w:rPr>
        <w:t>,</w:t>
      </w:r>
      <w:r w:rsidR="00FC544E" w:rsidRPr="006B242C">
        <w:rPr>
          <w:rFonts w:ascii="Times New Roman" w:hAnsi="Times New Roman" w:cs="Times New Roman"/>
          <w:lang w:val="en-US"/>
        </w:rPr>
        <w:t xml:space="preserve"> and daycares.</w:t>
      </w:r>
      <w:r w:rsidR="00DC0253" w:rsidRPr="006B242C">
        <w:rPr>
          <w:rFonts w:ascii="Times New Roman" w:hAnsi="Times New Roman" w:cs="Times New Roman"/>
          <w:lang w:val="en-US"/>
        </w:rPr>
        <w:t xml:space="preserve"> The executive rules also </w:t>
      </w:r>
      <w:r w:rsidR="00177A5E" w:rsidRPr="006B242C">
        <w:rPr>
          <w:rFonts w:ascii="Times New Roman" w:hAnsi="Times New Roman" w:cs="Times New Roman"/>
          <w:lang w:val="en-US"/>
        </w:rPr>
        <w:t>served as the vehicle for</w:t>
      </w:r>
      <w:r w:rsidR="00CE7E45" w:rsidRPr="006B242C">
        <w:rPr>
          <w:rFonts w:ascii="Times New Roman" w:hAnsi="Times New Roman" w:cs="Times New Roman"/>
          <w:lang w:val="en-US"/>
        </w:rPr>
        <w:t xml:space="preserve"> </w:t>
      </w:r>
      <w:r w:rsidR="00DC0253" w:rsidRPr="006B242C">
        <w:rPr>
          <w:rFonts w:ascii="Times New Roman" w:hAnsi="Times New Roman" w:cs="Times New Roman"/>
          <w:lang w:val="en-US"/>
        </w:rPr>
        <w:t>the subsequent eas</w:t>
      </w:r>
      <w:r w:rsidR="00750D6C" w:rsidRPr="006B242C">
        <w:rPr>
          <w:rFonts w:ascii="Times New Roman" w:hAnsi="Times New Roman" w:cs="Times New Roman"/>
          <w:lang w:val="en-US"/>
        </w:rPr>
        <w:t>ing of the</w:t>
      </w:r>
      <w:r w:rsidR="00DC0253" w:rsidRPr="006B242C">
        <w:rPr>
          <w:rFonts w:ascii="Times New Roman" w:hAnsi="Times New Roman" w:cs="Times New Roman"/>
          <w:lang w:val="en-US"/>
        </w:rPr>
        <w:t xml:space="preserve">se restrictions. </w:t>
      </w:r>
      <w:r w:rsidR="0083509E" w:rsidRPr="006B242C">
        <w:rPr>
          <w:rFonts w:ascii="Times New Roman" w:hAnsi="Times New Roman" w:cs="Times New Roman"/>
          <w:lang w:val="en-US"/>
        </w:rPr>
        <w:t>They set out the</w:t>
      </w:r>
      <w:r w:rsidR="001126D9" w:rsidRPr="006B242C">
        <w:rPr>
          <w:rFonts w:ascii="Times New Roman" w:hAnsi="Times New Roman" w:cs="Times New Roman"/>
          <w:lang w:val="en-US"/>
        </w:rPr>
        <w:t xml:space="preserve"> </w:t>
      </w:r>
      <w:r w:rsidR="00EA154B" w:rsidRPr="006B242C">
        <w:rPr>
          <w:rFonts w:ascii="Times New Roman" w:hAnsi="Times New Roman" w:cs="Times New Roman"/>
          <w:lang w:val="en-US"/>
        </w:rPr>
        <w:t xml:space="preserve">rules </w:t>
      </w:r>
      <w:r w:rsidR="001126D9" w:rsidRPr="006B242C">
        <w:rPr>
          <w:rFonts w:ascii="Times New Roman" w:hAnsi="Times New Roman" w:cs="Times New Roman"/>
          <w:lang w:val="en-US"/>
        </w:rPr>
        <w:t xml:space="preserve">under </w:t>
      </w:r>
      <w:r w:rsidR="00C922E5" w:rsidRPr="006B242C">
        <w:rPr>
          <w:rFonts w:ascii="Times New Roman" w:hAnsi="Times New Roman" w:cs="Times New Roman"/>
          <w:lang w:val="en-US"/>
        </w:rPr>
        <w:t xml:space="preserve">which </w:t>
      </w:r>
      <w:r w:rsidR="001126D9" w:rsidRPr="006B242C">
        <w:rPr>
          <w:rFonts w:ascii="Times New Roman" w:hAnsi="Times New Roman" w:cs="Times New Roman"/>
          <w:lang w:val="en-US"/>
        </w:rPr>
        <w:t xml:space="preserve">businesses could reopen </w:t>
      </w:r>
      <w:r w:rsidR="00BA3F32" w:rsidRPr="006B242C">
        <w:rPr>
          <w:rFonts w:ascii="Times New Roman" w:hAnsi="Times New Roman" w:cs="Times New Roman"/>
          <w:lang w:val="en-US"/>
        </w:rPr>
        <w:t xml:space="preserve">and ordered </w:t>
      </w:r>
      <w:r w:rsidR="00F44B73" w:rsidRPr="006B242C">
        <w:rPr>
          <w:rFonts w:ascii="Times New Roman" w:hAnsi="Times New Roman" w:cs="Times New Roman"/>
          <w:lang w:val="en-US"/>
        </w:rPr>
        <w:t xml:space="preserve">the </w:t>
      </w:r>
      <w:r w:rsidR="00F65BA7" w:rsidRPr="006B242C">
        <w:rPr>
          <w:rFonts w:ascii="Times New Roman" w:hAnsi="Times New Roman" w:cs="Times New Roman"/>
          <w:lang w:val="en-US"/>
        </w:rPr>
        <w:t xml:space="preserve">compulsory </w:t>
      </w:r>
      <w:r w:rsidR="001126D9" w:rsidRPr="006B242C">
        <w:rPr>
          <w:rFonts w:ascii="Times New Roman" w:hAnsi="Times New Roman" w:cs="Times New Roman"/>
          <w:lang w:val="en-US"/>
        </w:rPr>
        <w:t>wear</w:t>
      </w:r>
      <w:r w:rsidR="00F44B73" w:rsidRPr="006B242C">
        <w:rPr>
          <w:rFonts w:ascii="Times New Roman" w:hAnsi="Times New Roman" w:cs="Times New Roman"/>
          <w:lang w:val="en-US"/>
        </w:rPr>
        <w:t>ing of</w:t>
      </w:r>
      <w:r w:rsidR="001126D9" w:rsidRPr="006B242C">
        <w:rPr>
          <w:rFonts w:ascii="Times New Roman" w:hAnsi="Times New Roman" w:cs="Times New Roman"/>
          <w:lang w:val="en-US"/>
        </w:rPr>
        <w:t xml:space="preserve"> masks in shops and on public transport.</w:t>
      </w:r>
      <w:r w:rsidR="008A12E6" w:rsidRPr="006B242C">
        <w:rPr>
          <w:rFonts w:ascii="Times New Roman" w:hAnsi="Times New Roman" w:cs="Times New Roman"/>
          <w:lang w:val="en-US"/>
        </w:rPr>
        <w:t xml:space="preserve"> </w:t>
      </w:r>
      <w:r w:rsidR="00F273B6" w:rsidRPr="006B242C">
        <w:rPr>
          <w:rFonts w:ascii="Times New Roman" w:hAnsi="Times New Roman" w:cs="Times New Roman"/>
          <w:lang w:val="en-US"/>
        </w:rPr>
        <w:t>In October 2020, a so-called lockdown light was ordered, closing</w:t>
      </w:r>
      <w:r w:rsidR="003877C1">
        <w:rPr>
          <w:rFonts w:ascii="Times New Roman" w:hAnsi="Times New Roman" w:cs="Times New Roman"/>
          <w:lang w:val="en-US"/>
        </w:rPr>
        <w:t>,</w:t>
      </w:r>
      <w:r w:rsidR="00F273B6" w:rsidRPr="006B242C">
        <w:rPr>
          <w:rFonts w:ascii="Times New Roman" w:hAnsi="Times New Roman" w:cs="Times New Roman"/>
          <w:lang w:val="en-US"/>
        </w:rPr>
        <w:t xml:space="preserve"> in particular</w:t>
      </w:r>
      <w:r w:rsidR="003877C1">
        <w:rPr>
          <w:rFonts w:ascii="Times New Roman" w:hAnsi="Times New Roman" w:cs="Times New Roman"/>
          <w:lang w:val="en-US"/>
        </w:rPr>
        <w:t>,</w:t>
      </w:r>
      <w:r w:rsidR="00F273B6" w:rsidRPr="006B242C">
        <w:rPr>
          <w:rFonts w:ascii="Times New Roman" w:hAnsi="Times New Roman" w:cs="Times New Roman"/>
          <w:lang w:val="en-US"/>
        </w:rPr>
        <w:t xml:space="preserve"> restaurants, </w:t>
      </w:r>
      <w:r w:rsidR="00610977" w:rsidRPr="006B242C">
        <w:rPr>
          <w:rFonts w:ascii="Times New Roman" w:hAnsi="Times New Roman" w:cs="Times New Roman"/>
          <w:lang w:val="en-US"/>
        </w:rPr>
        <w:t xml:space="preserve">night </w:t>
      </w:r>
      <w:r w:rsidR="00F273B6" w:rsidRPr="006B242C">
        <w:rPr>
          <w:rFonts w:ascii="Times New Roman" w:hAnsi="Times New Roman" w:cs="Times New Roman"/>
          <w:lang w:val="en-US"/>
        </w:rPr>
        <w:t xml:space="preserve">clubs, cinemas and theatres in all of the </w:t>
      </w:r>
      <w:r w:rsidR="00F273B6" w:rsidRPr="006B242C">
        <w:rPr>
          <w:rFonts w:ascii="Times New Roman" w:hAnsi="Times New Roman" w:cs="Times New Roman"/>
          <w:i/>
          <w:lang w:val="en-US"/>
        </w:rPr>
        <w:t>Länder</w:t>
      </w:r>
      <w:r w:rsidR="00F273B6" w:rsidRPr="006B242C">
        <w:rPr>
          <w:rFonts w:ascii="Times New Roman" w:hAnsi="Times New Roman" w:cs="Times New Roman"/>
          <w:lang w:val="en-US"/>
        </w:rPr>
        <w:t xml:space="preserve">. As of December 16, 2020, the Covid regulations </w:t>
      </w:r>
      <w:r w:rsidR="000671BF" w:rsidRPr="006B242C">
        <w:rPr>
          <w:rFonts w:ascii="Times New Roman" w:hAnsi="Times New Roman" w:cs="Times New Roman"/>
          <w:lang w:val="en-US"/>
        </w:rPr>
        <w:t xml:space="preserve">have again ordered </w:t>
      </w:r>
      <w:r w:rsidR="00F273B6" w:rsidRPr="006B242C">
        <w:rPr>
          <w:rFonts w:ascii="Times New Roman" w:hAnsi="Times New Roman" w:cs="Times New Roman"/>
          <w:lang w:val="en-US"/>
        </w:rPr>
        <w:t>a hard lockdown</w:t>
      </w:r>
      <w:r w:rsidR="00E415ED" w:rsidRPr="006B242C">
        <w:rPr>
          <w:rFonts w:ascii="Times New Roman" w:hAnsi="Times New Roman" w:cs="Times New Roman"/>
          <w:lang w:val="en-US"/>
        </w:rPr>
        <w:t>,</w:t>
      </w:r>
      <w:r w:rsidR="00F273B6" w:rsidRPr="006B242C">
        <w:rPr>
          <w:rFonts w:ascii="Times New Roman" w:hAnsi="Times New Roman" w:cs="Times New Roman"/>
          <w:lang w:val="en-US"/>
        </w:rPr>
        <w:t xml:space="preserve"> including the shutdown of all shops </w:t>
      </w:r>
      <w:r w:rsidR="00041F99" w:rsidRPr="006B242C">
        <w:rPr>
          <w:rFonts w:ascii="Times New Roman" w:hAnsi="Times New Roman" w:cs="Times New Roman"/>
          <w:lang w:val="en-US"/>
        </w:rPr>
        <w:t>(</w:t>
      </w:r>
      <w:r w:rsidR="00F273B6" w:rsidRPr="006B242C">
        <w:rPr>
          <w:rFonts w:ascii="Times New Roman" w:hAnsi="Times New Roman" w:cs="Times New Roman"/>
          <w:lang w:val="en-US"/>
        </w:rPr>
        <w:t>with the exception of grocery stores</w:t>
      </w:r>
      <w:r w:rsidR="00041F99" w:rsidRPr="006B242C">
        <w:rPr>
          <w:rFonts w:ascii="Times New Roman" w:hAnsi="Times New Roman" w:cs="Times New Roman"/>
          <w:lang w:val="en-US"/>
        </w:rPr>
        <w:t>)</w:t>
      </w:r>
      <w:r w:rsidR="00F273B6" w:rsidRPr="006B242C">
        <w:rPr>
          <w:rFonts w:ascii="Times New Roman" w:hAnsi="Times New Roman" w:cs="Times New Roman"/>
          <w:lang w:val="en-US"/>
        </w:rPr>
        <w:t>, schools and daycares.</w:t>
      </w:r>
      <w:r w:rsidR="00225BB2">
        <w:rPr>
          <w:rFonts w:ascii="Times New Roman" w:hAnsi="Times New Roman" w:cs="Times New Roman"/>
          <w:lang w:val="en-US"/>
        </w:rPr>
        <w:t xml:space="preserve"> </w:t>
      </w:r>
      <w:r w:rsidR="00920320">
        <w:rPr>
          <w:rFonts w:ascii="Times New Roman" w:hAnsi="Times New Roman" w:cs="Times New Roman"/>
          <w:lang w:val="en-US"/>
        </w:rPr>
        <w:t>These measures will remain in place until at least March 2021.</w:t>
      </w:r>
    </w:p>
    <w:p w14:paraId="0F68DAD8" w14:textId="77777777" w:rsidR="002957F4" w:rsidRPr="006B242C" w:rsidRDefault="002957F4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0E7C9379" w14:textId="3C99ECAB" w:rsidR="008D7476" w:rsidRPr="006B242C" w:rsidRDefault="006F645E" w:rsidP="00231D94">
      <w:pPr>
        <w:pStyle w:val="Heading1"/>
        <w:rPr>
          <w:lang w:val="en-US"/>
        </w:rPr>
      </w:pPr>
      <w:bookmarkStart w:id="0" w:name="_Toc51920868"/>
      <w:r>
        <w:rPr>
          <w:lang w:val="en-US"/>
        </w:rPr>
        <w:t xml:space="preserve">2. </w:t>
      </w:r>
      <w:r w:rsidR="00176888" w:rsidRPr="006B242C">
        <w:rPr>
          <w:lang w:val="en-US"/>
        </w:rPr>
        <w:t>Some Current Constitutional and A</w:t>
      </w:r>
      <w:r w:rsidR="0021675C" w:rsidRPr="006B242C">
        <w:rPr>
          <w:lang w:val="en-US"/>
        </w:rPr>
        <w:t>dministrative</w:t>
      </w:r>
      <w:r w:rsidR="00176888" w:rsidRPr="006B242C">
        <w:rPr>
          <w:lang w:val="en-US"/>
        </w:rPr>
        <w:t xml:space="preserve"> Law </w:t>
      </w:r>
      <w:bookmarkEnd w:id="0"/>
      <w:r w:rsidR="00710A32" w:rsidRPr="006B242C">
        <w:rPr>
          <w:lang w:val="en-US"/>
        </w:rPr>
        <w:t>Problems</w:t>
      </w:r>
    </w:p>
    <w:p w14:paraId="032A9EF9" w14:textId="4A9172C5" w:rsidR="002957F4" w:rsidRPr="002957F4" w:rsidRDefault="006F645E" w:rsidP="00231D94">
      <w:pPr>
        <w:pStyle w:val="Heading2"/>
      </w:pPr>
      <w:r>
        <w:t xml:space="preserve">2.1. </w:t>
      </w:r>
      <w:r w:rsidR="0021675C" w:rsidRPr="006B242C">
        <w:t>Constitu</w:t>
      </w:r>
      <w:r w:rsidR="00C81E54" w:rsidRPr="006B242C">
        <w:t xml:space="preserve">tional Rights </w:t>
      </w:r>
      <w:r>
        <w:t>d</w:t>
      </w:r>
      <w:r w:rsidR="003209CC" w:rsidRPr="006B242C">
        <w:t xml:space="preserve">uring the Covid </w:t>
      </w:r>
      <w:r w:rsidR="00A41320" w:rsidRPr="006B242C">
        <w:t>Crisis</w:t>
      </w:r>
    </w:p>
    <w:p w14:paraId="46222C11" w14:textId="0BA2BCD2" w:rsidR="003D36CD" w:rsidRPr="00F45887" w:rsidRDefault="0076604C" w:rsidP="00231D94">
      <w:pPr>
        <w:pStyle w:val="Heading3"/>
        <w:spacing w:before="0" w:afterLines="0" w:after="0" w:line="360" w:lineRule="auto"/>
        <w:ind w:left="0" w:firstLine="0"/>
        <w:jc w:val="left"/>
        <w:rPr>
          <w:rFonts w:cs="Times New Roman"/>
          <w:i w:val="0"/>
          <w:lang w:val="en-US"/>
        </w:rPr>
      </w:pPr>
      <w:bookmarkStart w:id="1" w:name="_Toc51920870"/>
      <w:r w:rsidRPr="00F45887">
        <w:rPr>
          <w:rFonts w:cs="Times New Roman"/>
          <w:i w:val="0"/>
          <w:lang w:val="en-US"/>
        </w:rPr>
        <w:t>No suspension of constitutional rights under the Basic Law</w:t>
      </w:r>
      <w:r w:rsidR="001C5F95" w:rsidRPr="00F45887">
        <w:rPr>
          <w:rFonts w:cs="Times New Roman"/>
          <w:i w:val="0"/>
          <w:lang w:val="en-US"/>
        </w:rPr>
        <w:t>;</w:t>
      </w:r>
      <w:r w:rsidR="006F645E" w:rsidRPr="00F45887">
        <w:rPr>
          <w:rFonts w:cs="Times New Roman"/>
          <w:i w:val="0"/>
          <w:lang w:val="en-US"/>
        </w:rPr>
        <w:t xml:space="preserve"> </w:t>
      </w:r>
      <w:r w:rsidRPr="00F45887">
        <w:rPr>
          <w:rFonts w:cs="Times New Roman"/>
          <w:i w:val="0"/>
          <w:lang w:val="en-US"/>
        </w:rPr>
        <w:t xml:space="preserve">the protection of constitutional rights by means of </w:t>
      </w:r>
      <w:r w:rsidR="006F645E" w:rsidRPr="00F45887">
        <w:rPr>
          <w:rFonts w:cs="Times New Roman"/>
          <w:i w:val="0"/>
          <w:lang w:val="en-US"/>
        </w:rPr>
        <w:t>“</w:t>
      </w:r>
      <w:r w:rsidRPr="00F45887">
        <w:rPr>
          <w:rFonts w:cs="Times New Roman"/>
          <w:i w:val="0"/>
          <w:lang w:val="en-US"/>
        </w:rPr>
        <w:t>negative constitutional law on emergencies</w:t>
      </w:r>
      <w:r w:rsidR="006F645E" w:rsidRPr="00F45887">
        <w:rPr>
          <w:rFonts w:cs="Times New Roman"/>
          <w:i w:val="0"/>
          <w:lang w:val="en-US"/>
        </w:rPr>
        <w:t>”</w:t>
      </w:r>
      <w:bookmarkEnd w:id="1"/>
    </w:p>
    <w:p w14:paraId="322B00B4" w14:textId="4075A615" w:rsidR="00B26A13" w:rsidRPr="006B242C" w:rsidRDefault="00ED607B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>The</w:t>
      </w:r>
      <w:r w:rsidR="00B26A13" w:rsidRPr="006B242C">
        <w:rPr>
          <w:rFonts w:ascii="Times New Roman" w:hAnsi="Times New Roman" w:cs="Times New Roman"/>
          <w:lang w:val="en-US"/>
        </w:rPr>
        <w:t xml:space="preserve"> measures that </w:t>
      </w:r>
      <w:r w:rsidRPr="006B242C">
        <w:rPr>
          <w:rFonts w:ascii="Times New Roman" w:hAnsi="Times New Roman" w:cs="Times New Roman"/>
          <w:lang w:val="en-US"/>
        </w:rPr>
        <w:t xml:space="preserve">have certainly </w:t>
      </w:r>
      <w:r w:rsidR="00B26A13" w:rsidRPr="006B242C">
        <w:rPr>
          <w:rFonts w:ascii="Times New Roman" w:hAnsi="Times New Roman" w:cs="Times New Roman"/>
          <w:lang w:val="en-US"/>
        </w:rPr>
        <w:t xml:space="preserve">demanded </w:t>
      </w:r>
      <w:r w:rsidR="00F273B6" w:rsidRPr="006B242C">
        <w:rPr>
          <w:rFonts w:ascii="Times New Roman" w:hAnsi="Times New Roman" w:cs="Times New Roman"/>
          <w:lang w:val="en-US"/>
        </w:rPr>
        <w:t xml:space="preserve">and still demand </w:t>
      </w:r>
      <w:r w:rsidR="00B26A13" w:rsidRPr="006B242C">
        <w:rPr>
          <w:rFonts w:ascii="Times New Roman" w:hAnsi="Times New Roman" w:cs="Times New Roman"/>
          <w:lang w:val="en-US"/>
        </w:rPr>
        <w:t xml:space="preserve">most </w:t>
      </w:r>
      <w:r w:rsidR="00026E54" w:rsidRPr="006B242C">
        <w:rPr>
          <w:rFonts w:ascii="Times New Roman" w:hAnsi="Times New Roman" w:cs="Times New Roman"/>
          <w:lang w:val="en-US"/>
        </w:rPr>
        <w:t xml:space="preserve">from </w:t>
      </w:r>
      <w:r w:rsidR="00B26A13" w:rsidRPr="006B242C">
        <w:rPr>
          <w:rFonts w:ascii="Times New Roman" w:hAnsi="Times New Roman" w:cs="Times New Roman"/>
          <w:lang w:val="en-US"/>
        </w:rPr>
        <w:t>the general public</w:t>
      </w:r>
      <w:r w:rsidRPr="006B242C">
        <w:rPr>
          <w:rFonts w:ascii="Times New Roman" w:hAnsi="Times New Roman" w:cs="Times New Roman"/>
          <w:lang w:val="en-US"/>
        </w:rPr>
        <w:t xml:space="preserve"> </w:t>
      </w:r>
      <w:r w:rsidR="00F273B6" w:rsidRPr="006B242C">
        <w:rPr>
          <w:rFonts w:ascii="Times New Roman" w:hAnsi="Times New Roman" w:cs="Times New Roman"/>
          <w:lang w:val="en-US"/>
        </w:rPr>
        <w:t xml:space="preserve">are </w:t>
      </w:r>
      <w:r w:rsidRPr="006B242C">
        <w:rPr>
          <w:rFonts w:ascii="Times New Roman" w:hAnsi="Times New Roman" w:cs="Times New Roman"/>
          <w:lang w:val="en-US"/>
        </w:rPr>
        <w:t>the massive restrictions of fundamental rights</w:t>
      </w:r>
      <w:r w:rsidR="00B26A13" w:rsidRPr="006B242C">
        <w:rPr>
          <w:rFonts w:ascii="Times New Roman" w:hAnsi="Times New Roman" w:cs="Times New Roman"/>
          <w:lang w:val="en-US"/>
        </w:rPr>
        <w:t>.</w:t>
      </w:r>
      <w:r w:rsidR="008A2714" w:rsidRPr="006B242C">
        <w:rPr>
          <w:rFonts w:ascii="Times New Roman" w:hAnsi="Times New Roman" w:cs="Times New Roman"/>
          <w:lang w:val="en-US"/>
        </w:rPr>
        <w:t xml:space="preserve"> </w:t>
      </w:r>
      <w:r w:rsidR="005731A3" w:rsidRPr="006B242C">
        <w:rPr>
          <w:rFonts w:ascii="Times New Roman" w:hAnsi="Times New Roman" w:cs="Times New Roman"/>
          <w:lang w:val="en-US"/>
        </w:rPr>
        <w:t>They</w:t>
      </w:r>
      <w:r w:rsidR="008A2714" w:rsidRPr="006B242C">
        <w:rPr>
          <w:rFonts w:ascii="Times New Roman" w:hAnsi="Times New Roman" w:cs="Times New Roman"/>
          <w:lang w:val="en-US"/>
        </w:rPr>
        <w:t xml:space="preserve"> affec</w:t>
      </w:r>
      <w:r w:rsidR="005731A3" w:rsidRPr="006B242C">
        <w:rPr>
          <w:rFonts w:ascii="Times New Roman" w:hAnsi="Times New Roman" w:cs="Times New Roman"/>
          <w:lang w:val="en-US"/>
        </w:rPr>
        <w:t>ted, and still affect</w:t>
      </w:r>
      <w:r w:rsidR="008A2714" w:rsidRPr="006B242C">
        <w:rPr>
          <w:rFonts w:ascii="Times New Roman" w:hAnsi="Times New Roman" w:cs="Times New Roman"/>
          <w:lang w:val="en-US"/>
        </w:rPr>
        <w:t xml:space="preserve">, a </w:t>
      </w:r>
      <w:r w:rsidR="00015966" w:rsidRPr="006B242C">
        <w:rPr>
          <w:rFonts w:ascii="Times New Roman" w:hAnsi="Times New Roman" w:cs="Times New Roman"/>
          <w:lang w:val="en-US"/>
        </w:rPr>
        <w:t>considerable number of constitution</w:t>
      </w:r>
      <w:r w:rsidR="008A2714" w:rsidRPr="006B242C">
        <w:rPr>
          <w:rFonts w:ascii="Times New Roman" w:hAnsi="Times New Roman" w:cs="Times New Roman"/>
          <w:lang w:val="en-US"/>
        </w:rPr>
        <w:t>al rights.</w:t>
      </w:r>
      <w:r w:rsidR="00470754" w:rsidRPr="006B242C">
        <w:rPr>
          <w:rFonts w:ascii="Times New Roman" w:hAnsi="Times New Roman" w:cs="Times New Roman"/>
          <w:lang w:val="en-US"/>
        </w:rPr>
        <w:t xml:space="preserve"> </w:t>
      </w:r>
      <w:r w:rsidR="00E44F7C" w:rsidRPr="006B242C">
        <w:rPr>
          <w:rFonts w:ascii="Times New Roman" w:hAnsi="Times New Roman" w:cs="Times New Roman"/>
          <w:lang w:val="en-US"/>
        </w:rPr>
        <w:t xml:space="preserve">This include </w:t>
      </w:r>
      <w:r w:rsidR="004954FB" w:rsidRPr="006B242C">
        <w:rPr>
          <w:rFonts w:ascii="Times New Roman" w:hAnsi="Times New Roman" w:cs="Times New Roman"/>
          <w:lang w:val="en-US"/>
        </w:rPr>
        <w:t>notably</w:t>
      </w:r>
      <w:r w:rsidR="00D7208B">
        <w:rPr>
          <w:rFonts w:ascii="Times New Roman" w:hAnsi="Times New Roman" w:cs="Times New Roman"/>
          <w:lang w:val="en-US"/>
        </w:rPr>
        <w:t>,</w:t>
      </w:r>
      <w:r w:rsidR="00EC0A1E" w:rsidRPr="006B242C">
        <w:rPr>
          <w:rFonts w:ascii="Times New Roman" w:hAnsi="Times New Roman" w:cs="Times New Roman"/>
          <w:lang w:val="en-US"/>
        </w:rPr>
        <w:t xml:space="preserve"> the </w:t>
      </w:r>
      <w:r w:rsidR="00DB657E" w:rsidRPr="006B242C">
        <w:rPr>
          <w:rFonts w:ascii="Times New Roman" w:hAnsi="Times New Roman" w:cs="Times New Roman"/>
          <w:lang w:val="en-US"/>
        </w:rPr>
        <w:t>right</w:t>
      </w:r>
      <w:r w:rsidR="00EC0A1E" w:rsidRPr="006B242C">
        <w:rPr>
          <w:rFonts w:ascii="Times New Roman" w:hAnsi="Times New Roman" w:cs="Times New Roman"/>
          <w:lang w:val="en-US"/>
        </w:rPr>
        <w:t xml:space="preserve"> to move freely (Article 2</w:t>
      </w:r>
      <w:r w:rsidR="00053739" w:rsidRPr="006B242C">
        <w:rPr>
          <w:rFonts w:ascii="Times New Roman" w:hAnsi="Times New Roman" w:cs="Times New Roman"/>
          <w:lang w:val="en-US"/>
        </w:rPr>
        <w:t>(</w:t>
      </w:r>
      <w:r w:rsidR="00EC0A1E" w:rsidRPr="006B242C">
        <w:rPr>
          <w:rFonts w:ascii="Times New Roman" w:hAnsi="Times New Roman" w:cs="Times New Roman"/>
          <w:lang w:val="en-US"/>
        </w:rPr>
        <w:t>2</w:t>
      </w:r>
      <w:r w:rsidR="00053739" w:rsidRPr="006B242C">
        <w:rPr>
          <w:rFonts w:ascii="Times New Roman" w:hAnsi="Times New Roman" w:cs="Times New Roman"/>
          <w:lang w:val="en-US"/>
        </w:rPr>
        <w:t>)</w:t>
      </w:r>
      <w:r w:rsidR="00D7208B">
        <w:rPr>
          <w:rFonts w:ascii="Times New Roman" w:hAnsi="Times New Roman" w:cs="Times New Roman"/>
          <w:lang w:val="en-US"/>
        </w:rPr>
        <w:t>)</w:t>
      </w:r>
      <w:r w:rsidR="00EC0A1E" w:rsidRPr="006B242C">
        <w:rPr>
          <w:rFonts w:ascii="Times New Roman" w:hAnsi="Times New Roman" w:cs="Times New Roman"/>
          <w:lang w:val="en-US"/>
        </w:rPr>
        <w:t>, 2</w:t>
      </w:r>
      <w:r w:rsidR="00EC0A1E" w:rsidRPr="006B242C">
        <w:rPr>
          <w:rFonts w:ascii="Times New Roman" w:hAnsi="Times New Roman" w:cs="Times New Roman"/>
          <w:vertAlign w:val="superscript"/>
          <w:lang w:val="en-US"/>
        </w:rPr>
        <w:t>nd</w:t>
      </w:r>
      <w:r w:rsidR="00EC0A1E" w:rsidRPr="006B242C">
        <w:rPr>
          <w:rFonts w:ascii="Times New Roman" w:hAnsi="Times New Roman" w:cs="Times New Roman"/>
          <w:lang w:val="en-US"/>
        </w:rPr>
        <w:t xml:space="preserve"> sentence of the Basic Law), restricted </w:t>
      </w:r>
      <w:r w:rsidR="00E22261" w:rsidRPr="006B242C">
        <w:rPr>
          <w:rFonts w:ascii="Times New Roman" w:hAnsi="Times New Roman" w:cs="Times New Roman"/>
          <w:lang w:val="en-US"/>
        </w:rPr>
        <w:t xml:space="preserve">e.g. </w:t>
      </w:r>
      <w:r w:rsidR="00EC0A1E" w:rsidRPr="006B242C">
        <w:rPr>
          <w:rFonts w:ascii="Times New Roman" w:hAnsi="Times New Roman" w:cs="Times New Roman"/>
          <w:lang w:val="en-US"/>
        </w:rPr>
        <w:t xml:space="preserve">by </w:t>
      </w:r>
      <w:r w:rsidR="001E4BD7" w:rsidRPr="006B242C">
        <w:rPr>
          <w:rFonts w:ascii="Times New Roman" w:hAnsi="Times New Roman" w:cs="Times New Roman"/>
          <w:lang w:val="en-US"/>
        </w:rPr>
        <w:t>quarantines; the right to free religious exerci</w:t>
      </w:r>
      <w:r w:rsidR="003E32DA" w:rsidRPr="006B242C">
        <w:rPr>
          <w:rFonts w:ascii="Times New Roman" w:hAnsi="Times New Roman" w:cs="Times New Roman"/>
          <w:lang w:val="en-US"/>
        </w:rPr>
        <w:t>se (Article 4</w:t>
      </w:r>
      <w:r w:rsidR="00053739" w:rsidRPr="006B242C">
        <w:rPr>
          <w:rFonts w:ascii="Times New Roman" w:hAnsi="Times New Roman" w:cs="Times New Roman"/>
          <w:lang w:val="en-US"/>
        </w:rPr>
        <w:t>(1) and (2)</w:t>
      </w:r>
      <w:r w:rsidR="003E32DA" w:rsidRPr="006B242C">
        <w:rPr>
          <w:rFonts w:ascii="Times New Roman" w:hAnsi="Times New Roman" w:cs="Times New Roman"/>
          <w:lang w:val="en-US"/>
        </w:rPr>
        <w:t xml:space="preserve">, restricted by the temporary ban </w:t>
      </w:r>
      <w:r w:rsidR="00F273B6" w:rsidRPr="006B242C">
        <w:rPr>
          <w:rFonts w:ascii="Times New Roman" w:hAnsi="Times New Roman" w:cs="Times New Roman"/>
          <w:lang w:val="en-US"/>
        </w:rPr>
        <w:t>(</w:t>
      </w:r>
      <w:r w:rsidR="00E33E0A" w:rsidRPr="006B242C">
        <w:rPr>
          <w:rFonts w:ascii="Times New Roman" w:hAnsi="Times New Roman" w:cs="Times New Roman"/>
          <w:lang w:val="en-US"/>
        </w:rPr>
        <w:t>through</w:t>
      </w:r>
      <w:r w:rsidR="005C79BB" w:rsidRPr="006B242C">
        <w:rPr>
          <w:rFonts w:ascii="Times New Roman" w:hAnsi="Times New Roman" w:cs="Times New Roman"/>
          <w:lang w:val="en-US"/>
        </w:rPr>
        <w:t xml:space="preserve"> </w:t>
      </w:r>
      <w:r w:rsidR="00F273B6" w:rsidRPr="006B242C">
        <w:rPr>
          <w:rFonts w:ascii="Times New Roman" w:hAnsi="Times New Roman" w:cs="Times New Roman"/>
          <w:lang w:val="en-US"/>
        </w:rPr>
        <w:t xml:space="preserve">March and April 2020) </w:t>
      </w:r>
      <w:r w:rsidR="003E32DA" w:rsidRPr="006B242C">
        <w:rPr>
          <w:rFonts w:ascii="Times New Roman" w:hAnsi="Times New Roman" w:cs="Times New Roman"/>
          <w:lang w:val="en-US"/>
        </w:rPr>
        <w:t xml:space="preserve">on all </w:t>
      </w:r>
      <w:r w:rsidR="00AC30A5" w:rsidRPr="006B242C">
        <w:rPr>
          <w:rFonts w:ascii="Times New Roman" w:hAnsi="Times New Roman" w:cs="Times New Roman"/>
          <w:lang w:val="en-US"/>
        </w:rPr>
        <w:t>religious service</w:t>
      </w:r>
      <w:r w:rsidR="00F273B6" w:rsidRPr="006B242C">
        <w:rPr>
          <w:rFonts w:ascii="Times New Roman" w:hAnsi="Times New Roman" w:cs="Times New Roman"/>
          <w:lang w:val="en-US"/>
        </w:rPr>
        <w:t>s</w:t>
      </w:r>
      <w:r w:rsidR="00E33E0A" w:rsidRPr="006B242C">
        <w:rPr>
          <w:rFonts w:ascii="Times New Roman" w:hAnsi="Times New Roman" w:cs="Times New Roman"/>
          <w:lang w:val="en-US"/>
        </w:rPr>
        <w:t>,</w:t>
      </w:r>
      <w:r w:rsidR="00F273B6" w:rsidRPr="006B242C">
        <w:rPr>
          <w:rFonts w:ascii="Times New Roman" w:hAnsi="Times New Roman" w:cs="Times New Roman"/>
          <w:lang w:val="en-US"/>
        </w:rPr>
        <w:t xml:space="preserve"> </w:t>
      </w:r>
      <w:r w:rsidR="00E33E0A" w:rsidRPr="006B242C">
        <w:rPr>
          <w:rFonts w:ascii="Times New Roman" w:hAnsi="Times New Roman" w:cs="Times New Roman"/>
          <w:lang w:val="en-US"/>
        </w:rPr>
        <w:t xml:space="preserve">to the extent that they were held </w:t>
      </w:r>
      <w:r w:rsidR="00D7208B">
        <w:rPr>
          <w:rFonts w:ascii="Times New Roman" w:hAnsi="Times New Roman" w:cs="Times New Roman"/>
          <w:lang w:val="en-US"/>
        </w:rPr>
        <w:t>face-to-face</w:t>
      </w:r>
      <w:r w:rsidR="00AC30A5" w:rsidRPr="006B242C">
        <w:rPr>
          <w:rFonts w:ascii="Times New Roman" w:hAnsi="Times New Roman" w:cs="Times New Roman"/>
          <w:lang w:val="en-US"/>
        </w:rPr>
        <w:t xml:space="preserve">; </w:t>
      </w:r>
      <w:r w:rsidR="000E6E09" w:rsidRPr="006B242C">
        <w:rPr>
          <w:rFonts w:ascii="Times New Roman" w:hAnsi="Times New Roman" w:cs="Times New Roman"/>
          <w:lang w:val="en-US"/>
        </w:rPr>
        <w:t xml:space="preserve">the </w:t>
      </w:r>
      <w:r w:rsidR="00D85913" w:rsidRPr="006B242C">
        <w:rPr>
          <w:rFonts w:ascii="Times New Roman" w:hAnsi="Times New Roman" w:cs="Times New Roman"/>
          <w:lang w:val="en-US"/>
        </w:rPr>
        <w:t>right to academic freedom (Article 5</w:t>
      </w:r>
      <w:r w:rsidR="00053739" w:rsidRPr="006B242C">
        <w:rPr>
          <w:rFonts w:ascii="Times New Roman" w:hAnsi="Times New Roman" w:cs="Times New Roman"/>
          <w:lang w:val="en-US"/>
        </w:rPr>
        <w:t>(3)</w:t>
      </w:r>
      <w:r w:rsidR="00D85913" w:rsidRPr="006B242C">
        <w:rPr>
          <w:rFonts w:ascii="Times New Roman" w:hAnsi="Times New Roman" w:cs="Times New Roman"/>
          <w:lang w:val="en-US"/>
        </w:rPr>
        <w:t xml:space="preserve"> 1</w:t>
      </w:r>
      <w:r w:rsidR="00D85913" w:rsidRPr="006B242C">
        <w:rPr>
          <w:rFonts w:ascii="Times New Roman" w:hAnsi="Times New Roman" w:cs="Times New Roman"/>
          <w:vertAlign w:val="superscript"/>
          <w:lang w:val="en-US"/>
        </w:rPr>
        <w:t>st</w:t>
      </w:r>
      <w:r w:rsidR="00D85913" w:rsidRPr="006B242C">
        <w:rPr>
          <w:rFonts w:ascii="Times New Roman" w:hAnsi="Times New Roman" w:cs="Times New Roman"/>
          <w:lang w:val="en-US"/>
        </w:rPr>
        <w:t xml:space="preserve"> </w:t>
      </w:r>
      <w:r w:rsidR="004818C2" w:rsidRPr="006B242C">
        <w:rPr>
          <w:rFonts w:ascii="Times New Roman" w:hAnsi="Times New Roman" w:cs="Times New Roman"/>
          <w:lang w:val="en-US"/>
        </w:rPr>
        <w:t xml:space="preserve">sentence), restricted by the </w:t>
      </w:r>
      <w:r w:rsidR="0009158B" w:rsidRPr="006B242C">
        <w:rPr>
          <w:rFonts w:ascii="Times New Roman" w:hAnsi="Times New Roman" w:cs="Times New Roman"/>
          <w:lang w:val="en-US"/>
        </w:rPr>
        <w:t xml:space="preserve">ban on classroom </w:t>
      </w:r>
      <w:r w:rsidR="00632C66" w:rsidRPr="006B242C">
        <w:rPr>
          <w:rFonts w:ascii="Times New Roman" w:hAnsi="Times New Roman" w:cs="Times New Roman"/>
          <w:lang w:val="en-US"/>
        </w:rPr>
        <w:t xml:space="preserve">instruction at universities; </w:t>
      </w:r>
      <w:r w:rsidR="0026176B" w:rsidRPr="006B242C">
        <w:rPr>
          <w:rFonts w:ascii="Times New Roman" w:hAnsi="Times New Roman" w:cs="Times New Roman"/>
          <w:lang w:val="en-US"/>
        </w:rPr>
        <w:t xml:space="preserve">the freedom of movement (Article 11), </w:t>
      </w:r>
      <w:r w:rsidR="00A376DF" w:rsidRPr="006B242C">
        <w:rPr>
          <w:rFonts w:ascii="Times New Roman" w:hAnsi="Times New Roman" w:cs="Times New Roman"/>
          <w:lang w:val="en-US"/>
        </w:rPr>
        <w:lastRenderedPageBreak/>
        <w:t>restricted</w:t>
      </w:r>
      <w:r w:rsidR="00AB2675" w:rsidRPr="006B242C">
        <w:rPr>
          <w:rFonts w:ascii="Times New Roman" w:hAnsi="Times New Roman" w:cs="Times New Roman"/>
          <w:lang w:val="en-US"/>
        </w:rPr>
        <w:t>, for instance,</w:t>
      </w:r>
      <w:r w:rsidR="00A376DF" w:rsidRPr="006B242C">
        <w:rPr>
          <w:rFonts w:ascii="Times New Roman" w:hAnsi="Times New Roman" w:cs="Times New Roman"/>
          <w:lang w:val="en-US"/>
        </w:rPr>
        <w:t xml:space="preserve"> </w:t>
      </w:r>
      <w:r w:rsidR="0026176B" w:rsidRPr="006B242C">
        <w:rPr>
          <w:rFonts w:ascii="Times New Roman" w:hAnsi="Times New Roman" w:cs="Times New Roman"/>
          <w:lang w:val="en-US"/>
        </w:rPr>
        <w:t xml:space="preserve">by </w:t>
      </w:r>
      <w:r w:rsidR="00BF0B7F" w:rsidRPr="006B242C">
        <w:rPr>
          <w:rFonts w:ascii="Times New Roman" w:hAnsi="Times New Roman" w:cs="Times New Roman"/>
          <w:lang w:val="en-US"/>
        </w:rPr>
        <w:t xml:space="preserve">the </w:t>
      </w:r>
      <w:r w:rsidR="009F505A" w:rsidRPr="006B242C">
        <w:rPr>
          <w:rFonts w:ascii="Times New Roman" w:hAnsi="Times New Roman" w:cs="Times New Roman"/>
          <w:lang w:val="en-US"/>
        </w:rPr>
        <w:t>ban</w:t>
      </w:r>
      <w:r w:rsidR="0026176B" w:rsidRPr="006B242C">
        <w:rPr>
          <w:rFonts w:ascii="Times New Roman" w:hAnsi="Times New Roman" w:cs="Times New Roman"/>
          <w:lang w:val="en-US"/>
        </w:rPr>
        <w:t xml:space="preserve"> to travel to weekend homes; </w:t>
      </w:r>
      <w:r w:rsidR="008A065C" w:rsidRPr="006B242C">
        <w:rPr>
          <w:rFonts w:ascii="Times New Roman" w:hAnsi="Times New Roman" w:cs="Times New Roman"/>
          <w:lang w:val="en-US"/>
        </w:rPr>
        <w:t xml:space="preserve">the right to </w:t>
      </w:r>
      <w:r w:rsidR="00460DD3" w:rsidRPr="006B242C">
        <w:rPr>
          <w:rFonts w:ascii="Times New Roman" w:hAnsi="Times New Roman" w:cs="Times New Roman"/>
          <w:lang w:val="en-US"/>
        </w:rPr>
        <w:t xml:space="preserve">a profession </w:t>
      </w:r>
      <w:r w:rsidR="008A065C" w:rsidRPr="006B242C">
        <w:rPr>
          <w:rFonts w:ascii="Times New Roman" w:hAnsi="Times New Roman" w:cs="Times New Roman"/>
          <w:lang w:val="en-US"/>
        </w:rPr>
        <w:t>(Article 12)</w:t>
      </w:r>
      <w:r w:rsidR="00460DD3" w:rsidRPr="006B242C">
        <w:rPr>
          <w:rFonts w:ascii="Times New Roman" w:hAnsi="Times New Roman" w:cs="Times New Roman"/>
          <w:lang w:val="en-US"/>
        </w:rPr>
        <w:t>, affected by the shutting</w:t>
      </w:r>
      <w:r w:rsidR="00A7360C" w:rsidRPr="006B242C">
        <w:rPr>
          <w:rFonts w:ascii="Times New Roman" w:hAnsi="Times New Roman" w:cs="Times New Roman"/>
          <w:lang w:val="en-US"/>
        </w:rPr>
        <w:t xml:space="preserve"> down of stores and restaurants; and not least the right to assemble freely (Article 8).</w:t>
      </w:r>
      <w:r w:rsidR="008A065C" w:rsidRPr="006B242C">
        <w:rPr>
          <w:rFonts w:ascii="Times New Roman" w:hAnsi="Times New Roman" w:cs="Times New Roman"/>
          <w:lang w:val="en-US"/>
        </w:rPr>
        <w:t xml:space="preserve"> </w:t>
      </w:r>
    </w:p>
    <w:p w14:paraId="657A4641" w14:textId="50427AC9" w:rsidR="00FC6683" w:rsidRDefault="000A261E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This </w:t>
      </w:r>
      <w:r w:rsidR="00150FAE" w:rsidRPr="006B242C">
        <w:rPr>
          <w:rFonts w:ascii="Times New Roman" w:hAnsi="Times New Roman" w:cs="Times New Roman"/>
          <w:lang w:val="en-US"/>
        </w:rPr>
        <w:t>raises</w:t>
      </w:r>
      <w:r w:rsidRPr="006B242C">
        <w:rPr>
          <w:rFonts w:ascii="Times New Roman" w:hAnsi="Times New Roman" w:cs="Times New Roman"/>
          <w:lang w:val="en-US"/>
        </w:rPr>
        <w:t xml:space="preserve"> the question whether </w:t>
      </w:r>
      <w:r w:rsidR="0017506F" w:rsidRPr="006B242C">
        <w:rPr>
          <w:rFonts w:ascii="Times New Roman" w:hAnsi="Times New Roman" w:cs="Times New Roman"/>
          <w:lang w:val="en-US"/>
        </w:rPr>
        <w:t xml:space="preserve">or not </w:t>
      </w:r>
      <w:r w:rsidR="00D54DFE" w:rsidRPr="006B242C">
        <w:rPr>
          <w:rFonts w:ascii="Times New Roman" w:hAnsi="Times New Roman" w:cs="Times New Roman"/>
          <w:lang w:val="en-US"/>
        </w:rPr>
        <w:t>t</w:t>
      </w:r>
      <w:r w:rsidRPr="006B242C">
        <w:rPr>
          <w:rFonts w:ascii="Times New Roman" w:hAnsi="Times New Roman" w:cs="Times New Roman"/>
          <w:lang w:val="en-US"/>
        </w:rPr>
        <w:t xml:space="preserve">hese </w:t>
      </w:r>
      <w:r w:rsidR="004E5342" w:rsidRPr="006B242C">
        <w:rPr>
          <w:rFonts w:ascii="Times New Roman" w:hAnsi="Times New Roman" w:cs="Times New Roman"/>
          <w:lang w:val="en-US"/>
        </w:rPr>
        <w:t xml:space="preserve">restrictions </w:t>
      </w:r>
      <w:r w:rsidR="00F6216F" w:rsidRPr="006B242C">
        <w:rPr>
          <w:rFonts w:ascii="Times New Roman" w:hAnsi="Times New Roman" w:cs="Times New Roman"/>
          <w:lang w:val="en-US"/>
        </w:rPr>
        <w:t>are in line with the Basic Law</w:t>
      </w:r>
      <w:r w:rsidR="0017506F" w:rsidRPr="006B242C">
        <w:rPr>
          <w:rFonts w:ascii="Times New Roman" w:hAnsi="Times New Roman" w:cs="Times New Roman"/>
          <w:lang w:val="en-US"/>
        </w:rPr>
        <w:t>.</w:t>
      </w:r>
      <w:r w:rsidR="00F6216F" w:rsidRPr="006B242C">
        <w:rPr>
          <w:rFonts w:ascii="Times New Roman" w:hAnsi="Times New Roman" w:cs="Times New Roman"/>
          <w:lang w:val="en-US"/>
        </w:rPr>
        <w:t xml:space="preserve"> </w:t>
      </w:r>
      <w:r w:rsidR="00057546" w:rsidRPr="006B242C">
        <w:rPr>
          <w:rFonts w:ascii="Times New Roman" w:hAnsi="Times New Roman" w:cs="Times New Roman"/>
          <w:lang w:val="en-US"/>
        </w:rPr>
        <w:t>As</w:t>
      </w:r>
      <w:r w:rsidR="003E7AAB" w:rsidRPr="006B242C">
        <w:rPr>
          <w:rFonts w:ascii="Times New Roman" w:hAnsi="Times New Roman" w:cs="Times New Roman"/>
          <w:lang w:val="en-US"/>
        </w:rPr>
        <w:t xml:space="preserve"> mentioned,</w:t>
      </w:r>
      <w:r w:rsidR="00057546" w:rsidRPr="006B242C">
        <w:rPr>
          <w:rFonts w:ascii="Times New Roman" w:hAnsi="Times New Roman" w:cs="Times New Roman"/>
          <w:lang w:val="en-US"/>
        </w:rPr>
        <w:t xml:space="preserve"> </w:t>
      </w:r>
      <w:r w:rsidR="003E7AAB" w:rsidRPr="006B242C">
        <w:rPr>
          <w:rFonts w:ascii="Times New Roman" w:hAnsi="Times New Roman" w:cs="Times New Roman"/>
          <w:lang w:val="en-US"/>
        </w:rPr>
        <w:t xml:space="preserve">as </w:t>
      </w:r>
      <w:r w:rsidR="0032754E" w:rsidRPr="006B242C">
        <w:rPr>
          <w:rFonts w:ascii="Times New Roman" w:hAnsi="Times New Roman" w:cs="Times New Roman"/>
          <w:lang w:val="en-US"/>
        </w:rPr>
        <w:t xml:space="preserve">it does not allow the suspension of constitutional rights, the Basic Law instead follows a </w:t>
      </w:r>
      <w:r w:rsidR="0032754E" w:rsidRPr="006B242C">
        <w:rPr>
          <w:rFonts w:ascii="Times New Roman" w:hAnsi="Times New Roman" w:cs="Times New Roman"/>
          <w:i/>
          <w:lang w:val="en-US"/>
        </w:rPr>
        <w:t xml:space="preserve">one size fits all </w:t>
      </w:r>
      <w:r w:rsidR="009950FF" w:rsidRPr="006B242C">
        <w:rPr>
          <w:rFonts w:ascii="Times New Roman" w:hAnsi="Times New Roman" w:cs="Times New Roman"/>
          <w:lang w:val="en-US"/>
        </w:rPr>
        <w:t xml:space="preserve">model, that is, its </w:t>
      </w:r>
      <w:r w:rsidR="003D601D" w:rsidRPr="006B242C">
        <w:rPr>
          <w:rFonts w:ascii="Times New Roman" w:hAnsi="Times New Roman" w:cs="Times New Roman"/>
          <w:lang w:val="en-US"/>
        </w:rPr>
        <w:t>constitutional</w:t>
      </w:r>
      <w:r w:rsidR="001E5542" w:rsidRPr="006B242C">
        <w:rPr>
          <w:rFonts w:ascii="Times New Roman" w:hAnsi="Times New Roman" w:cs="Times New Roman"/>
          <w:lang w:val="en-US"/>
        </w:rPr>
        <w:t xml:space="preserve"> rights protections apply </w:t>
      </w:r>
      <w:r w:rsidR="005B0014" w:rsidRPr="006B242C">
        <w:rPr>
          <w:rFonts w:ascii="Times New Roman" w:hAnsi="Times New Roman" w:cs="Times New Roman"/>
          <w:lang w:val="en-US"/>
        </w:rPr>
        <w:t xml:space="preserve">both </w:t>
      </w:r>
      <w:r w:rsidR="00EC4F70" w:rsidRPr="006B242C">
        <w:rPr>
          <w:rFonts w:ascii="Times New Roman" w:hAnsi="Times New Roman" w:cs="Times New Roman"/>
          <w:lang w:val="en-US"/>
        </w:rPr>
        <w:t>in</w:t>
      </w:r>
      <w:r w:rsidR="001E5542" w:rsidRPr="006B242C">
        <w:rPr>
          <w:rFonts w:ascii="Times New Roman" w:hAnsi="Times New Roman" w:cs="Times New Roman"/>
          <w:lang w:val="en-US"/>
        </w:rPr>
        <w:t xml:space="preserve"> normal times and times of emergency. </w:t>
      </w:r>
      <w:r w:rsidR="00146191" w:rsidRPr="006B242C">
        <w:rPr>
          <w:rFonts w:ascii="Times New Roman" w:hAnsi="Times New Roman" w:cs="Times New Roman"/>
          <w:lang w:val="en-US"/>
        </w:rPr>
        <w:t xml:space="preserve">At the same time, however, all rights protections </w:t>
      </w:r>
      <w:r w:rsidR="00331D4A" w:rsidRPr="006B242C">
        <w:rPr>
          <w:rFonts w:ascii="Times New Roman" w:hAnsi="Times New Roman" w:cs="Times New Roman"/>
          <w:lang w:val="en-US"/>
        </w:rPr>
        <w:t>in</w:t>
      </w:r>
      <w:r w:rsidR="00146191" w:rsidRPr="006B242C">
        <w:rPr>
          <w:rFonts w:ascii="Times New Roman" w:hAnsi="Times New Roman" w:cs="Times New Roman"/>
          <w:lang w:val="en-US"/>
        </w:rPr>
        <w:t xml:space="preserve"> the Basic Law can generally be </w:t>
      </w:r>
      <w:r w:rsidR="00BC53FC" w:rsidRPr="006B242C">
        <w:rPr>
          <w:rFonts w:ascii="Times New Roman" w:hAnsi="Times New Roman" w:cs="Times New Roman"/>
          <w:lang w:val="en-US"/>
        </w:rPr>
        <w:t xml:space="preserve">restricted </w:t>
      </w:r>
      <w:r w:rsidR="00146191" w:rsidRPr="006B242C">
        <w:rPr>
          <w:rFonts w:ascii="Times New Roman" w:hAnsi="Times New Roman" w:cs="Times New Roman"/>
          <w:lang w:val="en-US"/>
        </w:rPr>
        <w:t xml:space="preserve">(with the notable exception of the right to Human Dignity in </w:t>
      </w:r>
      <w:r w:rsidR="00146191" w:rsidRPr="00FB0D14">
        <w:rPr>
          <w:rFonts w:ascii="Times New Roman" w:hAnsi="Times New Roman" w:cs="Times New Roman"/>
          <w:lang w:val="en-US"/>
        </w:rPr>
        <w:t>Article 1)</w:t>
      </w:r>
      <w:r w:rsidR="00146191" w:rsidRPr="006B242C">
        <w:rPr>
          <w:rFonts w:ascii="Times New Roman" w:hAnsi="Times New Roman" w:cs="Times New Roman"/>
          <w:lang w:val="en-US"/>
        </w:rPr>
        <w:t xml:space="preserve">, as long as the measures that limit them do not violate </w:t>
      </w:r>
      <w:r w:rsidR="00101674" w:rsidRPr="006B242C">
        <w:rPr>
          <w:rFonts w:ascii="Times New Roman" w:hAnsi="Times New Roman" w:cs="Times New Roman"/>
          <w:lang w:val="en-US"/>
        </w:rPr>
        <w:t>the</w:t>
      </w:r>
      <w:r w:rsidR="00146191" w:rsidRPr="006B242C">
        <w:rPr>
          <w:rFonts w:ascii="Times New Roman" w:hAnsi="Times New Roman" w:cs="Times New Roman"/>
          <w:lang w:val="en-US"/>
        </w:rPr>
        <w:t xml:space="preserve"> proportionality principle, </w:t>
      </w:r>
      <w:r w:rsidR="00CE77AC" w:rsidRPr="006B242C">
        <w:rPr>
          <w:rFonts w:ascii="Times New Roman" w:hAnsi="Times New Roman" w:cs="Times New Roman"/>
          <w:lang w:val="en-US"/>
        </w:rPr>
        <w:t>nor</w:t>
      </w:r>
      <w:r w:rsidR="00E111F7" w:rsidRPr="006B242C">
        <w:rPr>
          <w:rFonts w:ascii="Times New Roman" w:hAnsi="Times New Roman" w:cs="Times New Roman"/>
          <w:lang w:val="en-US"/>
        </w:rPr>
        <w:t xml:space="preserve"> a</w:t>
      </w:r>
      <w:r w:rsidR="00146191" w:rsidRPr="006B242C">
        <w:rPr>
          <w:rFonts w:ascii="Times New Roman" w:hAnsi="Times New Roman" w:cs="Times New Roman"/>
          <w:lang w:val="en-US"/>
        </w:rPr>
        <w:t xml:space="preserve"> number of other </w:t>
      </w:r>
      <w:r w:rsidR="00023686" w:rsidRPr="006B242C">
        <w:rPr>
          <w:rFonts w:ascii="Times New Roman" w:hAnsi="Times New Roman" w:cs="Times New Roman"/>
          <w:lang w:val="en-US"/>
        </w:rPr>
        <w:t>protections</w:t>
      </w:r>
      <w:r w:rsidR="007C2E3A" w:rsidRPr="006B242C">
        <w:rPr>
          <w:rFonts w:ascii="Times New Roman" w:hAnsi="Times New Roman" w:cs="Times New Roman"/>
          <w:lang w:val="en-US"/>
        </w:rPr>
        <w:t xml:space="preserve"> (what we call “limits on limits”</w:t>
      </w:r>
      <w:r w:rsidR="00F273B6" w:rsidRPr="006B242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273B6" w:rsidRPr="006B242C">
        <w:rPr>
          <w:rFonts w:ascii="Times New Roman" w:hAnsi="Times New Roman" w:cs="Times New Roman"/>
          <w:i/>
          <w:lang w:val="en-US"/>
        </w:rPr>
        <w:t>Schranken-Schranken</w:t>
      </w:r>
      <w:proofErr w:type="spellEnd"/>
      <w:r w:rsidR="007C2E3A" w:rsidRPr="006B242C">
        <w:rPr>
          <w:rFonts w:ascii="Times New Roman" w:hAnsi="Times New Roman" w:cs="Times New Roman"/>
          <w:lang w:val="en-US"/>
        </w:rPr>
        <w:t xml:space="preserve">). </w:t>
      </w:r>
      <w:r w:rsidR="009360A4" w:rsidRPr="006B242C">
        <w:rPr>
          <w:rFonts w:ascii="Times New Roman" w:hAnsi="Times New Roman" w:cs="Times New Roman"/>
          <w:lang w:val="en-US"/>
        </w:rPr>
        <w:t>These include the so-called “</w:t>
      </w:r>
      <w:r w:rsidR="008C07EA" w:rsidRPr="006B242C">
        <w:rPr>
          <w:rFonts w:ascii="Times New Roman" w:hAnsi="Times New Roman" w:cs="Times New Roman"/>
          <w:lang w:val="en-US"/>
        </w:rPr>
        <w:t>Irremovable</w:t>
      </w:r>
      <w:r w:rsidR="006F0B64" w:rsidRPr="006B242C">
        <w:rPr>
          <w:rFonts w:ascii="Times New Roman" w:hAnsi="Times New Roman" w:cs="Times New Roman"/>
          <w:lang w:val="en-US"/>
        </w:rPr>
        <w:t xml:space="preserve"> </w:t>
      </w:r>
      <w:r w:rsidR="009360A4" w:rsidRPr="006B242C">
        <w:rPr>
          <w:rFonts w:ascii="Times New Roman" w:hAnsi="Times New Roman" w:cs="Times New Roman"/>
          <w:lang w:val="en-US"/>
        </w:rPr>
        <w:t>Essence” (Article 19</w:t>
      </w:r>
      <w:r w:rsidR="00053739" w:rsidRPr="006B242C">
        <w:rPr>
          <w:rFonts w:ascii="Times New Roman" w:hAnsi="Times New Roman" w:cs="Times New Roman"/>
          <w:lang w:val="en-US"/>
        </w:rPr>
        <w:t>(</w:t>
      </w:r>
      <w:r w:rsidR="009360A4" w:rsidRPr="006B242C">
        <w:rPr>
          <w:rFonts w:ascii="Times New Roman" w:hAnsi="Times New Roman" w:cs="Times New Roman"/>
          <w:lang w:val="en-US"/>
        </w:rPr>
        <w:t>2</w:t>
      </w:r>
      <w:r w:rsidR="00053739" w:rsidRPr="006B242C">
        <w:rPr>
          <w:rFonts w:ascii="Times New Roman" w:hAnsi="Times New Roman" w:cs="Times New Roman"/>
          <w:lang w:val="en-US"/>
        </w:rPr>
        <w:t>)</w:t>
      </w:r>
      <w:r w:rsidR="009360A4" w:rsidRPr="006B242C">
        <w:rPr>
          <w:rFonts w:ascii="Times New Roman" w:hAnsi="Times New Roman" w:cs="Times New Roman"/>
          <w:lang w:val="en-US"/>
        </w:rPr>
        <w:t xml:space="preserve">), or “Human Dignity core” </w:t>
      </w:r>
      <w:r w:rsidR="004C74F6" w:rsidRPr="006B242C">
        <w:rPr>
          <w:rFonts w:ascii="Times New Roman" w:hAnsi="Times New Roman" w:cs="Times New Roman"/>
          <w:lang w:val="en-US"/>
        </w:rPr>
        <w:t>(Article</w:t>
      </w:r>
      <w:r w:rsidR="00A01EBA" w:rsidRPr="006B242C">
        <w:rPr>
          <w:rFonts w:ascii="Times New Roman" w:hAnsi="Times New Roman" w:cs="Times New Roman"/>
          <w:lang w:val="en-US"/>
        </w:rPr>
        <w:t> </w:t>
      </w:r>
      <w:r w:rsidR="004C74F6" w:rsidRPr="006B242C">
        <w:rPr>
          <w:rFonts w:ascii="Times New Roman" w:hAnsi="Times New Roman" w:cs="Times New Roman"/>
          <w:lang w:val="en-US"/>
        </w:rPr>
        <w:t>1</w:t>
      </w:r>
      <w:r w:rsidR="00053739" w:rsidRPr="006B242C">
        <w:rPr>
          <w:rFonts w:ascii="Times New Roman" w:hAnsi="Times New Roman" w:cs="Times New Roman"/>
          <w:lang w:val="en-US"/>
        </w:rPr>
        <w:t>(</w:t>
      </w:r>
      <w:r w:rsidR="004C74F6" w:rsidRPr="006B242C">
        <w:rPr>
          <w:rFonts w:ascii="Times New Roman" w:hAnsi="Times New Roman" w:cs="Times New Roman"/>
          <w:lang w:val="en-US"/>
        </w:rPr>
        <w:t>1</w:t>
      </w:r>
      <w:r w:rsidR="00053739" w:rsidRPr="006B242C">
        <w:rPr>
          <w:rFonts w:ascii="Times New Roman" w:hAnsi="Times New Roman" w:cs="Times New Roman"/>
          <w:lang w:val="en-US"/>
        </w:rPr>
        <w:t>)</w:t>
      </w:r>
      <w:r w:rsidR="004C74F6" w:rsidRPr="006B242C">
        <w:rPr>
          <w:rFonts w:ascii="Times New Roman" w:hAnsi="Times New Roman" w:cs="Times New Roman"/>
          <w:lang w:val="en-US"/>
        </w:rPr>
        <w:t>)</w:t>
      </w:r>
      <w:r w:rsidR="002A40F8" w:rsidRPr="006B242C">
        <w:rPr>
          <w:rFonts w:ascii="Times New Roman" w:hAnsi="Times New Roman" w:cs="Times New Roman"/>
          <w:lang w:val="en-US"/>
        </w:rPr>
        <w:t>,</w:t>
      </w:r>
      <w:r w:rsidR="004C74F6" w:rsidRPr="006B242C">
        <w:rPr>
          <w:rFonts w:ascii="Times New Roman" w:hAnsi="Times New Roman" w:cs="Times New Roman"/>
          <w:lang w:val="en-US"/>
        </w:rPr>
        <w:t xml:space="preserve"> </w:t>
      </w:r>
      <w:r w:rsidR="009360A4" w:rsidRPr="006B242C">
        <w:rPr>
          <w:rFonts w:ascii="Times New Roman" w:hAnsi="Times New Roman" w:cs="Times New Roman"/>
          <w:lang w:val="en-US"/>
        </w:rPr>
        <w:t>of the respective rights.</w:t>
      </w:r>
      <w:r w:rsidR="00023686" w:rsidRPr="006B242C">
        <w:rPr>
          <w:rFonts w:ascii="Times New Roman" w:hAnsi="Times New Roman" w:cs="Times New Roman"/>
          <w:lang w:val="en-US"/>
        </w:rPr>
        <w:t xml:space="preserve"> These </w:t>
      </w:r>
      <w:r w:rsidR="00AC5A84" w:rsidRPr="006B242C">
        <w:rPr>
          <w:rFonts w:ascii="Times New Roman" w:hAnsi="Times New Roman" w:cs="Times New Roman"/>
          <w:lang w:val="en-US"/>
        </w:rPr>
        <w:t xml:space="preserve">protections are what I call </w:t>
      </w:r>
      <w:r w:rsidR="0040231E" w:rsidRPr="006B242C">
        <w:rPr>
          <w:rFonts w:ascii="Times New Roman" w:hAnsi="Times New Roman" w:cs="Times New Roman"/>
          <w:lang w:val="en-US"/>
        </w:rPr>
        <w:t xml:space="preserve">the </w:t>
      </w:r>
      <w:r w:rsidR="00AC5A84" w:rsidRPr="006B242C">
        <w:rPr>
          <w:rFonts w:ascii="Times New Roman" w:hAnsi="Times New Roman" w:cs="Times New Roman"/>
          <w:lang w:val="en-US"/>
        </w:rPr>
        <w:t xml:space="preserve">“negative constitutional law on emergencies”, because </w:t>
      </w:r>
      <w:r w:rsidR="00A17392" w:rsidRPr="006B242C">
        <w:rPr>
          <w:rFonts w:ascii="Times New Roman" w:hAnsi="Times New Roman" w:cs="Times New Roman"/>
          <w:lang w:val="en-US"/>
        </w:rPr>
        <w:t xml:space="preserve">they set </w:t>
      </w:r>
      <w:r w:rsidR="00AC5A84" w:rsidRPr="006B242C">
        <w:rPr>
          <w:rFonts w:ascii="Times New Roman" w:hAnsi="Times New Roman" w:cs="Times New Roman"/>
          <w:lang w:val="en-US"/>
        </w:rPr>
        <w:t>final limits to the state’s power</w:t>
      </w:r>
      <w:r w:rsidR="00A01EBA" w:rsidRPr="006B242C">
        <w:rPr>
          <w:rFonts w:ascii="Times New Roman" w:hAnsi="Times New Roman" w:cs="Times New Roman"/>
          <w:lang w:val="en-US"/>
        </w:rPr>
        <w:t xml:space="preserve"> to restrict constitutional rights</w:t>
      </w:r>
      <w:r w:rsidR="00CC3679" w:rsidRPr="006B242C">
        <w:rPr>
          <w:rFonts w:ascii="Times New Roman" w:hAnsi="Times New Roman" w:cs="Times New Roman"/>
          <w:lang w:val="en-US"/>
        </w:rPr>
        <w:t>,</w:t>
      </w:r>
      <w:r w:rsidR="00AC5A84" w:rsidRPr="006B242C">
        <w:rPr>
          <w:rFonts w:ascii="Times New Roman" w:hAnsi="Times New Roman" w:cs="Times New Roman"/>
          <w:lang w:val="en-US"/>
        </w:rPr>
        <w:t xml:space="preserve"> </w:t>
      </w:r>
      <w:r w:rsidR="00B42455" w:rsidRPr="006B242C">
        <w:rPr>
          <w:rFonts w:ascii="Times New Roman" w:hAnsi="Times New Roman" w:cs="Times New Roman"/>
          <w:lang w:val="en-US"/>
        </w:rPr>
        <w:t xml:space="preserve">especially </w:t>
      </w:r>
      <w:r w:rsidR="00AC5A84" w:rsidRPr="006B242C">
        <w:rPr>
          <w:rFonts w:ascii="Times New Roman" w:hAnsi="Times New Roman" w:cs="Times New Roman"/>
          <w:lang w:val="en-US"/>
        </w:rPr>
        <w:t xml:space="preserve">in times of </w:t>
      </w:r>
      <w:r w:rsidR="00455C10" w:rsidRPr="006B242C">
        <w:rPr>
          <w:rFonts w:ascii="Times New Roman" w:hAnsi="Times New Roman" w:cs="Times New Roman"/>
          <w:lang w:val="en-US"/>
        </w:rPr>
        <w:t>cr</w:t>
      </w:r>
      <w:r w:rsidR="00682C2A" w:rsidRPr="006B242C">
        <w:rPr>
          <w:rFonts w:ascii="Times New Roman" w:hAnsi="Times New Roman" w:cs="Times New Roman"/>
          <w:lang w:val="en-US"/>
        </w:rPr>
        <w:t>isis.</w:t>
      </w:r>
    </w:p>
    <w:p w14:paraId="6F734637" w14:textId="1B4DC351" w:rsidR="008D7476" w:rsidRPr="00F45887" w:rsidRDefault="007871E3" w:rsidP="00231D94">
      <w:pPr>
        <w:pStyle w:val="Heading3"/>
        <w:spacing w:before="0" w:afterLines="0" w:after="0" w:line="360" w:lineRule="auto"/>
        <w:ind w:left="0" w:firstLine="0"/>
        <w:jc w:val="left"/>
        <w:rPr>
          <w:rFonts w:cs="Times New Roman"/>
          <w:i w:val="0"/>
          <w:lang w:val="en-US"/>
        </w:rPr>
      </w:pPr>
      <w:r w:rsidRPr="00F45887">
        <w:rPr>
          <w:rFonts w:cs="Times New Roman"/>
          <w:i w:val="0"/>
          <w:lang w:val="en-US"/>
        </w:rPr>
        <w:t>The weakness</w:t>
      </w:r>
      <w:r w:rsidR="00F35F12" w:rsidRPr="00F45887">
        <w:rPr>
          <w:rFonts w:cs="Times New Roman"/>
          <w:i w:val="0"/>
          <w:lang w:val="en-US"/>
        </w:rPr>
        <w:t>es</w:t>
      </w:r>
      <w:r w:rsidRPr="00F45887">
        <w:rPr>
          <w:rFonts w:cs="Times New Roman"/>
          <w:i w:val="0"/>
          <w:lang w:val="en-US"/>
        </w:rPr>
        <w:t xml:space="preserve"> of the proportionality principle in times of crisis</w:t>
      </w:r>
    </w:p>
    <w:p w14:paraId="0776E3BA" w14:textId="03177742" w:rsidR="00D4340B" w:rsidRPr="006B242C" w:rsidRDefault="00D960EE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The proportionality principle </w:t>
      </w:r>
      <w:r w:rsidR="00363135" w:rsidRPr="006B242C">
        <w:rPr>
          <w:rFonts w:ascii="Times New Roman" w:hAnsi="Times New Roman" w:cs="Times New Roman"/>
          <w:lang w:val="en-US"/>
        </w:rPr>
        <w:t xml:space="preserve">holds a central position </w:t>
      </w:r>
      <w:r w:rsidR="00AF3B29" w:rsidRPr="006B242C">
        <w:rPr>
          <w:rFonts w:ascii="Times New Roman" w:hAnsi="Times New Roman" w:cs="Times New Roman"/>
          <w:lang w:val="en-US"/>
        </w:rPr>
        <w:t xml:space="preserve">in German constitutional law. </w:t>
      </w:r>
      <w:r w:rsidR="001C1948" w:rsidRPr="006B242C">
        <w:rPr>
          <w:rFonts w:ascii="Times New Roman" w:hAnsi="Times New Roman" w:cs="Times New Roman"/>
          <w:lang w:val="en-US"/>
        </w:rPr>
        <w:t>It</w:t>
      </w:r>
      <w:r w:rsidR="00265E27" w:rsidRPr="006B242C">
        <w:rPr>
          <w:rFonts w:ascii="Times New Roman" w:hAnsi="Times New Roman" w:cs="Times New Roman"/>
          <w:lang w:val="en-US"/>
        </w:rPr>
        <w:t xml:space="preserve"> </w:t>
      </w:r>
      <w:r w:rsidR="00C439B5" w:rsidRPr="006B242C">
        <w:rPr>
          <w:rFonts w:ascii="Times New Roman" w:hAnsi="Times New Roman" w:cs="Times New Roman"/>
          <w:lang w:val="en-US"/>
        </w:rPr>
        <w:t>states</w:t>
      </w:r>
      <w:r w:rsidR="00D524E3" w:rsidRPr="006B242C">
        <w:rPr>
          <w:rFonts w:ascii="Times New Roman" w:hAnsi="Times New Roman" w:cs="Times New Roman"/>
          <w:lang w:val="en-US"/>
        </w:rPr>
        <w:t xml:space="preserve"> that </w:t>
      </w:r>
      <w:r w:rsidR="00721959" w:rsidRPr="006B242C">
        <w:rPr>
          <w:rFonts w:ascii="Times New Roman" w:hAnsi="Times New Roman" w:cs="Times New Roman"/>
          <w:lang w:val="en-US"/>
        </w:rPr>
        <w:t xml:space="preserve">a constitutional right can only be </w:t>
      </w:r>
      <w:r w:rsidR="00745D5E" w:rsidRPr="006B242C">
        <w:rPr>
          <w:rFonts w:ascii="Times New Roman" w:hAnsi="Times New Roman" w:cs="Times New Roman"/>
          <w:lang w:val="en-US"/>
        </w:rPr>
        <w:t xml:space="preserve">restricted </w:t>
      </w:r>
      <w:r w:rsidR="00351244" w:rsidRPr="006B242C">
        <w:rPr>
          <w:rFonts w:ascii="Times New Roman" w:hAnsi="Times New Roman" w:cs="Times New Roman"/>
          <w:lang w:val="en-US"/>
        </w:rPr>
        <w:t>if</w:t>
      </w:r>
      <w:r w:rsidR="00E017F3" w:rsidRPr="006B242C">
        <w:rPr>
          <w:rFonts w:ascii="Times New Roman" w:hAnsi="Times New Roman" w:cs="Times New Roman"/>
          <w:lang w:val="en-US"/>
        </w:rPr>
        <w:t xml:space="preserve"> the restriction pursues a legitimate aim, is suitable </w:t>
      </w:r>
      <w:r w:rsidR="00766E05" w:rsidRPr="006B242C">
        <w:rPr>
          <w:rFonts w:ascii="Times New Roman" w:hAnsi="Times New Roman" w:cs="Times New Roman"/>
          <w:lang w:val="en-US"/>
        </w:rPr>
        <w:t xml:space="preserve">and necessary to further that aim, </w:t>
      </w:r>
      <w:r w:rsidR="00BF3C0D" w:rsidRPr="006B242C">
        <w:rPr>
          <w:rFonts w:ascii="Times New Roman" w:hAnsi="Times New Roman" w:cs="Times New Roman"/>
          <w:lang w:val="en-US"/>
        </w:rPr>
        <w:t xml:space="preserve">and </w:t>
      </w:r>
      <w:r w:rsidR="004171BD" w:rsidRPr="006B242C">
        <w:rPr>
          <w:rFonts w:ascii="Times New Roman" w:hAnsi="Times New Roman" w:cs="Times New Roman"/>
          <w:lang w:val="en-US"/>
        </w:rPr>
        <w:t xml:space="preserve">is not, in </w:t>
      </w:r>
      <w:r w:rsidR="00BF3C0D" w:rsidRPr="006B242C">
        <w:rPr>
          <w:rFonts w:ascii="Times New Roman" w:hAnsi="Times New Roman" w:cs="Times New Roman"/>
          <w:lang w:val="en-US"/>
        </w:rPr>
        <w:t>its means</w:t>
      </w:r>
      <w:r w:rsidR="004171BD" w:rsidRPr="006B242C">
        <w:rPr>
          <w:rFonts w:ascii="Times New Roman" w:hAnsi="Times New Roman" w:cs="Times New Roman"/>
          <w:lang w:val="en-US"/>
        </w:rPr>
        <w:t>,</w:t>
      </w:r>
      <w:r w:rsidR="00BF3C0D" w:rsidRPr="006B242C">
        <w:rPr>
          <w:rFonts w:ascii="Times New Roman" w:hAnsi="Times New Roman" w:cs="Times New Roman"/>
          <w:lang w:val="en-US"/>
        </w:rPr>
        <w:t xml:space="preserve"> </w:t>
      </w:r>
      <w:r w:rsidR="00C81EEF" w:rsidRPr="006B242C">
        <w:rPr>
          <w:rFonts w:ascii="Times New Roman" w:hAnsi="Times New Roman" w:cs="Times New Roman"/>
          <w:lang w:val="en-US"/>
        </w:rPr>
        <w:t>disproportionate to the aim pursued.</w:t>
      </w:r>
      <w:r w:rsidR="008D4F82" w:rsidRPr="006B242C">
        <w:rPr>
          <w:rFonts w:ascii="Times New Roman" w:hAnsi="Times New Roman" w:cs="Times New Roman"/>
          <w:lang w:val="en-US"/>
        </w:rPr>
        <w:t xml:space="preserve"> </w:t>
      </w:r>
      <w:r w:rsidR="00457596" w:rsidRPr="006B242C">
        <w:rPr>
          <w:rFonts w:ascii="Times New Roman" w:hAnsi="Times New Roman" w:cs="Times New Roman"/>
          <w:lang w:val="en-US"/>
        </w:rPr>
        <w:t>It is hard to overestimate the importance of the proportionality principle in the practice</w:t>
      </w:r>
      <w:r w:rsidR="00E4135A" w:rsidRPr="006B242C">
        <w:rPr>
          <w:rFonts w:ascii="Times New Roman" w:hAnsi="Times New Roman" w:cs="Times New Roman"/>
          <w:lang w:val="en-US"/>
        </w:rPr>
        <w:t xml:space="preserve"> </w:t>
      </w:r>
      <w:r w:rsidR="00457596" w:rsidRPr="006B242C">
        <w:rPr>
          <w:rFonts w:ascii="Times New Roman" w:hAnsi="Times New Roman" w:cs="Times New Roman"/>
          <w:lang w:val="en-US"/>
        </w:rPr>
        <w:t xml:space="preserve">of the German Constitutional Court. </w:t>
      </w:r>
    </w:p>
    <w:p w14:paraId="6DCAE8DB" w14:textId="2D7EE2F9" w:rsidR="001C5F95" w:rsidRPr="006B242C" w:rsidRDefault="00D4340B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>Against this backdrop, it comes as no surprise that</w:t>
      </w:r>
      <w:r w:rsidR="00BD7263" w:rsidRPr="006B242C">
        <w:rPr>
          <w:rFonts w:ascii="Times New Roman" w:hAnsi="Times New Roman" w:cs="Times New Roman"/>
          <w:lang w:val="en-US"/>
        </w:rPr>
        <w:t xml:space="preserve"> during the pandemic</w:t>
      </w:r>
      <w:r w:rsidRPr="006B242C">
        <w:rPr>
          <w:rFonts w:ascii="Times New Roman" w:hAnsi="Times New Roman" w:cs="Times New Roman"/>
          <w:lang w:val="en-US"/>
        </w:rPr>
        <w:t xml:space="preserve"> </w:t>
      </w:r>
      <w:r w:rsidR="003B1ECA" w:rsidRPr="006B242C">
        <w:rPr>
          <w:rFonts w:ascii="Times New Roman" w:hAnsi="Times New Roman" w:cs="Times New Roman"/>
          <w:lang w:val="en-US"/>
        </w:rPr>
        <w:t>the</w:t>
      </w:r>
      <w:r w:rsidR="00E8688A" w:rsidRPr="006B242C">
        <w:rPr>
          <w:rFonts w:ascii="Times New Roman" w:hAnsi="Times New Roman" w:cs="Times New Roman"/>
          <w:lang w:val="en-US"/>
        </w:rPr>
        <w:t xml:space="preserve"> </w:t>
      </w:r>
      <w:r w:rsidR="006453CC">
        <w:rPr>
          <w:rFonts w:ascii="Times New Roman" w:hAnsi="Times New Roman" w:cs="Times New Roman"/>
          <w:lang w:val="en-US"/>
        </w:rPr>
        <w:t>-</w:t>
      </w:r>
      <w:r w:rsidR="00E8688A" w:rsidRPr="006B242C">
        <w:rPr>
          <w:rFonts w:ascii="Times New Roman" w:hAnsi="Times New Roman" w:cs="Times New Roman"/>
          <w:lang w:val="en-US"/>
        </w:rPr>
        <w:t xml:space="preserve"> at times very far-reaching </w:t>
      </w:r>
      <w:r w:rsidR="006453CC">
        <w:rPr>
          <w:rFonts w:ascii="Times New Roman" w:hAnsi="Times New Roman" w:cs="Times New Roman"/>
          <w:lang w:val="en-US"/>
        </w:rPr>
        <w:t>-</w:t>
      </w:r>
      <w:r w:rsidR="00E8688A" w:rsidRPr="006B242C">
        <w:rPr>
          <w:rFonts w:ascii="Times New Roman" w:hAnsi="Times New Roman" w:cs="Times New Roman"/>
          <w:lang w:val="en-US"/>
        </w:rPr>
        <w:t xml:space="preserve"> restrictions </w:t>
      </w:r>
      <w:r w:rsidR="00E243DB" w:rsidRPr="006B242C">
        <w:rPr>
          <w:rFonts w:ascii="Times New Roman" w:hAnsi="Times New Roman" w:cs="Times New Roman"/>
          <w:lang w:val="en-US"/>
        </w:rPr>
        <w:t xml:space="preserve">faced </w:t>
      </w:r>
      <w:r w:rsidR="00040AE1" w:rsidRPr="006B242C">
        <w:rPr>
          <w:rFonts w:ascii="Times New Roman" w:hAnsi="Times New Roman" w:cs="Times New Roman"/>
          <w:lang w:val="en-US"/>
        </w:rPr>
        <w:t>question</w:t>
      </w:r>
      <w:r w:rsidR="00B50073" w:rsidRPr="006B242C">
        <w:rPr>
          <w:rFonts w:ascii="Times New Roman" w:hAnsi="Times New Roman" w:cs="Times New Roman"/>
          <w:lang w:val="en-US"/>
        </w:rPr>
        <w:t>s</w:t>
      </w:r>
      <w:r w:rsidR="00040AE1" w:rsidRPr="006B242C">
        <w:rPr>
          <w:rFonts w:ascii="Times New Roman" w:hAnsi="Times New Roman" w:cs="Times New Roman"/>
          <w:lang w:val="en-US"/>
        </w:rPr>
        <w:t xml:space="preserve"> </w:t>
      </w:r>
      <w:r w:rsidR="00B50073" w:rsidRPr="006B242C">
        <w:rPr>
          <w:rFonts w:ascii="Times New Roman" w:hAnsi="Times New Roman" w:cs="Times New Roman"/>
          <w:lang w:val="en-US"/>
        </w:rPr>
        <w:t xml:space="preserve">about </w:t>
      </w:r>
      <w:r w:rsidR="00E8688A" w:rsidRPr="006B242C">
        <w:rPr>
          <w:rFonts w:ascii="Times New Roman" w:hAnsi="Times New Roman" w:cs="Times New Roman"/>
          <w:lang w:val="en-US"/>
        </w:rPr>
        <w:t xml:space="preserve">their </w:t>
      </w:r>
      <w:r w:rsidR="001A175C" w:rsidRPr="006B242C">
        <w:rPr>
          <w:rFonts w:ascii="Times New Roman" w:hAnsi="Times New Roman" w:cs="Times New Roman"/>
          <w:lang w:val="en-US"/>
        </w:rPr>
        <w:t>proportionality</w:t>
      </w:r>
      <w:r w:rsidR="00834535" w:rsidRPr="006B242C">
        <w:rPr>
          <w:rFonts w:ascii="Times New Roman" w:hAnsi="Times New Roman" w:cs="Times New Roman"/>
          <w:lang w:val="en-US"/>
        </w:rPr>
        <w:t xml:space="preserve">. </w:t>
      </w:r>
      <w:r w:rsidR="002160A0" w:rsidRPr="006B242C">
        <w:rPr>
          <w:rFonts w:ascii="Times New Roman" w:hAnsi="Times New Roman" w:cs="Times New Roman"/>
          <w:lang w:val="en-US"/>
        </w:rPr>
        <w:t xml:space="preserve">For many, </w:t>
      </w:r>
      <w:r w:rsidR="00634B30" w:rsidRPr="006B242C">
        <w:rPr>
          <w:rFonts w:ascii="Times New Roman" w:hAnsi="Times New Roman" w:cs="Times New Roman"/>
          <w:lang w:val="en-US"/>
        </w:rPr>
        <w:t xml:space="preserve">particularly </w:t>
      </w:r>
      <w:r w:rsidR="002160A0" w:rsidRPr="006B242C">
        <w:rPr>
          <w:rFonts w:ascii="Times New Roman" w:hAnsi="Times New Roman" w:cs="Times New Roman"/>
          <w:lang w:val="en-US"/>
        </w:rPr>
        <w:t xml:space="preserve">for small businesses, </w:t>
      </w:r>
      <w:r w:rsidR="005518E4" w:rsidRPr="006B242C">
        <w:rPr>
          <w:rFonts w:ascii="Times New Roman" w:hAnsi="Times New Roman" w:cs="Times New Roman"/>
          <w:lang w:val="en-US"/>
        </w:rPr>
        <w:t>the shut</w:t>
      </w:r>
      <w:r w:rsidR="00273C97" w:rsidRPr="006B242C">
        <w:rPr>
          <w:rFonts w:ascii="Times New Roman" w:hAnsi="Times New Roman" w:cs="Times New Roman"/>
          <w:lang w:val="en-US"/>
        </w:rPr>
        <w:t xml:space="preserve">down </w:t>
      </w:r>
      <w:r w:rsidR="00546E3A" w:rsidRPr="006B242C">
        <w:rPr>
          <w:rFonts w:ascii="Times New Roman" w:hAnsi="Times New Roman" w:cs="Times New Roman"/>
          <w:lang w:val="en-US"/>
        </w:rPr>
        <w:t xml:space="preserve">might </w:t>
      </w:r>
      <w:r w:rsidR="00B14FE6" w:rsidRPr="006B242C">
        <w:rPr>
          <w:rFonts w:ascii="Times New Roman" w:hAnsi="Times New Roman" w:cs="Times New Roman"/>
          <w:lang w:val="en-US"/>
        </w:rPr>
        <w:t>mean bankruptcy</w:t>
      </w:r>
      <w:r w:rsidR="000A11B3" w:rsidRPr="006B242C">
        <w:rPr>
          <w:rFonts w:ascii="Times New Roman" w:hAnsi="Times New Roman" w:cs="Times New Roman"/>
          <w:lang w:val="en-US"/>
        </w:rPr>
        <w:t>,</w:t>
      </w:r>
      <w:r w:rsidR="00546E3A" w:rsidRPr="006B242C">
        <w:rPr>
          <w:rFonts w:ascii="Times New Roman" w:hAnsi="Times New Roman" w:cs="Times New Roman"/>
          <w:lang w:val="en-US"/>
        </w:rPr>
        <w:t xml:space="preserve"> </w:t>
      </w:r>
      <w:r w:rsidR="000A11B3" w:rsidRPr="006B242C">
        <w:rPr>
          <w:rFonts w:ascii="Times New Roman" w:hAnsi="Times New Roman" w:cs="Times New Roman"/>
          <w:lang w:val="en-US"/>
        </w:rPr>
        <w:t xml:space="preserve">despite the fact that </w:t>
      </w:r>
      <w:r w:rsidR="00546E3A" w:rsidRPr="006B242C">
        <w:rPr>
          <w:rFonts w:ascii="Times New Roman" w:hAnsi="Times New Roman" w:cs="Times New Roman"/>
          <w:lang w:val="en-US"/>
        </w:rPr>
        <w:t xml:space="preserve">the state </w:t>
      </w:r>
      <w:r w:rsidR="007675B1" w:rsidRPr="006B242C">
        <w:rPr>
          <w:rFonts w:ascii="Times New Roman" w:hAnsi="Times New Roman" w:cs="Times New Roman"/>
          <w:lang w:val="en-US"/>
        </w:rPr>
        <w:t xml:space="preserve">is spending </w:t>
      </w:r>
      <w:r w:rsidR="00546E3A" w:rsidRPr="006B242C">
        <w:rPr>
          <w:rFonts w:ascii="Times New Roman" w:hAnsi="Times New Roman" w:cs="Times New Roman"/>
          <w:lang w:val="en-US"/>
        </w:rPr>
        <w:t>enormous sums of money to compensate businesses for their loss</w:t>
      </w:r>
      <w:r w:rsidR="00680D7D" w:rsidRPr="006B242C">
        <w:rPr>
          <w:rFonts w:ascii="Times New Roman" w:hAnsi="Times New Roman" w:cs="Times New Roman"/>
          <w:lang w:val="en-US"/>
        </w:rPr>
        <w:t>es</w:t>
      </w:r>
      <w:r w:rsidR="00B14FE6" w:rsidRPr="006B242C">
        <w:rPr>
          <w:rFonts w:ascii="Times New Roman" w:hAnsi="Times New Roman" w:cs="Times New Roman"/>
          <w:lang w:val="en-US"/>
        </w:rPr>
        <w:t xml:space="preserve">. </w:t>
      </w:r>
    </w:p>
    <w:p w14:paraId="620C761F" w14:textId="1CED88EA" w:rsidR="0058025A" w:rsidRPr="006B242C" w:rsidRDefault="00E70CD0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>And indeed,</w:t>
      </w:r>
      <w:r w:rsidR="008E6049" w:rsidRPr="006B242C">
        <w:rPr>
          <w:rFonts w:ascii="Times New Roman" w:hAnsi="Times New Roman" w:cs="Times New Roman"/>
          <w:lang w:val="en-US"/>
        </w:rPr>
        <w:t xml:space="preserve"> the courts </w:t>
      </w:r>
      <w:r w:rsidR="00546E3A" w:rsidRPr="006B242C">
        <w:rPr>
          <w:rFonts w:ascii="Times New Roman" w:hAnsi="Times New Roman" w:cs="Times New Roman"/>
          <w:lang w:val="en-US"/>
        </w:rPr>
        <w:t xml:space="preserve">have </w:t>
      </w:r>
      <w:r w:rsidR="003E2BD4" w:rsidRPr="006B242C">
        <w:rPr>
          <w:rFonts w:ascii="Times New Roman" w:hAnsi="Times New Roman" w:cs="Times New Roman"/>
          <w:lang w:val="en-US"/>
        </w:rPr>
        <w:t xml:space="preserve">continuously </w:t>
      </w:r>
      <w:r w:rsidR="00546E3A" w:rsidRPr="006B242C">
        <w:rPr>
          <w:rFonts w:ascii="Times New Roman" w:hAnsi="Times New Roman" w:cs="Times New Roman"/>
          <w:lang w:val="en-US"/>
        </w:rPr>
        <w:t xml:space="preserve">been reviewing </w:t>
      </w:r>
      <w:r w:rsidR="00233B1C" w:rsidRPr="006B242C">
        <w:rPr>
          <w:rFonts w:ascii="Times New Roman" w:hAnsi="Times New Roman" w:cs="Times New Roman"/>
          <w:lang w:val="en-US"/>
        </w:rPr>
        <w:t xml:space="preserve">the proportionality </w:t>
      </w:r>
      <w:r w:rsidR="00012014" w:rsidRPr="006B242C">
        <w:rPr>
          <w:rFonts w:ascii="Times New Roman" w:hAnsi="Times New Roman" w:cs="Times New Roman"/>
          <w:lang w:val="en-US"/>
        </w:rPr>
        <w:t xml:space="preserve">of the </w:t>
      </w:r>
      <w:r w:rsidR="006A3AA7">
        <w:rPr>
          <w:rFonts w:ascii="Times New Roman" w:hAnsi="Times New Roman" w:cs="Times New Roman"/>
          <w:lang w:val="en-US"/>
        </w:rPr>
        <w:t>C</w:t>
      </w:r>
      <w:r w:rsidR="00012014" w:rsidRPr="006B242C">
        <w:rPr>
          <w:rFonts w:ascii="Times New Roman" w:hAnsi="Times New Roman" w:cs="Times New Roman"/>
          <w:lang w:val="en-US"/>
        </w:rPr>
        <w:t xml:space="preserve">ovid measures </w:t>
      </w:r>
      <w:r w:rsidR="00546E3A" w:rsidRPr="006B242C">
        <w:rPr>
          <w:rFonts w:ascii="Times New Roman" w:hAnsi="Times New Roman" w:cs="Times New Roman"/>
          <w:lang w:val="en-US"/>
        </w:rPr>
        <w:t>since March</w:t>
      </w:r>
      <w:r w:rsidR="005762F3" w:rsidRPr="006B242C">
        <w:rPr>
          <w:rStyle w:val="FootnoteReference"/>
          <w:rFonts w:ascii="Times New Roman" w:hAnsi="Times New Roman" w:cs="Times New Roman"/>
          <w:lang w:val="en-US"/>
        </w:rPr>
        <w:footnoteReference w:id="5"/>
      </w:r>
      <w:r w:rsidR="00FC6683">
        <w:rPr>
          <w:rFonts w:ascii="Times New Roman" w:hAnsi="Times New Roman" w:cs="Times New Roman"/>
          <w:lang w:val="en-US"/>
        </w:rPr>
        <w:t>.</w:t>
      </w:r>
      <w:r w:rsidR="00001220" w:rsidRPr="006B242C">
        <w:rPr>
          <w:rFonts w:ascii="Times New Roman" w:hAnsi="Times New Roman" w:cs="Times New Roman"/>
          <w:lang w:val="en-US"/>
        </w:rPr>
        <w:t xml:space="preserve"> In a few eye-catching decisions, they </w:t>
      </w:r>
      <w:r w:rsidR="00B738CE" w:rsidRPr="006B242C">
        <w:rPr>
          <w:rFonts w:ascii="Times New Roman" w:hAnsi="Times New Roman" w:cs="Times New Roman"/>
          <w:lang w:val="en-US"/>
        </w:rPr>
        <w:t xml:space="preserve">have </w:t>
      </w:r>
      <w:r w:rsidR="00001220" w:rsidRPr="006B242C">
        <w:rPr>
          <w:rFonts w:ascii="Times New Roman" w:hAnsi="Times New Roman" w:cs="Times New Roman"/>
          <w:lang w:val="en-US"/>
        </w:rPr>
        <w:t>declared some o</w:t>
      </w:r>
      <w:r w:rsidR="00664811" w:rsidRPr="006B242C">
        <w:rPr>
          <w:rFonts w:ascii="Times New Roman" w:hAnsi="Times New Roman" w:cs="Times New Roman"/>
          <w:lang w:val="en-US"/>
        </w:rPr>
        <w:t>f the measures disproportionate</w:t>
      </w:r>
      <w:r w:rsidR="00601852" w:rsidRPr="006B242C">
        <w:rPr>
          <w:rFonts w:ascii="Times New Roman" w:hAnsi="Times New Roman" w:cs="Times New Roman"/>
          <w:lang w:val="en-US"/>
        </w:rPr>
        <w:t>.</w:t>
      </w:r>
      <w:r w:rsidR="00D073C3" w:rsidRPr="006B242C">
        <w:rPr>
          <w:rFonts w:ascii="Times New Roman" w:hAnsi="Times New Roman" w:cs="Times New Roman"/>
          <w:lang w:val="en-US"/>
        </w:rPr>
        <w:t xml:space="preserve"> </w:t>
      </w:r>
      <w:r w:rsidR="00546E3A" w:rsidRPr="006B242C">
        <w:rPr>
          <w:rFonts w:ascii="Times New Roman" w:hAnsi="Times New Roman" w:cs="Times New Roman"/>
          <w:lang w:val="en-US"/>
        </w:rPr>
        <w:t xml:space="preserve">Several higher </w:t>
      </w:r>
      <w:r w:rsidR="00D073C3" w:rsidRPr="006B242C">
        <w:rPr>
          <w:rFonts w:ascii="Times New Roman" w:hAnsi="Times New Roman" w:cs="Times New Roman"/>
          <w:lang w:val="en-US"/>
        </w:rPr>
        <w:t>administrative court</w:t>
      </w:r>
      <w:r w:rsidR="00546E3A" w:rsidRPr="006B242C">
        <w:rPr>
          <w:rFonts w:ascii="Times New Roman" w:hAnsi="Times New Roman" w:cs="Times New Roman"/>
          <w:lang w:val="en-US"/>
        </w:rPr>
        <w:t>s</w:t>
      </w:r>
      <w:r w:rsidR="00BC0EE5" w:rsidRPr="006B242C">
        <w:rPr>
          <w:rFonts w:ascii="Times New Roman" w:hAnsi="Times New Roman" w:cs="Times New Roman"/>
          <w:lang w:val="en-US"/>
        </w:rPr>
        <w:t xml:space="preserve"> </w:t>
      </w:r>
      <w:r w:rsidR="007D5C03" w:rsidRPr="006B242C">
        <w:rPr>
          <w:rFonts w:ascii="Times New Roman" w:hAnsi="Times New Roman" w:cs="Times New Roman"/>
          <w:lang w:val="en-US"/>
        </w:rPr>
        <w:t xml:space="preserve">have </w:t>
      </w:r>
      <w:r w:rsidR="000C22AA" w:rsidRPr="006B242C">
        <w:rPr>
          <w:rFonts w:ascii="Times New Roman" w:hAnsi="Times New Roman" w:cs="Times New Roman"/>
          <w:lang w:val="en-US"/>
        </w:rPr>
        <w:t>struck down</w:t>
      </w:r>
      <w:r w:rsidR="00BC0EE5" w:rsidRPr="006B242C">
        <w:rPr>
          <w:rFonts w:ascii="Times New Roman" w:hAnsi="Times New Roman" w:cs="Times New Roman"/>
          <w:lang w:val="en-US"/>
        </w:rPr>
        <w:t xml:space="preserve">, for instance, </w:t>
      </w:r>
      <w:r w:rsidR="00546E3A" w:rsidRPr="006B242C">
        <w:rPr>
          <w:rFonts w:ascii="Times New Roman" w:hAnsi="Times New Roman" w:cs="Times New Roman"/>
          <w:lang w:val="en-US"/>
        </w:rPr>
        <w:t>bans on hotel</w:t>
      </w:r>
      <w:r w:rsidR="00476DF1" w:rsidRPr="006B242C">
        <w:rPr>
          <w:rFonts w:ascii="Times New Roman" w:hAnsi="Times New Roman" w:cs="Times New Roman"/>
          <w:lang w:val="en-US"/>
        </w:rPr>
        <w:t xml:space="preserve"> stays</w:t>
      </w:r>
      <w:r w:rsidR="00D073C3" w:rsidRPr="006B242C">
        <w:rPr>
          <w:rFonts w:ascii="Times New Roman" w:hAnsi="Times New Roman" w:cs="Times New Roman"/>
          <w:lang w:val="en-US"/>
        </w:rPr>
        <w:t xml:space="preserve">. </w:t>
      </w:r>
      <w:r w:rsidR="002D2EB7" w:rsidRPr="006B242C">
        <w:rPr>
          <w:rFonts w:ascii="Times New Roman" w:hAnsi="Times New Roman" w:cs="Times New Roman"/>
          <w:lang w:val="en-US"/>
        </w:rPr>
        <w:t>However</w:t>
      </w:r>
      <w:r w:rsidR="00507FFD" w:rsidRPr="006B242C">
        <w:rPr>
          <w:rFonts w:ascii="Times New Roman" w:hAnsi="Times New Roman" w:cs="Times New Roman"/>
          <w:lang w:val="en-US"/>
        </w:rPr>
        <w:t xml:space="preserve">, </w:t>
      </w:r>
      <w:r w:rsidR="0058025A" w:rsidRPr="006B242C">
        <w:rPr>
          <w:rFonts w:ascii="Times New Roman" w:hAnsi="Times New Roman" w:cs="Times New Roman"/>
          <w:lang w:val="en-US"/>
        </w:rPr>
        <w:t xml:space="preserve">most </w:t>
      </w:r>
      <w:r w:rsidR="00507FFD" w:rsidRPr="006B242C">
        <w:rPr>
          <w:rFonts w:ascii="Times New Roman" w:hAnsi="Times New Roman" w:cs="Times New Roman"/>
          <w:lang w:val="en-US"/>
        </w:rPr>
        <w:t xml:space="preserve">cases </w:t>
      </w:r>
      <w:r w:rsidR="0058025A" w:rsidRPr="006B242C">
        <w:rPr>
          <w:rFonts w:ascii="Times New Roman" w:hAnsi="Times New Roman" w:cs="Times New Roman"/>
          <w:lang w:val="en-US"/>
        </w:rPr>
        <w:t xml:space="preserve">in which the plaintiffs </w:t>
      </w:r>
      <w:r w:rsidR="00C1388B" w:rsidRPr="006B242C">
        <w:rPr>
          <w:rFonts w:ascii="Times New Roman" w:hAnsi="Times New Roman" w:cs="Times New Roman"/>
          <w:lang w:val="en-US"/>
        </w:rPr>
        <w:t xml:space="preserve">raised </w:t>
      </w:r>
      <w:r w:rsidR="00507FFD" w:rsidRPr="006B242C">
        <w:rPr>
          <w:rFonts w:ascii="Times New Roman" w:hAnsi="Times New Roman" w:cs="Times New Roman"/>
          <w:lang w:val="en-US"/>
        </w:rPr>
        <w:t xml:space="preserve">the </w:t>
      </w:r>
      <w:r w:rsidR="00F95941" w:rsidRPr="006B242C">
        <w:rPr>
          <w:rFonts w:ascii="Times New Roman" w:hAnsi="Times New Roman" w:cs="Times New Roman"/>
          <w:lang w:val="en-US"/>
        </w:rPr>
        <w:t xml:space="preserve">issue of </w:t>
      </w:r>
      <w:r w:rsidR="00507FFD" w:rsidRPr="006B242C">
        <w:rPr>
          <w:rFonts w:ascii="Times New Roman" w:hAnsi="Times New Roman" w:cs="Times New Roman"/>
          <w:lang w:val="en-US"/>
        </w:rPr>
        <w:t xml:space="preserve">disproportionality remained unsuccessful. </w:t>
      </w:r>
      <w:r w:rsidR="00546E3A" w:rsidRPr="006B242C">
        <w:rPr>
          <w:rFonts w:ascii="Times New Roman" w:hAnsi="Times New Roman" w:cs="Times New Roman"/>
          <w:lang w:val="en-US"/>
        </w:rPr>
        <w:t>This is particularly true for the measures taken in March and April</w:t>
      </w:r>
      <w:r w:rsidR="007A39FD">
        <w:rPr>
          <w:rFonts w:ascii="Times New Roman" w:hAnsi="Times New Roman" w:cs="Times New Roman"/>
          <w:lang w:val="en-US"/>
        </w:rPr>
        <w:t xml:space="preserve"> 2020</w:t>
      </w:r>
      <w:r w:rsidR="00546E3A" w:rsidRPr="006B242C">
        <w:rPr>
          <w:rFonts w:ascii="Times New Roman" w:hAnsi="Times New Roman" w:cs="Times New Roman"/>
          <w:lang w:val="en-US"/>
        </w:rPr>
        <w:t xml:space="preserve">. </w:t>
      </w:r>
      <w:r w:rsidR="00B51027" w:rsidRPr="006B242C">
        <w:rPr>
          <w:rFonts w:ascii="Times New Roman" w:hAnsi="Times New Roman" w:cs="Times New Roman"/>
          <w:lang w:val="en-US"/>
        </w:rPr>
        <w:t>For what reason?</w:t>
      </w:r>
    </w:p>
    <w:p w14:paraId="4742AE5B" w14:textId="74554348" w:rsidR="00711D4B" w:rsidRPr="006B242C" w:rsidRDefault="0058025A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lastRenderedPageBreak/>
        <w:t xml:space="preserve">The main reason </w:t>
      </w:r>
      <w:r w:rsidR="00B51027" w:rsidRPr="006B242C">
        <w:rPr>
          <w:rFonts w:ascii="Times New Roman" w:hAnsi="Times New Roman" w:cs="Times New Roman"/>
          <w:lang w:val="en-US"/>
        </w:rPr>
        <w:t>is that</w:t>
      </w:r>
      <w:r w:rsidR="00C3331E" w:rsidRPr="006B242C">
        <w:rPr>
          <w:rFonts w:ascii="Times New Roman" w:hAnsi="Times New Roman" w:cs="Times New Roman"/>
          <w:lang w:val="en-US"/>
        </w:rPr>
        <w:t xml:space="preserve"> the proportionality principle</w:t>
      </w:r>
      <w:r w:rsidR="007415DA" w:rsidRPr="006B242C">
        <w:rPr>
          <w:rFonts w:ascii="Times New Roman" w:hAnsi="Times New Roman" w:cs="Times New Roman"/>
          <w:lang w:val="en-US"/>
        </w:rPr>
        <w:t xml:space="preserve"> remains a weak </w:t>
      </w:r>
      <w:r w:rsidR="000C2693" w:rsidRPr="006B242C">
        <w:rPr>
          <w:rFonts w:ascii="Times New Roman" w:hAnsi="Times New Roman" w:cs="Times New Roman"/>
          <w:lang w:val="en-US"/>
        </w:rPr>
        <w:t xml:space="preserve">standard </w:t>
      </w:r>
      <w:r w:rsidR="00F1412A" w:rsidRPr="006B242C">
        <w:rPr>
          <w:rFonts w:ascii="Times New Roman" w:hAnsi="Times New Roman" w:cs="Times New Roman"/>
          <w:lang w:val="en-US"/>
        </w:rPr>
        <w:t xml:space="preserve">of control </w:t>
      </w:r>
      <w:r w:rsidR="000C2693" w:rsidRPr="006B242C">
        <w:rPr>
          <w:rFonts w:ascii="Times New Roman" w:hAnsi="Times New Roman" w:cs="Times New Roman"/>
          <w:lang w:val="en-US"/>
        </w:rPr>
        <w:t>in existential situations of crisis</w:t>
      </w:r>
      <w:r w:rsidR="006B5216" w:rsidRPr="006B242C">
        <w:rPr>
          <w:rStyle w:val="FootnoteReference"/>
          <w:rFonts w:ascii="Times New Roman" w:hAnsi="Times New Roman" w:cs="Times New Roman"/>
          <w:lang w:val="en-US"/>
        </w:rPr>
        <w:footnoteReference w:id="6"/>
      </w:r>
      <w:r w:rsidR="006F645E">
        <w:rPr>
          <w:rFonts w:ascii="Times New Roman" w:hAnsi="Times New Roman" w:cs="Times New Roman"/>
          <w:lang w:val="en-US"/>
        </w:rPr>
        <w:t>:</w:t>
      </w:r>
      <w:r w:rsidR="000C2693" w:rsidRPr="006B242C">
        <w:rPr>
          <w:rFonts w:ascii="Times New Roman" w:hAnsi="Times New Roman" w:cs="Times New Roman"/>
          <w:lang w:val="en-US"/>
        </w:rPr>
        <w:t xml:space="preserve"> </w:t>
      </w:r>
      <w:r w:rsidR="006F645E">
        <w:rPr>
          <w:rFonts w:ascii="Times New Roman" w:hAnsi="Times New Roman" w:cs="Times New Roman"/>
          <w:lang w:val="en-US"/>
        </w:rPr>
        <w:t>w</w:t>
      </w:r>
      <w:r w:rsidR="000C2693" w:rsidRPr="006B242C">
        <w:rPr>
          <w:rFonts w:ascii="Times New Roman" w:hAnsi="Times New Roman" w:cs="Times New Roman"/>
          <w:lang w:val="en-US"/>
        </w:rPr>
        <w:t xml:space="preserve">hen the </w:t>
      </w:r>
      <w:r w:rsidR="00636C39" w:rsidRPr="006B242C">
        <w:rPr>
          <w:rFonts w:ascii="Times New Roman" w:hAnsi="Times New Roman" w:cs="Times New Roman"/>
          <w:lang w:val="en-US"/>
        </w:rPr>
        <w:t xml:space="preserve">good </w:t>
      </w:r>
      <w:r w:rsidR="00B243DE" w:rsidRPr="006B242C">
        <w:rPr>
          <w:rFonts w:ascii="Times New Roman" w:hAnsi="Times New Roman" w:cs="Times New Roman"/>
          <w:lang w:val="en-US"/>
        </w:rPr>
        <w:t xml:space="preserve">that the measures are meant to protect is of such overarching importance as hundreds of thousands of </w:t>
      </w:r>
      <w:r w:rsidR="00F76FA1" w:rsidRPr="006B242C">
        <w:rPr>
          <w:rFonts w:ascii="Times New Roman" w:hAnsi="Times New Roman" w:cs="Times New Roman"/>
          <w:lang w:val="en-US"/>
        </w:rPr>
        <w:t>lives</w:t>
      </w:r>
      <w:r w:rsidR="00B243DE" w:rsidRPr="006B242C">
        <w:rPr>
          <w:rFonts w:ascii="Times New Roman" w:hAnsi="Times New Roman" w:cs="Times New Roman"/>
          <w:lang w:val="en-US"/>
        </w:rPr>
        <w:t xml:space="preserve">, </w:t>
      </w:r>
      <w:r w:rsidR="0048518D" w:rsidRPr="006B242C">
        <w:rPr>
          <w:rFonts w:ascii="Times New Roman" w:hAnsi="Times New Roman" w:cs="Times New Roman"/>
          <w:lang w:val="en-US"/>
        </w:rPr>
        <w:t xml:space="preserve">most state measures will turn out </w:t>
      </w:r>
      <w:r w:rsidR="00EE5D2E" w:rsidRPr="006B242C">
        <w:rPr>
          <w:rFonts w:ascii="Times New Roman" w:hAnsi="Times New Roman" w:cs="Times New Roman"/>
          <w:lang w:val="en-US"/>
        </w:rPr>
        <w:t xml:space="preserve">to be </w:t>
      </w:r>
      <w:r w:rsidR="00343B27" w:rsidRPr="006B242C">
        <w:rPr>
          <w:rFonts w:ascii="Times New Roman" w:hAnsi="Times New Roman" w:cs="Times New Roman"/>
          <w:lang w:val="en-US"/>
        </w:rPr>
        <w:t>proportionate.</w:t>
      </w:r>
      <w:r w:rsidR="00473F3B" w:rsidRPr="006B242C">
        <w:rPr>
          <w:rFonts w:ascii="Times New Roman" w:hAnsi="Times New Roman" w:cs="Times New Roman"/>
          <w:lang w:val="en-US"/>
        </w:rPr>
        <w:t xml:space="preserve"> </w:t>
      </w:r>
      <w:r w:rsidR="002D02E5" w:rsidRPr="006B242C">
        <w:rPr>
          <w:rFonts w:ascii="Times New Roman" w:hAnsi="Times New Roman" w:cs="Times New Roman"/>
          <w:lang w:val="en-US"/>
        </w:rPr>
        <w:t xml:space="preserve">A second reason is </w:t>
      </w:r>
      <w:r w:rsidR="00C25430" w:rsidRPr="006B242C">
        <w:rPr>
          <w:rFonts w:ascii="Times New Roman" w:hAnsi="Times New Roman" w:cs="Times New Roman"/>
          <w:lang w:val="en-US"/>
        </w:rPr>
        <w:t xml:space="preserve">the lack of </w:t>
      </w:r>
      <w:r w:rsidR="00431967" w:rsidRPr="006B242C">
        <w:rPr>
          <w:rFonts w:ascii="Times New Roman" w:hAnsi="Times New Roman" w:cs="Times New Roman"/>
          <w:lang w:val="en-US"/>
        </w:rPr>
        <w:t xml:space="preserve">knowledge that usually </w:t>
      </w:r>
      <w:r w:rsidR="00EB3985" w:rsidRPr="006B242C">
        <w:rPr>
          <w:rFonts w:ascii="Times New Roman" w:hAnsi="Times New Roman" w:cs="Times New Roman"/>
          <w:lang w:val="en-US"/>
        </w:rPr>
        <w:t>comes with</w:t>
      </w:r>
      <w:r w:rsidR="00C25430" w:rsidRPr="006B242C">
        <w:rPr>
          <w:rFonts w:ascii="Times New Roman" w:hAnsi="Times New Roman" w:cs="Times New Roman"/>
          <w:lang w:val="en-US"/>
        </w:rPr>
        <w:t xml:space="preserve"> </w:t>
      </w:r>
      <w:r w:rsidR="0060311F" w:rsidRPr="006B242C">
        <w:rPr>
          <w:rFonts w:ascii="Times New Roman" w:hAnsi="Times New Roman" w:cs="Times New Roman"/>
          <w:lang w:val="en-US"/>
        </w:rPr>
        <w:t>times of emergency</w:t>
      </w:r>
      <w:r w:rsidR="0066781F" w:rsidRPr="006B242C">
        <w:rPr>
          <w:rStyle w:val="FootnoteReference"/>
          <w:rFonts w:ascii="Times New Roman" w:hAnsi="Times New Roman" w:cs="Times New Roman"/>
          <w:lang w:val="en-US"/>
        </w:rPr>
        <w:footnoteReference w:id="7"/>
      </w:r>
      <w:r w:rsidR="006F645E">
        <w:rPr>
          <w:rFonts w:ascii="Times New Roman" w:hAnsi="Times New Roman" w:cs="Times New Roman"/>
          <w:lang w:val="en-US"/>
        </w:rPr>
        <w:t>.</w:t>
      </w:r>
      <w:r w:rsidR="00C25430" w:rsidRPr="006B242C">
        <w:rPr>
          <w:rFonts w:ascii="Times New Roman" w:hAnsi="Times New Roman" w:cs="Times New Roman"/>
          <w:lang w:val="en-US"/>
        </w:rPr>
        <w:t xml:space="preserve"> </w:t>
      </w:r>
      <w:r w:rsidR="00145EFB" w:rsidRPr="006B242C">
        <w:rPr>
          <w:rFonts w:ascii="Times New Roman" w:hAnsi="Times New Roman" w:cs="Times New Roman"/>
          <w:lang w:val="en-US"/>
        </w:rPr>
        <w:t xml:space="preserve">When reviewing the suitability and necessity of a measure such as </w:t>
      </w:r>
      <w:r w:rsidR="00E6524D" w:rsidRPr="006B242C">
        <w:rPr>
          <w:rFonts w:ascii="Times New Roman" w:hAnsi="Times New Roman" w:cs="Times New Roman"/>
          <w:lang w:val="en-US"/>
        </w:rPr>
        <w:t xml:space="preserve">temporarily </w:t>
      </w:r>
      <w:r w:rsidR="00145EFB" w:rsidRPr="006B242C">
        <w:rPr>
          <w:rFonts w:ascii="Times New Roman" w:hAnsi="Times New Roman" w:cs="Times New Roman"/>
          <w:lang w:val="en-US"/>
        </w:rPr>
        <w:t>closing down a daycare center, courts</w:t>
      </w:r>
      <w:r w:rsidR="00266417" w:rsidRPr="006B242C">
        <w:rPr>
          <w:rFonts w:ascii="Times New Roman" w:hAnsi="Times New Roman" w:cs="Times New Roman"/>
          <w:lang w:val="en-US"/>
        </w:rPr>
        <w:t xml:space="preserve"> do not have more information </w:t>
      </w:r>
      <w:r w:rsidR="000934EF" w:rsidRPr="006B242C">
        <w:rPr>
          <w:rFonts w:ascii="Times New Roman" w:hAnsi="Times New Roman" w:cs="Times New Roman"/>
          <w:lang w:val="en-US"/>
        </w:rPr>
        <w:t xml:space="preserve">at their disposal </w:t>
      </w:r>
      <w:r w:rsidR="00266417" w:rsidRPr="006B242C">
        <w:rPr>
          <w:rFonts w:ascii="Times New Roman" w:hAnsi="Times New Roman" w:cs="Times New Roman"/>
          <w:lang w:val="en-US"/>
        </w:rPr>
        <w:t xml:space="preserve">than </w:t>
      </w:r>
      <w:r w:rsidR="00CA61BB" w:rsidRPr="006B242C">
        <w:rPr>
          <w:rFonts w:ascii="Times New Roman" w:hAnsi="Times New Roman" w:cs="Times New Roman"/>
          <w:lang w:val="en-US"/>
        </w:rPr>
        <w:t xml:space="preserve">the executive </w:t>
      </w:r>
      <w:r w:rsidR="007540F9" w:rsidRPr="006B242C">
        <w:rPr>
          <w:rFonts w:ascii="Times New Roman" w:hAnsi="Times New Roman" w:cs="Times New Roman"/>
          <w:lang w:val="en-US"/>
        </w:rPr>
        <w:t xml:space="preserve">issuing </w:t>
      </w:r>
      <w:r w:rsidR="00CA61BB" w:rsidRPr="006B242C">
        <w:rPr>
          <w:rFonts w:ascii="Times New Roman" w:hAnsi="Times New Roman" w:cs="Times New Roman"/>
          <w:lang w:val="en-US"/>
        </w:rPr>
        <w:t>the rule</w:t>
      </w:r>
      <w:r w:rsidR="00CC245D" w:rsidRPr="006B242C">
        <w:rPr>
          <w:rFonts w:ascii="Times New Roman" w:hAnsi="Times New Roman" w:cs="Times New Roman"/>
          <w:lang w:val="en-US"/>
        </w:rPr>
        <w:t xml:space="preserve"> </w:t>
      </w:r>
      <w:r w:rsidR="006453CC">
        <w:rPr>
          <w:rFonts w:ascii="Times New Roman" w:hAnsi="Times New Roman" w:cs="Times New Roman"/>
          <w:lang w:val="en-US"/>
        </w:rPr>
        <w:t>-</w:t>
      </w:r>
      <w:r w:rsidR="00CC245D" w:rsidRPr="006B242C">
        <w:rPr>
          <w:rFonts w:ascii="Times New Roman" w:hAnsi="Times New Roman" w:cs="Times New Roman"/>
          <w:lang w:val="en-US"/>
        </w:rPr>
        <w:t xml:space="preserve"> </w:t>
      </w:r>
      <w:r w:rsidR="00350180" w:rsidRPr="006B242C">
        <w:rPr>
          <w:rFonts w:ascii="Times New Roman" w:hAnsi="Times New Roman" w:cs="Times New Roman"/>
          <w:lang w:val="en-US"/>
        </w:rPr>
        <w:t xml:space="preserve">they both </w:t>
      </w:r>
      <w:r w:rsidR="007C65A8" w:rsidRPr="006B242C">
        <w:rPr>
          <w:rFonts w:ascii="Times New Roman" w:hAnsi="Times New Roman" w:cs="Times New Roman"/>
          <w:lang w:val="en-US"/>
        </w:rPr>
        <w:t xml:space="preserve">have to rely on the </w:t>
      </w:r>
      <w:r w:rsidR="00EE25A9" w:rsidRPr="006B242C">
        <w:rPr>
          <w:rFonts w:ascii="Times New Roman" w:hAnsi="Times New Roman" w:cs="Times New Roman"/>
          <w:lang w:val="en-US"/>
        </w:rPr>
        <w:t>same sources at any given time, typically</w:t>
      </w:r>
      <w:r w:rsidR="002E02CF" w:rsidRPr="006B242C">
        <w:rPr>
          <w:rFonts w:ascii="Times New Roman" w:hAnsi="Times New Roman" w:cs="Times New Roman"/>
          <w:lang w:val="en-US"/>
        </w:rPr>
        <w:t xml:space="preserve"> </w:t>
      </w:r>
      <w:r w:rsidR="006453CC">
        <w:rPr>
          <w:rFonts w:ascii="Times New Roman" w:hAnsi="Times New Roman" w:cs="Times New Roman"/>
          <w:lang w:val="en-US"/>
        </w:rPr>
        <w:t>-</w:t>
      </w:r>
      <w:r w:rsidR="002E02CF" w:rsidRPr="006B242C">
        <w:rPr>
          <w:rFonts w:ascii="Times New Roman" w:hAnsi="Times New Roman" w:cs="Times New Roman"/>
          <w:lang w:val="en-US"/>
        </w:rPr>
        <w:t xml:space="preserve"> in Germany </w:t>
      </w:r>
      <w:r w:rsidR="006453CC">
        <w:rPr>
          <w:rFonts w:ascii="Times New Roman" w:hAnsi="Times New Roman" w:cs="Times New Roman"/>
          <w:lang w:val="en-US"/>
        </w:rPr>
        <w:t>-</w:t>
      </w:r>
      <w:r w:rsidR="00EE25A9" w:rsidRPr="006B242C">
        <w:rPr>
          <w:rFonts w:ascii="Times New Roman" w:hAnsi="Times New Roman" w:cs="Times New Roman"/>
          <w:lang w:val="en-US"/>
        </w:rPr>
        <w:t xml:space="preserve"> the scientific reviews</w:t>
      </w:r>
      <w:r w:rsidR="007C65A8" w:rsidRPr="006B242C">
        <w:rPr>
          <w:rFonts w:ascii="Times New Roman" w:hAnsi="Times New Roman" w:cs="Times New Roman"/>
          <w:lang w:val="en-US"/>
        </w:rPr>
        <w:t xml:space="preserve"> </w:t>
      </w:r>
      <w:r w:rsidR="00EE25A9" w:rsidRPr="006B242C">
        <w:rPr>
          <w:rFonts w:ascii="Times New Roman" w:hAnsi="Times New Roman" w:cs="Times New Roman"/>
          <w:lang w:val="en-US"/>
        </w:rPr>
        <w:t xml:space="preserve">and summaries </w:t>
      </w:r>
      <w:r w:rsidR="00A65460" w:rsidRPr="006B242C">
        <w:rPr>
          <w:rFonts w:ascii="Times New Roman" w:hAnsi="Times New Roman" w:cs="Times New Roman"/>
          <w:lang w:val="en-US"/>
        </w:rPr>
        <w:t>published</w:t>
      </w:r>
      <w:r w:rsidR="007C65A8" w:rsidRPr="006B242C">
        <w:rPr>
          <w:rFonts w:ascii="Times New Roman" w:hAnsi="Times New Roman" w:cs="Times New Roman"/>
          <w:lang w:val="en-US"/>
        </w:rPr>
        <w:t xml:space="preserve"> by the Federal Robert Koch Institute (see </w:t>
      </w:r>
      <w:r w:rsidR="00053739" w:rsidRPr="006B242C">
        <w:rPr>
          <w:rFonts w:ascii="Times New Roman" w:hAnsi="Times New Roman" w:cs="Times New Roman"/>
          <w:lang w:val="en-US"/>
        </w:rPr>
        <w:t>section</w:t>
      </w:r>
      <w:r w:rsidR="007C65A8" w:rsidRPr="006B242C">
        <w:rPr>
          <w:rFonts w:ascii="Times New Roman" w:hAnsi="Times New Roman" w:cs="Times New Roman"/>
          <w:lang w:val="en-US"/>
        </w:rPr>
        <w:t xml:space="preserve"> 4 of the Infection Protection Act).</w:t>
      </w:r>
      <w:r w:rsidR="008921A7" w:rsidRPr="006B242C">
        <w:rPr>
          <w:rFonts w:ascii="Times New Roman" w:hAnsi="Times New Roman" w:cs="Times New Roman"/>
          <w:lang w:val="en-US"/>
        </w:rPr>
        <w:t xml:space="preserve"> To stay with the example: </w:t>
      </w:r>
      <w:r w:rsidR="00B1283B" w:rsidRPr="006B242C">
        <w:rPr>
          <w:rFonts w:ascii="Times New Roman" w:hAnsi="Times New Roman" w:cs="Times New Roman"/>
          <w:lang w:val="en-US"/>
        </w:rPr>
        <w:t>Which role children play in the transmission of the disease remains unclear to this day</w:t>
      </w:r>
      <w:r w:rsidR="00BA3F0F" w:rsidRPr="006B242C">
        <w:rPr>
          <w:rFonts w:ascii="Times New Roman" w:hAnsi="Times New Roman" w:cs="Times New Roman"/>
          <w:lang w:val="en-US"/>
        </w:rPr>
        <w:t xml:space="preserve">. </w:t>
      </w:r>
      <w:r w:rsidR="001764B7" w:rsidRPr="006B242C">
        <w:rPr>
          <w:rFonts w:ascii="Times New Roman" w:hAnsi="Times New Roman" w:cs="Times New Roman"/>
          <w:lang w:val="en-US"/>
        </w:rPr>
        <w:t>As a consequence</w:t>
      </w:r>
      <w:r w:rsidR="00BA3F0F" w:rsidRPr="006B242C">
        <w:rPr>
          <w:rFonts w:ascii="Times New Roman" w:hAnsi="Times New Roman" w:cs="Times New Roman"/>
          <w:lang w:val="en-US"/>
        </w:rPr>
        <w:t xml:space="preserve">, </w:t>
      </w:r>
      <w:r w:rsidR="001764B7" w:rsidRPr="006B242C">
        <w:rPr>
          <w:rFonts w:ascii="Times New Roman" w:hAnsi="Times New Roman" w:cs="Times New Roman"/>
          <w:lang w:val="en-US"/>
        </w:rPr>
        <w:t xml:space="preserve">all </w:t>
      </w:r>
      <w:r w:rsidR="00D260EC" w:rsidRPr="006B242C">
        <w:rPr>
          <w:rFonts w:ascii="Times New Roman" w:hAnsi="Times New Roman" w:cs="Times New Roman"/>
          <w:lang w:val="en-US"/>
        </w:rPr>
        <w:t>a court</w:t>
      </w:r>
      <w:r w:rsidR="00BA3F0F" w:rsidRPr="006B242C">
        <w:rPr>
          <w:rFonts w:ascii="Times New Roman" w:hAnsi="Times New Roman" w:cs="Times New Roman"/>
          <w:lang w:val="en-US"/>
        </w:rPr>
        <w:t xml:space="preserve"> can </w:t>
      </w:r>
      <w:r w:rsidR="001764B7" w:rsidRPr="006B242C">
        <w:rPr>
          <w:rFonts w:ascii="Times New Roman" w:hAnsi="Times New Roman" w:cs="Times New Roman"/>
          <w:lang w:val="en-US"/>
        </w:rPr>
        <w:t>do</w:t>
      </w:r>
      <w:r w:rsidR="004E05C4" w:rsidRPr="006B242C">
        <w:rPr>
          <w:rFonts w:ascii="Times New Roman" w:hAnsi="Times New Roman" w:cs="Times New Roman"/>
          <w:lang w:val="en-US"/>
        </w:rPr>
        <w:t xml:space="preserve"> when reviewing the suitability and necessity of a measure</w:t>
      </w:r>
      <w:r w:rsidR="001764B7" w:rsidRPr="006B242C">
        <w:rPr>
          <w:rFonts w:ascii="Times New Roman" w:hAnsi="Times New Roman" w:cs="Times New Roman"/>
          <w:lang w:val="en-US"/>
        </w:rPr>
        <w:t xml:space="preserve"> is </w:t>
      </w:r>
      <w:r w:rsidR="00763F41" w:rsidRPr="006B242C">
        <w:rPr>
          <w:rFonts w:ascii="Times New Roman" w:hAnsi="Times New Roman" w:cs="Times New Roman"/>
          <w:lang w:val="en-US"/>
        </w:rPr>
        <w:t xml:space="preserve">to </w:t>
      </w:r>
      <w:r w:rsidR="00ED480D" w:rsidRPr="006B242C">
        <w:rPr>
          <w:rFonts w:ascii="Times New Roman" w:hAnsi="Times New Roman" w:cs="Times New Roman"/>
          <w:lang w:val="en-US"/>
        </w:rPr>
        <w:t>d</w:t>
      </w:r>
      <w:r w:rsidR="00BA3F0F" w:rsidRPr="006B242C">
        <w:rPr>
          <w:rFonts w:ascii="Times New Roman" w:hAnsi="Times New Roman" w:cs="Times New Roman"/>
          <w:lang w:val="en-US"/>
        </w:rPr>
        <w:t xml:space="preserve">efer to the </w:t>
      </w:r>
      <w:r w:rsidR="00546E3A" w:rsidRPr="006B242C">
        <w:rPr>
          <w:rFonts w:ascii="Times New Roman" w:hAnsi="Times New Roman" w:cs="Times New Roman"/>
          <w:lang w:val="en-US"/>
        </w:rPr>
        <w:t xml:space="preserve">regulator’s </w:t>
      </w:r>
      <w:r w:rsidR="00EE7E47" w:rsidRPr="006B242C">
        <w:rPr>
          <w:rFonts w:ascii="Times New Roman" w:hAnsi="Times New Roman" w:cs="Times New Roman"/>
          <w:lang w:val="en-US"/>
        </w:rPr>
        <w:t>prerogative.</w:t>
      </w:r>
      <w:r w:rsidR="00D10F19" w:rsidRPr="006B242C">
        <w:rPr>
          <w:rFonts w:ascii="Times New Roman" w:hAnsi="Times New Roman" w:cs="Times New Roman"/>
          <w:lang w:val="en-US"/>
        </w:rPr>
        <w:t xml:space="preserve"> </w:t>
      </w:r>
    </w:p>
    <w:p w14:paraId="41002A25" w14:textId="403502D4" w:rsidR="00CA045C" w:rsidRPr="006B242C" w:rsidRDefault="009B084B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For </w:t>
      </w:r>
      <w:r w:rsidR="001465B9" w:rsidRPr="006B242C">
        <w:rPr>
          <w:rFonts w:ascii="Times New Roman" w:hAnsi="Times New Roman" w:cs="Times New Roman"/>
          <w:lang w:val="en-US"/>
        </w:rPr>
        <w:t xml:space="preserve">these </w:t>
      </w:r>
      <w:r w:rsidRPr="006B242C">
        <w:rPr>
          <w:rFonts w:ascii="Times New Roman" w:hAnsi="Times New Roman" w:cs="Times New Roman"/>
          <w:lang w:val="en-US"/>
        </w:rPr>
        <w:t>reason</w:t>
      </w:r>
      <w:r w:rsidR="001465B9" w:rsidRPr="006B242C">
        <w:rPr>
          <w:rFonts w:ascii="Times New Roman" w:hAnsi="Times New Roman" w:cs="Times New Roman"/>
          <w:lang w:val="en-US"/>
        </w:rPr>
        <w:t>s</w:t>
      </w:r>
      <w:r w:rsidRPr="006B242C">
        <w:rPr>
          <w:rFonts w:ascii="Times New Roman" w:hAnsi="Times New Roman" w:cs="Times New Roman"/>
          <w:lang w:val="en-US"/>
        </w:rPr>
        <w:t>,</w:t>
      </w:r>
      <w:r w:rsidR="00D10F19" w:rsidRPr="006B242C">
        <w:rPr>
          <w:rFonts w:ascii="Times New Roman" w:hAnsi="Times New Roman" w:cs="Times New Roman"/>
          <w:lang w:val="en-US"/>
        </w:rPr>
        <w:t xml:space="preserve"> other standards of control</w:t>
      </w:r>
      <w:r w:rsidR="00CC7213" w:rsidRPr="006B242C">
        <w:rPr>
          <w:rFonts w:ascii="Times New Roman" w:hAnsi="Times New Roman" w:cs="Times New Roman"/>
          <w:lang w:val="en-US"/>
        </w:rPr>
        <w:t xml:space="preserve"> </w:t>
      </w:r>
      <w:r w:rsidR="008B3D05" w:rsidRPr="006B242C">
        <w:rPr>
          <w:rFonts w:ascii="Times New Roman" w:hAnsi="Times New Roman" w:cs="Times New Roman"/>
          <w:lang w:val="en-US"/>
        </w:rPr>
        <w:t xml:space="preserve">have become </w:t>
      </w:r>
      <w:r w:rsidR="00CC7213" w:rsidRPr="006B242C">
        <w:rPr>
          <w:rFonts w:ascii="Times New Roman" w:hAnsi="Times New Roman" w:cs="Times New Roman"/>
          <w:lang w:val="en-US"/>
        </w:rPr>
        <w:t xml:space="preserve">important, such as the equality clause (Article </w:t>
      </w:r>
      <w:r w:rsidR="007A39FD">
        <w:rPr>
          <w:rFonts w:ascii="Times New Roman" w:hAnsi="Times New Roman" w:cs="Times New Roman"/>
          <w:lang w:val="en-US"/>
        </w:rPr>
        <w:t>3(1)</w:t>
      </w:r>
      <w:r w:rsidR="00CC7213" w:rsidRPr="006B242C">
        <w:rPr>
          <w:rFonts w:ascii="Times New Roman" w:hAnsi="Times New Roman" w:cs="Times New Roman"/>
          <w:lang w:val="en-US"/>
        </w:rPr>
        <w:t xml:space="preserve"> of the</w:t>
      </w:r>
      <w:r w:rsidR="008868F0" w:rsidRPr="006B242C">
        <w:rPr>
          <w:rFonts w:ascii="Times New Roman" w:hAnsi="Times New Roman" w:cs="Times New Roman"/>
          <w:lang w:val="en-US"/>
        </w:rPr>
        <w:t xml:space="preserve"> Basic Law). </w:t>
      </w:r>
      <w:r w:rsidR="00580836" w:rsidRPr="006B242C">
        <w:rPr>
          <w:rFonts w:ascii="Times New Roman" w:hAnsi="Times New Roman" w:cs="Times New Roman"/>
          <w:lang w:val="en-US"/>
        </w:rPr>
        <w:t>Consider</w:t>
      </w:r>
      <w:r w:rsidR="00B0437B" w:rsidRPr="006B242C">
        <w:rPr>
          <w:rFonts w:ascii="Times New Roman" w:hAnsi="Times New Roman" w:cs="Times New Roman"/>
          <w:lang w:val="en-US"/>
        </w:rPr>
        <w:t xml:space="preserve"> </w:t>
      </w:r>
      <w:r w:rsidR="002A50A0" w:rsidRPr="006B242C">
        <w:rPr>
          <w:rFonts w:ascii="Times New Roman" w:hAnsi="Times New Roman" w:cs="Times New Roman"/>
          <w:lang w:val="en-US"/>
        </w:rPr>
        <w:t xml:space="preserve">some </w:t>
      </w:r>
      <w:r w:rsidR="00B0437B" w:rsidRPr="006B242C">
        <w:rPr>
          <w:rFonts w:ascii="Times New Roman" w:hAnsi="Times New Roman" w:cs="Times New Roman"/>
          <w:lang w:val="en-US"/>
        </w:rPr>
        <w:t>example</w:t>
      </w:r>
      <w:r w:rsidR="002A50A0" w:rsidRPr="006B242C">
        <w:rPr>
          <w:rFonts w:ascii="Times New Roman" w:hAnsi="Times New Roman" w:cs="Times New Roman"/>
          <w:lang w:val="en-US"/>
        </w:rPr>
        <w:t>s</w:t>
      </w:r>
      <w:r w:rsidR="00B0437B" w:rsidRPr="006B242C">
        <w:rPr>
          <w:rFonts w:ascii="Times New Roman" w:hAnsi="Times New Roman" w:cs="Times New Roman"/>
          <w:lang w:val="en-US"/>
        </w:rPr>
        <w:t xml:space="preserve">. </w:t>
      </w:r>
      <w:r w:rsidR="00E94EB8" w:rsidRPr="006B242C">
        <w:rPr>
          <w:rFonts w:ascii="Times New Roman" w:hAnsi="Times New Roman" w:cs="Times New Roman"/>
          <w:lang w:val="en-US"/>
        </w:rPr>
        <w:t xml:space="preserve">When the </w:t>
      </w:r>
      <w:proofErr w:type="spellStart"/>
      <w:r w:rsidR="00DF02F4" w:rsidRPr="006B242C">
        <w:rPr>
          <w:rFonts w:ascii="Times New Roman" w:hAnsi="Times New Roman" w:cs="Times New Roman"/>
          <w:i/>
          <w:lang w:val="en-US"/>
        </w:rPr>
        <w:t>Länders</w:t>
      </w:r>
      <w:proofErr w:type="spellEnd"/>
      <w:r w:rsidR="00DF02F4" w:rsidRPr="006B242C">
        <w:rPr>
          <w:rFonts w:ascii="Times New Roman" w:hAnsi="Times New Roman" w:cs="Times New Roman"/>
          <w:i/>
          <w:lang w:val="en-US"/>
        </w:rPr>
        <w:t xml:space="preserve">’ </w:t>
      </w:r>
      <w:r w:rsidR="00E94EB8" w:rsidRPr="006B242C">
        <w:rPr>
          <w:rFonts w:ascii="Times New Roman" w:hAnsi="Times New Roman" w:cs="Times New Roman"/>
          <w:lang w:val="en-US"/>
        </w:rPr>
        <w:t>Corona</w:t>
      </w:r>
      <w:r w:rsidR="00197828" w:rsidRPr="006B242C">
        <w:rPr>
          <w:rFonts w:ascii="Times New Roman" w:hAnsi="Times New Roman" w:cs="Times New Roman"/>
          <w:lang w:val="en-US"/>
        </w:rPr>
        <w:t xml:space="preserve"> </w:t>
      </w:r>
      <w:r w:rsidR="00E94EB8" w:rsidRPr="006B242C">
        <w:rPr>
          <w:rFonts w:ascii="Times New Roman" w:hAnsi="Times New Roman" w:cs="Times New Roman"/>
          <w:lang w:val="en-US"/>
        </w:rPr>
        <w:t xml:space="preserve">regulations </w:t>
      </w:r>
      <w:r w:rsidR="00197828" w:rsidRPr="006B242C">
        <w:rPr>
          <w:rFonts w:ascii="Times New Roman" w:hAnsi="Times New Roman" w:cs="Times New Roman"/>
          <w:lang w:val="en-US"/>
        </w:rPr>
        <w:t>began to ease</w:t>
      </w:r>
      <w:r w:rsidR="00AC2CA3" w:rsidRPr="006B242C">
        <w:rPr>
          <w:rFonts w:ascii="Times New Roman" w:hAnsi="Times New Roman" w:cs="Times New Roman"/>
          <w:lang w:val="en-US"/>
        </w:rPr>
        <w:t xml:space="preserve"> restrictions after</w:t>
      </w:r>
      <w:r w:rsidR="00E94EB8" w:rsidRPr="006B242C">
        <w:rPr>
          <w:rFonts w:ascii="Times New Roman" w:hAnsi="Times New Roman" w:cs="Times New Roman"/>
          <w:lang w:val="en-US"/>
        </w:rPr>
        <w:t xml:space="preserve"> the first lockdown in March and April</w:t>
      </w:r>
      <w:r w:rsidR="007A39FD">
        <w:rPr>
          <w:rFonts w:ascii="Times New Roman" w:hAnsi="Times New Roman" w:cs="Times New Roman"/>
          <w:lang w:val="en-US"/>
        </w:rPr>
        <w:t xml:space="preserve"> 2020</w:t>
      </w:r>
      <w:r w:rsidR="00AC2CA3" w:rsidRPr="006B242C">
        <w:rPr>
          <w:rFonts w:ascii="Times New Roman" w:hAnsi="Times New Roman" w:cs="Times New Roman"/>
          <w:lang w:val="en-US"/>
        </w:rPr>
        <w:t>,</w:t>
      </w:r>
      <w:r w:rsidR="001A0CCD" w:rsidRPr="006B242C">
        <w:rPr>
          <w:rFonts w:ascii="Times New Roman" w:hAnsi="Times New Roman" w:cs="Times New Roman"/>
          <w:lang w:val="en-US"/>
        </w:rPr>
        <w:t xml:space="preserve"> </w:t>
      </w:r>
      <w:r w:rsidR="00AC2CA3" w:rsidRPr="006B242C">
        <w:rPr>
          <w:rFonts w:ascii="Times New Roman" w:hAnsi="Times New Roman" w:cs="Times New Roman"/>
          <w:lang w:val="en-US"/>
        </w:rPr>
        <w:t xml:space="preserve">some of them allowed the re-opening of small stores and shops only. </w:t>
      </w:r>
      <w:r w:rsidR="00124558" w:rsidRPr="006B242C">
        <w:rPr>
          <w:rFonts w:ascii="Times New Roman" w:hAnsi="Times New Roman" w:cs="Times New Roman"/>
          <w:lang w:val="en-US"/>
        </w:rPr>
        <w:t>B</w:t>
      </w:r>
      <w:r w:rsidR="00AC2CA3" w:rsidRPr="006B242C">
        <w:rPr>
          <w:rFonts w:ascii="Times New Roman" w:hAnsi="Times New Roman" w:cs="Times New Roman"/>
          <w:lang w:val="en-US"/>
        </w:rPr>
        <w:t xml:space="preserve">ig shops with a sales area of more than </w:t>
      </w:r>
      <w:r w:rsidR="007A39FD">
        <w:rPr>
          <w:rFonts w:ascii="Times New Roman" w:hAnsi="Times New Roman" w:cs="Times New Roman"/>
          <w:lang w:val="en-US"/>
        </w:rPr>
        <w:t>800</w:t>
      </w:r>
      <w:r w:rsidR="00AC2CA3" w:rsidRPr="006B242C">
        <w:rPr>
          <w:rFonts w:ascii="Times New Roman" w:hAnsi="Times New Roman" w:cs="Times New Roman"/>
          <w:lang w:val="en-US"/>
        </w:rPr>
        <w:t xml:space="preserve"> m</w:t>
      </w:r>
      <w:r w:rsidR="00AC2CA3" w:rsidRPr="006B242C">
        <w:rPr>
          <w:rFonts w:ascii="Times New Roman" w:hAnsi="Times New Roman" w:cs="Times New Roman"/>
          <w:vertAlign w:val="superscript"/>
          <w:lang w:val="en-US"/>
        </w:rPr>
        <w:t>2</w:t>
      </w:r>
      <w:r w:rsidR="0099353E" w:rsidRPr="006B242C">
        <w:rPr>
          <w:rFonts w:ascii="Times New Roman" w:hAnsi="Times New Roman" w:cs="Times New Roman"/>
          <w:lang w:val="en-US"/>
        </w:rPr>
        <w:t xml:space="preserve"> </w:t>
      </w:r>
      <w:r w:rsidR="00AC2CA3" w:rsidRPr="006B242C">
        <w:rPr>
          <w:rFonts w:ascii="Times New Roman" w:hAnsi="Times New Roman" w:cs="Times New Roman"/>
          <w:lang w:val="en-US"/>
        </w:rPr>
        <w:t xml:space="preserve">had to remain closed. </w:t>
      </w:r>
      <w:r w:rsidR="00EC173B" w:rsidRPr="006B242C">
        <w:rPr>
          <w:rFonts w:ascii="Times New Roman" w:hAnsi="Times New Roman" w:cs="Times New Roman"/>
          <w:lang w:val="en-US"/>
        </w:rPr>
        <w:t xml:space="preserve">Plaintiffs </w:t>
      </w:r>
      <w:r w:rsidR="00B162E2" w:rsidRPr="006B242C">
        <w:rPr>
          <w:rFonts w:ascii="Times New Roman" w:hAnsi="Times New Roman" w:cs="Times New Roman"/>
          <w:lang w:val="en-US"/>
        </w:rPr>
        <w:t xml:space="preserve">quickly attacked </w:t>
      </w:r>
      <w:r w:rsidR="005D44AC" w:rsidRPr="006B242C">
        <w:rPr>
          <w:rFonts w:ascii="Times New Roman" w:hAnsi="Times New Roman" w:cs="Times New Roman"/>
          <w:lang w:val="en-US"/>
        </w:rPr>
        <w:t>th</w:t>
      </w:r>
      <w:r w:rsidR="00B162E2" w:rsidRPr="006B242C">
        <w:rPr>
          <w:rFonts w:ascii="Times New Roman" w:hAnsi="Times New Roman" w:cs="Times New Roman"/>
          <w:lang w:val="en-US"/>
        </w:rPr>
        <w:t>e</w:t>
      </w:r>
      <w:r w:rsidR="005D44AC" w:rsidRPr="006B242C">
        <w:rPr>
          <w:rFonts w:ascii="Times New Roman" w:hAnsi="Times New Roman" w:cs="Times New Roman"/>
          <w:lang w:val="en-US"/>
        </w:rPr>
        <w:t xml:space="preserve"> </w:t>
      </w:r>
      <w:r w:rsidR="00B162E2" w:rsidRPr="006B242C">
        <w:rPr>
          <w:rFonts w:ascii="Times New Roman" w:hAnsi="Times New Roman" w:cs="Times New Roman"/>
          <w:lang w:val="en-US"/>
        </w:rPr>
        <w:t>distinction</w:t>
      </w:r>
      <w:r w:rsidR="005D44AC" w:rsidRPr="006B242C">
        <w:rPr>
          <w:rStyle w:val="FootnoteReference"/>
          <w:rFonts w:ascii="Times New Roman" w:hAnsi="Times New Roman" w:cs="Times New Roman"/>
          <w:lang w:val="en-US"/>
        </w:rPr>
        <w:footnoteReference w:id="8"/>
      </w:r>
      <w:r w:rsidR="00FC6683">
        <w:rPr>
          <w:rFonts w:ascii="Times New Roman" w:hAnsi="Times New Roman" w:cs="Times New Roman"/>
          <w:lang w:val="en-US"/>
        </w:rPr>
        <w:t>.</w:t>
      </w:r>
      <w:r w:rsidR="005D44AC" w:rsidRPr="006B242C">
        <w:rPr>
          <w:rFonts w:ascii="Times New Roman" w:hAnsi="Times New Roman" w:cs="Times New Roman"/>
          <w:lang w:val="en-US"/>
        </w:rPr>
        <w:t xml:space="preserve"> A second example</w:t>
      </w:r>
      <w:r w:rsidR="00837FD1" w:rsidRPr="006B242C">
        <w:rPr>
          <w:rFonts w:ascii="Times New Roman" w:hAnsi="Times New Roman" w:cs="Times New Roman"/>
          <w:lang w:val="en-US"/>
        </w:rPr>
        <w:t xml:space="preserve"> concerns </w:t>
      </w:r>
      <w:r w:rsidR="005D6A85" w:rsidRPr="006B242C">
        <w:rPr>
          <w:rFonts w:ascii="Times New Roman" w:hAnsi="Times New Roman" w:cs="Times New Roman"/>
          <w:lang w:val="en-US"/>
        </w:rPr>
        <w:t xml:space="preserve">the prohibition of </w:t>
      </w:r>
      <w:r w:rsidR="00837FD1" w:rsidRPr="006B242C">
        <w:rPr>
          <w:rFonts w:ascii="Times New Roman" w:hAnsi="Times New Roman" w:cs="Times New Roman"/>
          <w:lang w:val="en-US"/>
        </w:rPr>
        <w:t>prostitution</w:t>
      </w:r>
      <w:r w:rsidR="005D6A85" w:rsidRPr="006B242C">
        <w:rPr>
          <w:rFonts w:ascii="Times New Roman" w:hAnsi="Times New Roman" w:cs="Times New Roman"/>
          <w:lang w:val="en-US"/>
        </w:rPr>
        <w:t xml:space="preserve"> during the lockdown</w:t>
      </w:r>
      <w:r w:rsidR="00837FD1" w:rsidRPr="006B242C">
        <w:rPr>
          <w:rFonts w:ascii="Times New Roman" w:hAnsi="Times New Roman" w:cs="Times New Roman"/>
          <w:lang w:val="en-US"/>
        </w:rPr>
        <w:t xml:space="preserve">. </w:t>
      </w:r>
      <w:r w:rsidR="008227C9" w:rsidRPr="006B242C">
        <w:rPr>
          <w:rFonts w:ascii="Times New Roman" w:hAnsi="Times New Roman" w:cs="Times New Roman"/>
          <w:lang w:val="en-US"/>
        </w:rPr>
        <w:t>P</w:t>
      </w:r>
      <w:r w:rsidR="00837FD1" w:rsidRPr="006B242C">
        <w:rPr>
          <w:rFonts w:ascii="Times New Roman" w:hAnsi="Times New Roman" w:cs="Times New Roman"/>
          <w:lang w:val="en-US"/>
        </w:rPr>
        <w:t>laintiffs again relied on the equality clause</w:t>
      </w:r>
      <w:r w:rsidR="00A556B3" w:rsidRPr="006B242C">
        <w:rPr>
          <w:rFonts w:ascii="Times New Roman" w:hAnsi="Times New Roman" w:cs="Times New Roman"/>
          <w:lang w:val="en-US"/>
        </w:rPr>
        <w:t>,</w:t>
      </w:r>
      <w:r w:rsidR="00837FD1" w:rsidRPr="006B242C">
        <w:rPr>
          <w:rFonts w:ascii="Times New Roman" w:hAnsi="Times New Roman" w:cs="Times New Roman"/>
          <w:lang w:val="en-US"/>
        </w:rPr>
        <w:t xml:space="preserve"> </w:t>
      </w:r>
      <w:r w:rsidR="00932F14" w:rsidRPr="006B242C">
        <w:rPr>
          <w:rFonts w:ascii="Times New Roman" w:hAnsi="Times New Roman" w:cs="Times New Roman"/>
          <w:lang w:val="en-US"/>
        </w:rPr>
        <w:t xml:space="preserve">arguing </w:t>
      </w:r>
      <w:r w:rsidR="00837FD1" w:rsidRPr="006B242C">
        <w:rPr>
          <w:rFonts w:ascii="Times New Roman" w:hAnsi="Times New Roman" w:cs="Times New Roman"/>
          <w:lang w:val="en-US"/>
        </w:rPr>
        <w:t>that there was no proper reason</w:t>
      </w:r>
      <w:r w:rsidR="005D6A85" w:rsidRPr="006B242C">
        <w:rPr>
          <w:rFonts w:ascii="Times New Roman" w:hAnsi="Times New Roman" w:cs="Times New Roman"/>
          <w:lang w:val="en-US"/>
        </w:rPr>
        <w:t xml:space="preserve"> to prohibit prostitution but to allow hairdressers, nail studio</w:t>
      </w:r>
      <w:r w:rsidR="0038068E" w:rsidRPr="006B242C">
        <w:rPr>
          <w:rFonts w:ascii="Times New Roman" w:hAnsi="Times New Roman" w:cs="Times New Roman"/>
          <w:lang w:val="en-US"/>
        </w:rPr>
        <w:t>s</w:t>
      </w:r>
      <w:r w:rsidR="005D6A85" w:rsidRPr="006B242C">
        <w:rPr>
          <w:rFonts w:ascii="Times New Roman" w:hAnsi="Times New Roman" w:cs="Times New Roman"/>
          <w:lang w:val="en-US"/>
        </w:rPr>
        <w:t xml:space="preserve"> etc.</w:t>
      </w:r>
      <w:r w:rsidR="00D40DD6" w:rsidRPr="006B242C">
        <w:rPr>
          <w:rFonts w:ascii="Times New Roman" w:hAnsi="Times New Roman" w:cs="Times New Roman"/>
          <w:lang w:val="en-US"/>
        </w:rPr>
        <w:t xml:space="preserve"> to reopen</w:t>
      </w:r>
      <w:r w:rsidR="005D6A85" w:rsidRPr="006B242C">
        <w:rPr>
          <w:rFonts w:ascii="Times New Roman" w:hAnsi="Times New Roman" w:cs="Times New Roman"/>
          <w:lang w:val="en-US"/>
        </w:rPr>
        <w:t xml:space="preserve"> </w:t>
      </w:r>
      <w:r w:rsidR="006453CC">
        <w:rPr>
          <w:rFonts w:ascii="Times New Roman" w:hAnsi="Times New Roman" w:cs="Times New Roman"/>
          <w:lang w:val="en-US"/>
        </w:rPr>
        <w:t>-</w:t>
      </w:r>
      <w:r w:rsidR="005D6A85" w:rsidRPr="006B242C">
        <w:rPr>
          <w:rFonts w:ascii="Times New Roman" w:hAnsi="Times New Roman" w:cs="Times New Roman"/>
          <w:lang w:val="en-US"/>
        </w:rPr>
        <w:t xml:space="preserve"> </w:t>
      </w:r>
      <w:r w:rsidR="00A369BA" w:rsidRPr="006B242C">
        <w:rPr>
          <w:rFonts w:ascii="Times New Roman" w:hAnsi="Times New Roman" w:cs="Times New Roman"/>
          <w:lang w:val="en-US"/>
        </w:rPr>
        <w:t xml:space="preserve">and </w:t>
      </w:r>
      <w:r w:rsidR="005D6A85" w:rsidRPr="006B242C">
        <w:rPr>
          <w:rFonts w:ascii="Times New Roman" w:hAnsi="Times New Roman" w:cs="Times New Roman"/>
          <w:lang w:val="en-US"/>
        </w:rPr>
        <w:t>were successful</w:t>
      </w:r>
      <w:r w:rsidR="005D6A85" w:rsidRPr="006B242C">
        <w:rPr>
          <w:rStyle w:val="FootnoteReference"/>
          <w:rFonts w:ascii="Times New Roman" w:hAnsi="Times New Roman" w:cs="Times New Roman"/>
          <w:lang w:val="en-US"/>
        </w:rPr>
        <w:footnoteReference w:id="9"/>
      </w:r>
      <w:r w:rsidR="00FC6683">
        <w:rPr>
          <w:rFonts w:ascii="Times New Roman" w:hAnsi="Times New Roman" w:cs="Times New Roman"/>
          <w:lang w:val="en-US"/>
        </w:rPr>
        <w:t>.</w:t>
      </w:r>
    </w:p>
    <w:p w14:paraId="3F7675A7" w14:textId="2362C192" w:rsidR="002957F4" w:rsidRPr="006B242C" w:rsidRDefault="008868F0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In the future, </w:t>
      </w:r>
      <w:r w:rsidR="00264B91" w:rsidRPr="006B242C">
        <w:rPr>
          <w:rFonts w:ascii="Times New Roman" w:hAnsi="Times New Roman" w:cs="Times New Roman"/>
          <w:lang w:val="en-US"/>
        </w:rPr>
        <w:t>even the balancing-free “essence” of constitutional rights (Article</w:t>
      </w:r>
      <w:r w:rsidR="00D90AD3" w:rsidRPr="006B242C">
        <w:rPr>
          <w:rFonts w:ascii="Times New Roman" w:hAnsi="Times New Roman" w:cs="Times New Roman"/>
          <w:lang w:val="en-US"/>
        </w:rPr>
        <w:t> </w:t>
      </w:r>
      <w:r w:rsidR="00264B91" w:rsidRPr="006B242C">
        <w:rPr>
          <w:rFonts w:ascii="Times New Roman" w:hAnsi="Times New Roman" w:cs="Times New Roman"/>
          <w:lang w:val="en-US"/>
        </w:rPr>
        <w:t>19</w:t>
      </w:r>
      <w:r w:rsidR="006B5216" w:rsidRPr="006B242C">
        <w:rPr>
          <w:rFonts w:ascii="Times New Roman" w:hAnsi="Times New Roman" w:cs="Times New Roman"/>
          <w:lang w:val="en-US"/>
        </w:rPr>
        <w:t>(2)</w:t>
      </w:r>
      <w:r w:rsidR="007A39FD">
        <w:rPr>
          <w:rFonts w:ascii="Times New Roman" w:hAnsi="Times New Roman" w:cs="Times New Roman"/>
          <w:lang w:val="en-US"/>
        </w:rPr>
        <w:t>)</w:t>
      </w:r>
      <w:r w:rsidR="0023244A" w:rsidRPr="006B242C">
        <w:rPr>
          <w:rFonts w:ascii="Times New Roman" w:hAnsi="Times New Roman" w:cs="Times New Roman"/>
          <w:lang w:val="en-US"/>
        </w:rPr>
        <w:t>,</w:t>
      </w:r>
      <w:r w:rsidR="00264B91" w:rsidRPr="006B242C">
        <w:rPr>
          <w:rFonts w:ascii="Times New Roman" w:hAnsi="Times New Roman" w:cs="Times New Roman"/>
          <w:lang w:val="en-US"/>
        </w:rPr>
        <w:t xml:space="preserve"> </w:t>
      </w:r>
      <w:r w:rsidR="0023244A" w:rsidRPr="006B242C">
        <w:rPr>
          <w:rFonts w:ascii="Times New Roman" w:hAnsi="Times New Roman" w:cs="Times New Roman"/>
          <w:lang w:val="en-US"/>
        </w:rPr>
        <w:t xml:space="preserve">which states </w:t>
      </w:r>
      <w:r w:rsidR="001B31F2" w:rsidRPr="006B242C">
        <w:rPr>
          <w:rFonts w:ascii="Times New Roman" w:hAnsi="Times New Roman" w:cs="Times New Roman"/>
          <w:lang w:val="en-US"/>
        </w:rPr>
        <w:t xml:space="preserve">that the </w:t>
      </w:r>
      <w:r w:rsidR="00C069F9" w:rsidRPr="006B242C">
        <w:rPr>
          <w:rFonts w:ascii="Times New Roman" w:hAnsi="Times New Roman" w:cs="Times New Roman"/>
          <w:lang w:val="en-US"/>
        </w:rPr>
        <w:t xml:space="preserve">core </w:t>
      </w:r>
      <w:r w:rsidR="001B31F2" w:rsidRPr="006B242C">
        <w:rPr>
          <w:rFonts w:ascii="Times New Roman" w:hAnsi="Times New Roman" w:cs="Times New Roman"/>
          <w:lang w:val="en-US"/>
        </w:rPr>
        <w:t>of a fundamental right must not be touched</w:t>
      </w:r>
      <w:r w:rsidR="001C66EE" w:rsidRPr="006B242C">
        <w:rPr>
          <w:rFonts w:ascii="Times New Roman" w:hAnsi="Times New Roman" w:cs="Times New Roman"/>
          <w:lang w:val="en-US"/>
        </w:rPr>
        <w:t xml:space="preserve"> under any circumstances,</w:t>
      </w:r>
      <w:r w:rsidR="001B31F2" w:rsidRPr="006B242C">
        <w:rPr>
          <w:rFonts w:ascii="Times New Roman" w:hAnsi="Times New Roman" w:cs="Times New Roman"/>
          <w:lang w:val="en-US"/>
        </w:rPr>
        <w:t xml:space="preserve"> </w:t>
      </w:r>
      <w:r w:rsidR="00264B91" w:rsidRPr="006B242C">
        <w:rPr>
          <w:rFonts w:ascii="Times New Roman" w:hAnsi="Times New Roman" w:cs="Times New Roman"/>
          <w:lang w:val="en-US"/>
        </w:rPr>
        <w:t xml:space="preserve">may prove an important backstop </w:t>
      </w:r>
      <w:r w:rsidR="0048418A" w:rsidRPr="006B242C">
        <w:rPr>
          <w:rFonts w:ascii="Times New Roman" w:hAnsi="Times New Roman" w:cs="Times New Roman"/>
          <w:lang w:val="en-US"/>
        </w:rPr>
        <w:t>that</w:t>
      </w:r>
      <w:r w:rsidR="00264B91" w:rsidRPr="006B242C">
        <w:rPr>
          <w:rFonts w:ascii="Times New Roman" w:hAnsi="Times New Roman" w:cs="Times New Roman"/>
          <w:lang w:val="en-US"/>
        </w:rPr>
        <w:t xml:space="preserve"> set</w:t>
      </w:r>
      <w:r w:rsidR="0048418A" w:rsidRPr="006B242C">
        <w:rPr>
          <w:rFonts w:ascii="Times New Roman" w:hAnsi="Times New Roman" w:cs="Times New Roman"/>
          <w:lang w:val="en-US"/>
        </w:rPr>
        <w:t>s</w:t>
      </w:r>
      <w:r w:rsidR="00264B91" w:rsidRPr="006B242C">
        <w:rPr>
          <w:rFonts w:ascii="Times New Roman" w:hAnsi="Times New Roman" w:cs="Times New Roman"/>
          <w:lang w:val="en-US"/>
        </w:rPr>
        <w:t xml:space="preserve"> final limits to the state’s measures.</w:t>
      </w:r>
      <w:r w:rsidR="00CA045C" w:rsidRPr="006B242C">
        <w:rPr>
          <w:rFonts w:ascii="Times New Roman" w:hAnsi="Times New Roman" w:cs="Times New Roman"/>
          <w:lang w:val="en-US"/>
        </w:rPr>
        <w:t xml:space="preserve"> </w:t>
      </w:r>
      <w:r w:rsidR="008B7183" w:rsidRPr="006B242C">
        <w:rPr>
          <w:rFonts w:ascii="Times New Roman" w:hAnsi="Times New Roman" w:cs="Times New Roman"/>
          <w:lang w:val="en-US"/>
        </w:rPr>
        <w:t xml:space="preserve">Over </w:t>
      </w:r>
      <w:r w:rsidR="001B31F2" w:rsidRPr="006B242C">
        <w:rPr>
          <w:rFonts w:ascii="Times New Roman" w:hAnsi="Times New Roman" w:cs="Times New Roman"/>
          <w:lang w:val="en-US"/>
        </w:rPr>
        <w:t xml:space="preserve">the last decades, this rule </w:t>
      </w:r>
      <w:r w:rsidR="008B7183" w:rsidRPr="006B242C">
        <w:rPr>
          <w:rFonts w:ascii="Times New Roman" w:hAnsi="Times New Roman" w:cs="Times New Roman"/>
          <w:lang w:val="en-US"/>
        </w:rPr>
        <w:t>had virtually been read out of the constitution</w:t>
      </w:r>
      <w:r w:rsidR="001B31F2" w:rsidRPr="006B242C">
        <w:rPr>
          <w:rFonts w:ascii="Times New Roman" w:hAnsi="Times New Roman" w:cs="Times New Roman"/>
          <w:lang w:val="en-US"/>
        </w:rPr>
        <w:t>;</w:t>
      </w:r>
      <w:r w:rsidR="00514393" w:rsidRPr="006B242C">
        <w:rPr>
          <w:rFonts w:ascii="Times New Roman" w:hAnsi="Times New Roman" w:cs="Times New Roman"/>
          <w:lang w:val="en-US"/>
        </w:rPr>
        <w:t xml:space="preserve"> </w:t>
      </w:r>
      <w:r w:rsidR="001B31F2" w:rsidRPr="006B242C">
        <w:rPr>
          <w:rFonts w:ascii="Times New Roman" w:hAnsi="Times New Roman" w:cs="Times New Roman"/>
          <w:lang w:val="en-US"/>
        </w:rPr>
        <w:t xml:space="preserve">it was understood as </w:t>
      </w:r>
      <w:r w:rsidR="00A3780A" w:rsidRPr="006B242C">
        <w:rPr>
          <w:rFonts w:ascii="Times New Roman" w:hAnsi="Times New Roman" w:cs="Times New Roman"/>
          <w:lang w:val="en-US"/>
        </w:rPr>
        <w:t xml:space="preserve">just </w:t>
      </w:r>
      <w:r w:rsidR="001B31F2" w:rsidRPr="006B242C">
        <w:rPr>
          <w:rFonts w:ascii="Times New Roman" w:hAnsi="Times New Roman" w:cs="Times New Roman"/>
          <w:lang w:val="en-US"/>
        </w:rPr>
        <w:t>another instantiation of the proportionality</w:t>
      </w:r>
      <w:r w:rsidR="00877B75" w:rsidRPr="006B242C">
        <w:rPr>
          <w:rFonts w:ascii="Times New Roman" w:hAnsi="Times New Roman" w:cs="Times New Roman"/>
          <w:lang w:val="en-US"/>
        </w:rPr>
        <w:t xml:space="preserve"> principle</w:t>
      </w:r>
      <w:r w:rsidR="001B31F2" w:rsidRPr="006B242C">
        <w:rPr>
          <w:rFonts w:ascii="Times New Roman" w:hAnsi="Times New Roman" w:cs="Times New Roman"/>
          <w:lang w:val="en-US"/>
        </w:rPr>
        <w:t xml:space="preserve">. However, </w:t>
      </w:r>
      <w:r w:rsidR="00831A51" w:rsidRPr="006B242C">
        <w:rPr>
          <w:rFonts w:ascii="Times New Roman" w:hAnsi="Times New Roman" w:cs="Times New Roman"/>
          <w:lang w:val="en-US"/>
        </w:rPr>
        <w:t xml:space="preserve">as </w:t>
      </w:r>
      <w:r w:rsidR="001B31F2" w:rsidRPr="006B242C">
        <w:rPr>
          <w:rFonts w:ascii="Times New Roman" w:hAnsi="Times New Roman" w:cs="Times New Roman"/>
          <w:lang w:val="en-US"/>
        </w:rPr>
        <w:t xml:space="preserve">the </w:t>
      </w:r>
      <w:r w:rsidR="002B37E3" w:rsidRPr="006B242C">
        <w:rPr>
          <w:rFonts w:ascii="Times New Roman" w:hAnsi="Times New Roman" w:cs="Times New Roman"/>
          <w:lang w:val="en-US"/>
        </w:rPr>
        <w:t>proportional</w:t>
      </w:r>
      <w:r w:rsidR="00AC702F" w:rsidRPr="006B242C">
        <w:rPr>
          <w:rFonts w:ascii="Times New Roman" w:hAnsi="Times New Roman" w:cs="Times New Roman"/>
          <w:lang w:val="en-US"/>
        </w:rPr>
        <w:t>i</w:t>
      </w:r>
      <w:r w:rsidR="002B37E3" w:rsidRPr="006B242C">
        <w:rPr>
          <w:rFonts w:ascii="Times New Roman" w:hAnsi="Times New Roman" w:cs="Times New Roman"/>
          <w:lang w:val="en-US"/>
        </w:rPr>
        <w:t xml:space="preserve">ty </w:t>
      </w:r>
      <w:r w:rsidR="001B31F2" w:rsidRPr="006B242C">
        <w:rPr>
          <w:rFonts w:ascii="Times New Roman" w:hAnsi="Times New Roman" w:cs="Times New Roman"/>
          <w:lang w:val="en-US"/>
        </w:rPr>
        <w:t xml:space="preserve">principle becomes a weaker standard </w:t>
      </w:r>
      <w:r w:rsidR="00F1412A" w:rsidRPr="006B242C">
        <w:rPr>
          <w:rFonts w:ascii="Times New Roman" w:hAnsi="Times New Roman" w:cs="Times New Roman"/>
          <w:lang w:val="en-US"/>
        </w:rPr>
        <w:t xml:space="preserve">of control </w:t>
      </w:r>
      <w:r w:rsidR="001B31F2" w:rsidRPr="006B242C">
        <w:rPr>
          <w:rFonts w:ascii="Times New Roman" w:hAnsi="Times New Roman" w:cs="Times New Roman"/>
          <w:lang w:val="en-US"/>
        </w:rPr>
        <w:t xml:space="preserve">in times of crisis, </w:t>
      </w:r>
      <w:r w:rsidR="00AC702F" w:rsidRPr="006B242C">
        <w:rPr>
          <w:rFonts w:ascii="Times New Roman" w:hAnsi="Times New Roman" w:cs="Times New Roman"/>
          <w:lang w:val="en-US"/>
        </w:rPr>
        <w:t>the essence c</w:t>
      </w:r>
      <w:r w:rsidR="00F1412A" w:rsidRPr="006B242C">
        <w:rPr>
          <w:rFonts w:ascii="Times New Roman" w:hAnsi="Times New Roman" w:cs="Times New Roman"/>
          <w:lang w:val="en-US"/>
        </w:rPr>
        <w:t>l</w:t>
      </w:r>
      <w:r w:rsidR="00AC702F" w:rsidRPr="006B242C">
        <w:rPr>
          <w:rFonts w:ascii="Times New Roman" w:hAnsi="Times New Roman" w:cs="Times New Roman"/>
          <w:lang w:val="en-US"/>
        </w:rPr>
        <w:t xml:space="preserve">ause </w:t>
      </w:r>
      <w:r w:rsidR="001B31F2" w:rsidRPr="006B242C">
        <w:rPr>
          <w:rFonts w:ascii="Times New Roman" w:hAnsi="Times New Roman" w:cs="Times New Roman"/>
          <w:lang w:val="en-US"/>
        </w:rPr>
        <w:t xml:space="preserve">could </w:t>
      </w:r>
      <w:r w:rsidR="00AA5D70" w:rsidRPr="006B242C">
        <w:rPr>
          <w:rFonts w:ascii="Times New Roman" w:hAnsi="Times New Roman" w:cs="Times New Roman"/>
          <w:lang w:val="en-US"/>
        </w:rPr>
        <w:t xml:space="preserve">gain in importance </w:t>
      </w:r>
      <w:r w:rsidR="006453CC">
        <w:rPr>
          <w:rFonts w:ascii="Times New Roman" w:hAnsi="Times New Roman" w:cs="Times New Roman"/>
          <w:lang w:val="en-US"/>
        </w:rPr>
        <w:t>-</w:t>
      </w:r>
      <w:r w:rsidR="001B31F2" w:rsidRPr="006B242C">
        <w:rPr>
          <w:rFonts w:ascii="Times New Roman" w:hAnsi="Times New Roman" w:cs="Times New Roman"/>
          <w:lang w:val="en-US"/>
        </w:rPr>
        <w:t xml:space="preserve"> </w:t>
      </w:r>
      <w:r w:rsidR="00AA5D70" w:rsidRPr="006B242C">
        <w:rPr>
          <w:rFonts w:ascii="Times New Roman" w:hAnsi="Times New Roman" w:cs="Times New Roman"/>
          <w:lang w:val="en-US"/>
        </w:rPr>
        <w:t xml:space="preserve">or so I have argued in </w:t>
      </w:r>
      <w:r w:rsidR="001B31F2" w:rsidRPr="006B242C">
        <w:rPr>
          <w:rFonts w:ascii="Times New Roman" w:hAnsi="Times New Roman" w:cs="Times New Roman"/>
          <w:lang w:val="en-US"/>
        </w:rPr>
        <w:t xml:space="preserve">my book </w:t>
      </w:r>
      <w:proofErr w:type="spellStart"/>
      <w:r w:rsidR="001B31F2" w:rsidRPr="00F45887">
        <w:rPr>
          <w:rFonts w:ascii="Times New Roman" w:hAnsi="Times New Roman" w:cs="Times New Roman"/>
          <w:i/>
          <w:lang w:val="en-US"/>
        </w:rPr>
        <w:t>Ausnahmeverfassungsrecht</w:t>
      </w:r>
      <w:proofErr w:type="spellEnd"/>
      <w:r w:rsidR="001B31F2" w:rsidRPr="006B242C">
        <w:rPr>
          <w:rFonts w:ascii="Times New Roman" w:hAnsi="Times New Roman" w:cs="Times New Roman"/>
          <w:lang w:val="en-US"/>
        </w:rPr>
        <w:t xml:space="preserve">. But so far, the courts have not referred to </w:t>
      </w:r>
      <w:r w:rsidR="009206AA" w:rsidRPr="006B242C">
        <w:rPr>
          <w:rFonts w:ascii="Times New Roman" w:hAnsi="Times New Roman" w:cs="Times New Roman"/>
          <w:lang w:val="en-US"/>
        </w:rPr>
        <w:t>it</w:t>
      </w:r>
      <w:r w:rsidR="001B31F2" w:rsidRPr="006B242C">
        <w:rPr>
          <w:rFonts w:ascii="Times New Roman" w:hAnsi="Times New Roman" w:cs="Times New Roman"/>
          <w:lang w:val="en-US"/>
        </w:rPr>
        <w:t>, probably</w:t>
      </w:r>
      <w:r w:rsidR="0023568E" w:rsidRPr="006B242C">
        <w:rPr>
          <w:rFonts w:ascii="Times New Roman" w:hAnsi="Times New Roman" w:cs="Times New Roman"/>
          <w:lang w:val="en-US"/>
        </w:rPr>
        <w:t xml:space="preserve"> </w:t>
      </w:r>
      <w:r w:rsidR="0023568E" w:rsidRPr="006B242C">
        <w:rPr>
          <w:rFonts w:ascii="Times New Roman" w:hAnsi="Times New Roman" w:cs="Times New Roman"/>
          <w:lang w:val="en-US"/>
        </w:rPr>
        <w:lastRenderedPageBreak/>
        <w:t xml:space="preserve">because the rule </w:t>
      </w:r>
      <w:r w:rsidR="00320C9A" w:rsidRPr="006B242C">
        <w:rPr>
          <w:rFonts w:ascii="Times New Roman" w:hAnsi="Times New Roman" w:cs="Times New Roman"/>
          <w:lang w:val="en-US"/>
        </w:rPr>
        <w:t xml:space="preserve">has </w:t>
      </w:r>
      <w:r w:rsidR="0023568E" w:rsidRPr="006B242C">
        <w:rPr>
          <w:rFonts w:ascii="Times New Roman" w:hAnsi="Times New Roman" w:cs="Times New Roman"/>
          <w:lang w:val="en-US"/>
        </w:rPr>
        <w:t>not play</w:t>
      </w:r>
      <w:r w:rsidR="00320C9A" w:rsidRPr="006B242C">
        <w:rPr>
          <w:rFonts w:ascii="Times New Roman" w:hAnsi="Times New Roman" w:cs="Times New Roman"/>
          <w:lang w:val="en-US"/>
        </w:rPr>
        <w:t>ed</w:t>
      </w:r>
      <w:r w:rsidR="0023568E" w:rsidRPr="006B242C">
        <w:rPr>
          <w:rFonts w:ascii="Times New Roman" w:hAnsi="Times New Roman" w:cs="Times New Roman"/>
          <w:lang w:val="en-US"/>
        </w:rPr>
        <w:t xml:space="preserve"> any role in the past, and maybe because the courts tend to support the measures taken to fight the pandemic.</w:t>
      </w:r>
    </w:p>
    <w:p w14:paraId="1DCF1080" w14:textId="065423DA" w:rsidR="00264B91" w:rsidRPr="00F45887" w:rsidRDefault="00264B91" w:rsidP="00231D94">
      <w:pPr>
        <w:pStyle w:val="Heading3"/>
        <w:spacing w:before="0" w:afterLines="0" w:after="0" w:line="360" w:lineRule="auto"/>
        <w:ind w:left="0" w:firstLine="0"/>
        <w:jc w:val="left"/>
        <w:rPr>
          <w:rFonts w:cs="Times New Roman"/>
          <w:i w:val="0"/>
          <w:lang w:val="en-US"/>
        </w:rPr>
      </w:pPr>
      <w:r w:rsidRPr="00F45887">
        <w:rPr>
          <w:rFonts w:cs="Times New Roman"/>
          <w:i w:val="0"/>
          <w:lang w:val="en-US"/>
        </w:rPr>
        <w:t>Freedom of assembly</w:t>
      </w:r>
    </w:p>
    <w:p w14:paraId="69F4F3E7" w14:textId="63683D55" w:rsidR="00C705B7" w:rsidRPr="006B242C" w:rsidRDefault="00F46210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>In what follows I want to focus on</w:t>
      </w:r>
      <w:r w:rsidR="000C6D3C" w:rsidRPr="006B242C">
        <w:rPr>
          <w:rFonts w:ascii="Times New Roman" w:hAnsi="Times New Roman" w:cs="Times New Roman"/>
          <w:lang w:val="en-US"/>
        </w:rPr>
        <w:t xml:space="preserve"> the freedom of assembly, </w:t>
      </w:r>
      <w:r w:rsidR="00286900" w:rsidRPr="006B242C">
        <w:rPr>
          <w:rFonts w:ascii="Times New Roman" w:hAnsi="Times New Roman" w:cs="Times New Roman"/>
          <w:lang w:val="en-US"/>
        </w:rPr>
        <w:t xml:space="preserve">a right that was intensely restricted. </w:t>
      </w:r>
      <w:r w:rsidR="002D7102" w:rsidRPr="006B242C">
        <w:rPr>
          <w:rFonts w:ascii="Times New Roman" w:hAnsi="Times New Roman" w:cs="Times New Roman"/>
          <w:lang w:val="en-US"/>
        </w:rPr>
        <w:t xml:space="preserve">Most Covid regulations </w:t>
      </w:r>
      <w:r w:rsidR="00C045A7" w:rsidRPr="006B242C">
        <w:rPr>
          <w:rFonts w:ascii="Times New Roman" w:hAnsi="Times New Roman" w:cs="Times New Roman"/>
          <w:lang w:val="en-US"/>
        </w:rPr>
        <w:t xml:space="preserve">that </w:t>
      </w:r>
      <w:r w:rsidR="00880131" w:rsidRPr="006B242C">
        <w:rPr>
          <w:rFonts w:ascii="Times New Roman" w:hAnsi="Times New Roman" w:cs="Times New Roman"/>
          <w:lang w:val="en-US"/>
        </w:rPr>
        <w:t xml:space="preserve">the </w:t>
      </w:r>
      <w:r w:rsidR="00880131" w:rsidRPr="006B242C">
        <w:rPr>
          <w:rFonts w:ascii="Times New Roman" w:hAnsi="Times New Roman" w:cs="Times New Roman"/>
          <w:i/>
          <w:lang w:val="en-US"/>
        </w:rPr>
        <w:t xml:space="preserve">Länder </w:t>
      </w:r>
      <w:r w:rsidR="00880131" w:rsidRPr="006B242C">
        <w:rPr>
          <w:rFonts w:ascii="Times New Roman" w:hAnsi="Times New Roman" w:cs="Times New Roman"/>
          <w:lang w:val="en-US"/>
        </w:rPr>
        <w:t xml:space="preserve">issued </w:t>
      </w:r>
      <w:r w:rsidR="00702B87" w:rsidRPr="006B242C">
        <w:rPr>
          <w:rFonts w:ascii="Times New Roman" w:hAnsi="Times New Roman" w:cs="Times New Roman"/>
          <w:lang w:val="en-US"/>
        </w:rPr>
        <w:t>in March</w:t>
      </w:r>
      <w:r w:rsidR="00914E0C" w:rsidRPr="006B242C">
        <w:rPr>
          <w:rFonts w:ascii="Times New Roman" w:hAnsi="Times New Roman" w:cs="Times New Roman"/>
          <w:lang w:val="en-US"/>
        </w:rPr>
        <w:t xml:space="preserve"> 2020 </w:t>
      </w:r>
      <w:r w:rsidR="00880131" w:rsidRPr="006B242C">
        <w:rPr>
          <w:rFonts w:ascii="Times New Roman" w:hAnsi="Times New Roman" w:cs="Times New Roman"/>
          <w:lang w:val="en-US"/>
        </w:rPr>
        <w:t xml:space="preserve">contained explicit or implicit bans on all </w:t>
      </w:r>
      <w:r w:rsidR="00186340" w:rsidRPr="006B242C">
        <w:rPr>
          <w:rFonts w:ascii="Times New Roman" w:hAnsi="Times New Roman" w:cs="Times New Roman"/>
          <w:lang w:val="en-US"/>
        </w:rPr>
        <w:t xml:space="preserve">demonstrations, </w:t>
      </w:r>
      <w:r w:rsidR="0014134F" w:rsidRPr="006B242C">
        <w:rPr>
          <w:rFonts w:ascii="Times New Roman" w:hAnsi="Times New Roman" w:cs="Times New Roman"/>
          <w:lang w:val="en-US"/>
        </w:rPr>
        <w:t>and only some</w:t>
      </w:r>
      <w:r w:rsidR="00186340" w:rsidRPr="006B242C">
        <w:rPr>
          <w:rFonts w:ascii="Times New Roman" w:hAnsi="Times New Roman" w:cs="Times New Roman"/>
          <w:lang w:val="en-US"/>
        </w:rPr>
        <w:t xml:space="preserve"> </w:t>
      </w:r>
      <w:r w:rsidR="006F5676" w:rsidRPr="006B242C">
        <w:rPr>
          <w:rFonts w:ascii="Times New Roman" w:hAnsi="Times New Roman" w:cs="Times New Roman"/>
          <w:lang w:val="en-US"/>
        </w:rPr>
        <w:t xml:space="preserve">included </w:t>
      </w:r>
      <w:r w:rsidR="006453CC">
        <w:rPr>
          <w:rFonts w:ascii="Times New Roman" w:hAnsi="Times New Roman" w:cs="Times New Roman"/>
          <w:lang w:val="en-US"/>
        </w:rPr>
        <w:t>-</w:t>
      </w:r>
      <w:r w:rsidR="006F5676" w:rsidRPr="006B242C">
        <w:rPr>
          <w:rFonts w:ascii="Times New Roman" w:hAnsi="Times New Roman" w:cs="Times New Roman"/>
          <w:lang w:val="en-US"/>
        </w:rPr>
        <w:t xml:space="preserve"> </w:t>
      </w:r>
      <w:r w:rsidR="00186340" w:rsidRPr="006B242C">
        <w:rPr>
          <w:rFonts w:ascii="Times New Roman" w:hAnsi="Times New Roman" w:cs="Times New Roman"/>
          <w:lang w:val="en-US"/>
        </w:rPr>
        <w:t xml:space="preserve">very limited </w:t>
      </w:r>
      <w:r w:rsidR="006453CC">
        <w:rPr>
          <w:rFonts w:ascii="Times New Roman" w:hAnsi="Times New Roman" w:cs="Times New Roman"/>
          <w:lang w:val="en-US"/>
        </w:rPr>
        <w:t>-</w:t>
      </w:r>
      <w:r w:rsidR="006F5676" w:rsidRPr="006B242C">
        <w:rPr>
          <w:rFonts w:ascii="Times New Roman" w:hAnsi="Times New Roman" w:cs="Times New Roman"/>
          <w:lang w:val="en-US"/>
        </w:rPr>
        <w:t xml:space="preserve"> </w:t>
      </w:r>
      <w:r w:rsidR="00A105B1" w:rsidRPr="006B242C">
        <w:rPr>
          <w:rFonts w:ascii="Times New Roman" w:hAnsi="Times New Roman" w:cs="Times New Roman"/>
          <w:lang w:val="en-US"/>
        </w:rPr>
        <w:t>exceptions</w:t>
      </w:r>
      <w:r w:rsidR="002D008D" w:rsidRPr="006B242C">
        <w:rPr>
          <w:rFonts w:ascii="Times New Roman" w:hAnsi="Times New Roman" w:cs="Times New Roman"/>
          <w:lang w:val="en-US"/>
        </w:rPr>
        <w:t xml:space="preserve"> to that ban</w:t>
      </w:r>
      <w:r w:rsidR="00A105B1" w:rsidRPr="006B242C">
        <w:rPr>
          <w:rFonts w:ascii="Times New Roman" w:hAnsi="Times New Roman" w:cs="Times New Roman"/>
          <w:lang w:val="en-US"/>
        </w:rPr>
        <w:t xml:space="preserve">. </w:t>
      </w:r>
      <w:r w:rsidR="00463836" w:rsidRPr="006B242C">
        <w:rPr>
          <w:rFonts w:ascii="Times New Roman" w:hAnsi="Times New Roman" w:cs="Times New Roman"/>
          <w:lang w:val="en-US"/>
        </w:rPr>
        <w:t xml:space="preserve">As a consequence, most </w:t>
      </w:r>
      <w:r w:rsidR="00AF1028" w:rsidRPr="006B242C">
        <w:rPr>
          <w:rFonts w:ascii="Times New Roman" w:hAnsi="Times New Roman" w:cs="Times New Roman"/>
          <w:lang w:val="en-US"/>
        </w:rPr>
        <w:t>authorities</w:t>
      </w:r>
      <w:r w:rsidR="001C4737" w:rsidRPr="006B242C">
        <w:rPr>
          <w:rFonts w:ascii="Times New Roman" w:hAnsi="Times New Roman" w:cs="Times New Roman"/>
          <w:lang w:val="en-US"/>
        </w:rPr>
        <w:t xml:space="preserve"> </w:t>
      </w:r>
      <w:r w:rsidR="005B7681" w:rsidRPr="006B242C">
        <w:rPr>
          <w:rFonts w:ascii="Times New Roman" w:hAnsi="Times New Roman" w:cs="Times New Roman"/>
          <w:lang w:val="en-US"/>
        </w:rPr>
        <w:t xml:space="preserve">prohibited </w:t>
      </w:r>
      <w:r w:rsidR="00334074" w:rsidRPr="006B242C">
        <w:rPr>
          <w:rFonts w:ascii="Times New Roman" w:hAnsi="Times New Roman" w:cs="Times New Roman"/>
          <w:lang w:val="en-US"/>
        </w:rPr>
        <w:t>any planned demonstration</w:t>
      </w:r>
      <w:r w:rsidR="00442703" w:rsidRPr="006B242C">
        <w:rPr>
          <w:rFonts w:ascii="Times New Roman" w:hAnsi="Times New Roman" w:cs="Times New Roman"/>
          <w:lang w:val="en-US"/>
        </w:rPr>
        <w:t>s</w:t>
      </w:r>
      <w:r w:rsidR="00F12BC0" w:rsidRPr="006B242C">
        <w:rPr>
          <w:rFonts w:ascii="Times New Roman" w:hAnsi="Times New Roman" w:cs="Times New Roman"/>
          <w:lang w:val="en-US"/>
        </w:rPr>
        <w:t>.</w:t>
      </w:r>
    </w:p>
    <w:p w14:paraId="1CAC7AB1" w14:textId="4924F323" w:rsidR="00146E68" w:rsidRPr="006B242C" w:rsidRDefault="00AF4130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>T</w:t>
      </w:r>
      <w:r w:rsidR="00B31FD6" w:rsidRPr="006B242C">
        <w:rPr>
          <w:rFonts w:ascii="Times New Roman" w:hAnsi="Times New Roman" w:cs="Times New Roman"/>
          <w:lang w:val="en-US"/>
        </w:rPr>
        <w:t xml:space="preserve">hese restrictions </w:t>
      </w:r>
      <w:r w:rsidR="00E23902" w:rsidRPr="006B242C">
        <w:rPr>
          <w:rFonts w:ascii="Times New Roman" w:hAnsi="Times New Roman" w:cs="Times New Roman"/>
          <w:lang w:val="en-US"/>
        </w:rPr>
        <w:t xml:space="preserve">were </w:t>
      </w:r>
      <w:r w:rsidRPr="006B242C">
        <w:rPr>
          <w:rFonts w:ascii="Times New Roman" w:hAnsi="Times New Roman" w:cs="Times New Roman"/>
          <w:lang w:val="en-US"/>
        </w:rPr>
        <w:t xml:space="preserve">highly </w:t>
      </w:r>
      <w:r w:rsidR="00E23902" w:rsidRPr="006B242C">
        <w:rPr>
          <w:rFonts w:ascii="Times New Roman" w:hAnsi="Times New Roman" w:cs="Times New Roman"/>
          <w:lang w:val="en-US"/>
        </w:rPr>
        <w:t>problematic</w:t>
      </w:r>
      <w:r w:rsidRPr="006B242C">
        <w:rPr>
          <w:rFonts w:ascii="Times New Roman" w:hAnsi="Times New Roman" w:cs="Times New Roman"/>
          <w:lang w:val="en-US"/>
        </w:rPr>
        <w:t>,</w:t>
      </w:r>
      <w:r w:rsidR="00BC0213" w:rsidRPr="006B242C">
        <w:rPr>
          <w:rFonts w:ascii="Times New Roman" w:hAnsi="Times New Roman" w:cs="Times New Roman"/>
          <w:lang w:val="en-US"/>
        </w:rPr>
        <w:t xml:space="preserve"> </w:t>
      </w:r>
      <w:r w:rsidRPr="006B242C">
        <w:rPr>
          <w:rFonts w:ascii="Times New Roman" w:hAnsi="Times New Roman" w:cs="Times New Roman"/>
          <w:lang w:val="en-US"/>
        </w:rPr>
        <w:t xml:space="preserve">because </w:t>
      </w:r>
      <w:r w:rsidR="00ED654C" w:rsidRPr="006B242C">
        <w:rPr>
          <w:rFonts w:ascii="Times New Roman" w:hAnsi="Times New Roman" w:cs="Times New Roman"/>
          <w:lang w:val="en-US"/>
        </w:rPr>
        <w:t xml:space="preserve">they </w:t>
      </w:r>
      <w:r w:rsidR="00F1412A" w:rsidRPr="006B242C">
        <w:rPr>
          <w:rFonts w:ascii="Times New Roman" w:hAnsi="Times New Roman" w:cs="Times New Roman"/>
          <w:lang w:val="en-US"/>
        </w:rPr>
        <w:t>effectively</w:t>
      </w:r>
      <w:r w:rsidR="00ED654C" w:rsidRPr="006B242C">
        <w:rPr>
          <w:rFonts w:ascii="Times New Roman" w:hAnsi="Times New Roman" w:cs="Times New Roman"/>
          <w:lang w:val="en-US"/>
        </w:rPr>
        <w:t xml:space="preserve"> </w:t>
      </w:r>
      <w:r w:rsidR="009008D4" w:rsidRPr="006B242C">
        <w:rPr>
          <w:rFonts w:ascii="Times New Roman" w:hAnsi="Times New Roman" w:cs="Times New Roman"/>
          <w:lang w:val="en-US"/>
        </w:rPr>
        <w:t xml:space="preserve">suspended </w:t>
      </w:r>
      <w:r w:rsidR="00ED654C" w:rsidRPr="006B242C">
        <w:rPr>
          <w:rFonts w:ascii="Times New Roman" w:hAnsi="Times New Roman" w:cs="Times New Roman"/>
          <w:lang w:val="en-US"/>
        </w:rPr>
        <w:t xml:space="preserve">the right to assembly </w:t>
      </w:r>
      <w:r w:rsidR="004010BF" w:rsidRPr="006B242C">
        <w:rPr>
          <w:rFonts w:ascii="Times New Roman" w:hAnsi="Times New Roman" w:cs="Times New Roman"/>
          <w:lang w:val="en-US"/>
        </w:rPr>
        <w:t xml:space="preserve">altogether </w:t>
      </w:r>
      <w:r w:rsidR="00ED654C" w:rsidRPr="006B242C">
        <w:rPr>
          <w:rFonts w:ascii="Times New Roman" w:hAnsi="Times New Roman" w:cs="Times New Roman"/>
          <w:lang w:val="en-US"/>
        </w:rPr>
        <w:t xml:space="preserve">during the time they were in force, which was mostly during the months of March and April. </w:t>
      </w:r>
      <w:r w:rsidR="00125A0A" w:rsidRPr="006B242C">
        <w:rPr>
          <w:rFonts w:ascii="Times New Roman" w:hAnsi="Times New Roman" w:cs="Times New Roman"/>
          <w:lang w:val="en-US"/>
        </w:rPr>
        <w:t>To compare</w:t>
      </w:r>
      <w:r w:rsidR="00410F27" w:rsidRPr="006B242C">
        <w:rPr>
          <w:rFonts w:ascii="Times New Roman" w:hAnsi="Times New Roman" w:cs="Times New Roman"/>
          <w:lang w:val="en-US"/>
        </w:rPr>
        <w:t xml:space="preserve">: </w:t>
      </w:r>
      <w:r w:rsidR="00E23533" w:rsidRPr="006B242C">
        <w:rPr>
          <w:rFonts w:ascii="Times New Roman" w:hAnsi="Times New Roman" w:cs="Times New Roman"/>
          <w:lang w:val="en-US"/>
        </w:rPr>
        <w:t xml:space="preserve">The bans on religious service, especially during the Easter holidays, </w:t>
      </w:r>
      <w:r w:rsidR="007172CB" w:rsidRPr="006B242C">
        <w:rPr>
          <w:rFonts w:ascii="Times New Roman" w:hAnsi="Times New Roman" w:cs="Times New Roman"/>
          <w:lang w:val="en-US"/>
        </w:rPr>
        <w:t xml:space="preserve">also </w:t>
      </w:r>
      <w:r w:rsidR="00E23533" w:rsidRPr="006B242C">
        <w:rPr>
          <w:rFonts w:ascii="Times New Roman" w:hAnsi="Times New Roman" w:cs="Times New Roman"/>
          <w:lang w:val="en-US"/>
        </w:rPr>
        <w:t xml:space="preserve">limited the right to free </w:t>
      </w:r>
      <w:r w:rsidR="0046690A" w:rsidRPr="006B242C">
        <w:rPr>
          <w:rFonts w:ascii="Times New Roman" w:hAnsi="Times New Roman" w:cs="Times New Roman"/>
          <w:lang w:val="en-US"/>
        </w:rPr>
        <w:t xml:space="preserve">religious </w:t>
      </w:r>
      <w:r w:rsidR="00E23533" w:rsidRPr="006B242C">
        <w:rPr>
          <w:rFonts w:ascii="Times New Roman" w:hAnsi="Times New Roman" w:cs="Times New Roman"/>
          <w:lang w:val="en-US"/>
        </w:rPr>
        <w:t xml:space="preserve">exercise </w:t>
      </w:r>
      <w:r w:rsidR="007172CB" w:rsidRPr="006B242C">
        <w:rPr>
          <w:rFonts w:ascii="Times New Roman" w:hAnsi="Times New Roman" w:cs="Times New Roman"/>
          <w:lang w:val="en-US"/>
        </w:rPr>
        <w:t xml:space="preserve">to a remarkable degree, but still </w:t>
      </w:r>
      <w:r w:rsidR="00EA3F79" w:rsidRPr="006B242C">
        <w:rPr>
          <w:rFonts w:ascii="Times New Roman" w:hAnsi="Times New Roman" w:cs="Times New Roman"/>
          <w:lang w:val="en-US"/>
        </w:rPr>
        <w:t xml:space="preserve">left </w:t>
      </w:r>
      <w:r w:rsidR="00225BB2">
        <w:rPr>
          <w:rFonts w:ascii="Times New Roman" w:hAnsi="Times New Roman" w:cs="Times New Roman"/>
          <w:lang w:val="en-US"/>
        </w:rPr>
        <w:t xml:space="preserve">at least </w:t>
      </w:r>
      <w:r w:rsidR="008760F0" w:rsidRPr="006B242C">
        <w:rPr>
          <w:rFonts w:ascii="Times New Roman" w:hAnsi="Times New Roman" w:cs="Times New Roman"/>
          <w:lang w:val="en-US"/>
        </w:rPr>
        <w:t>some of the right’s protections</w:t>
      </w:r>
      <w:r w:rsidR="005F0995" w:rsidRPr="006B242C">
        <w:rPr>
          <w:rFonts w:ascii="Times New Roman" w:hAnsi="Times New Roman" w:cs="Times New Roman"/>
          <w:lang w:val="en-US"/>
        </w:rPr>
        <w:t>, such as the right to congregate at home,</w:t>
      </w:r>
      <w:r w:rsidR="008760F0" w:rsidRPr="006B242C">
        <w:rPr>
          <w:rFonts w:ascii="Times New Roman" w:hAnsi="Times New Roman" w:cs="Times New Roman"/>
          <w:lang w:val="en-US"/>
        </w:rPr>
        <w:t xml:space="preserve"> in place</w:t>
      </w:r>
      <w:r w:rsidR="00CC2FFA" w:rsidRPr="006B242C">
        <w:rPr>
          <w:rFonts w:ascii="Times New Roman" w:hAnsi="Times New Roman" w:cs="Times New Roman"/>
          <w:lang w:val="en-US"/>
        </w:rPr>
        <w:t xml:space="preserve">. </w:t>
      </w:r>
      <w:r w:rsidR="00750FA2" w:rsidRPr="006B242C">
        <w:rPr>
          <w:rFonts w:ascii="Times New Roman" w:hAnsi="Times New Roman" w:cs="Times New Roman"/>
          <w:lang w:val="en-US"/>
        </w:rPr>
        <w:t xml:space="preserve">The same cannot be said for the freedom of assembly during </w:t>
      </w:r>
      <w:r w:rsidR="000C5FB4" w:rsidRPr="006B242C">
        <w:rPr>
          <w:rFonts w:ascii="Times New Roman" w:hAnsi="Times New Roman" w:cs="Times New Roman"/>
          <w:lang w:val="en-US"/>
        </w:rPr>
        <w:t xml:space="preserve">the </w:t>
      </w:r>
      <w:r w:rsidR="00914E0C" w:rsidRPr="006B242C">
        <w:rPr>
          <w:rFonts w:ascii="Times New Roman" w:hAnsi="Times New Roman" w:cs="Times New Roman"/>
          <w:lang w:val="en-US"/>
        </w:rPr>
        <w:t xml:space="preserve">first </w:t>
      </w:r>
      <w:r w:rsidR="00FD7F69" w:rsidRPr="006B242C">
        <w:rPr>
          <w:rFonts w:ascii="Times New Roman" w:hAnsi="Times New Roman" w:cs="Times New Roman"/>
          <w:lang w:val="en-US"/>
        </w:rPr>
        <w:t>lockdown</w:t>
      </w:r>
      <w:r w:rsidR="00750FA2" w:rsidRPr="006B242C">
        <w:rPr>
          <w:rFonts w:ascii="Times New Roman" w:hAnsi="Times New Roman" w:cs="Times New Roman"/>
          <w:lang w:val="en-US"/>
        </w:rPr>
        <w:t xml:space="preserve">. </w:t>
      </w:r>
      <w:r w:rsidR="009C3FC8" w:rsidRPr="006B242C">
        <w:rPr>
          <w:rFonts w:ascii="Times New Roman" w:hAnsi="Times New Roman" w:cs="Times New Roman"/>
          <w:i/>
          <w:lang w:val="en-US"/>
        </w:rPr>
        <w:t>In fact</w:t>
      </w:r>
      <w:r w:rsidR="00EE7294" w:rsidRPr="006B242C">
        <w:rPr>
          <w:rFonts w:ascii="Times New Roman" w:hAnsi="Times New Roman" w:cs="Times New Roman"/>
          <w:lang w:val="en-US"/>
        </w:rPr>
        <w:t>,</w:t>
      </w:r>
      <w:r w:rsidR="009C3FC8" w:rsidRPr="006B242C">
        <w:rPr>
          <w:rFonts w:ascii="Times New Roman" w:hAnsi="Times New Roman" w:cs="Times New Roman"/>
          <w:lang w:val="en-US"/>
        </w:rPr>
        <w:t xml:space="preserve"> if not in law,</w:t>
      </w:r>
      <w:r w:rsidR="00EE7294" w:rsidRPr="006B242C">
        <w:rPr>
          <w:rFonts w:ascii="Times New Roman" w:hAnsi="Times New Roman" w:cs="Times New Roman"/>
          <w:lang w:val="en-US"/>
        </w:rPr>
        <w:t xml:space="preserve"> the freedom of assembly </w:t>
      </w:r>
      <w:r w:rsidR="00725313" w:rsidRPr="006B242C">
        <w:rPr>
          <w:rFonts w:ascii="Times New Roman" w:hAnsi="Times New Roman" w:cs="Times New Roman"/>
          <w:lang w:val="en-US"/>
        </w:rPr>
        <w:t>was suspended</w:t>
      </w:r>
      <w:r w:rsidR="00914E0C" w:rsidRPr="006B242C">
        <w:rPr>
          <w:rFonts w:ascii="Times New Roman" w:hAnsi="Times New Roman" w:cs="Times New Roman"/>
          <w:lang w:val="en-US"/>
        </w:rPr>
        <w:t xml:space="preserve"> by most of the</w:t>
      </w:r>
      <w:r w:rsidR="00725313" w:rsidRPr="006B242C">
        <w:rPr>
          <w:rFonts w:ascii="Times New Roman" w:hAnsi="Times New Roman" w:cs="Times New Roman"/>
          <w:lang w:val="en-US"/>
        </w:rPr>
        <w:t xml:space="preserve"> Covid regulations </w:t>
      </w:r>
      <w:r w:rsidR="00914E0C" w:rsidRPr="006B242C">
        <w:rPr>
          <w:rFonts w:ascii="Times New Roman" w:hAnsi="Times New Roman" w:cs="Times New Roman"/>
          <w:lang w:val="en-US"/>
        </w:rPr>
        <w:t>(with the exception of the Land Bremen)</w:t>
      </w:r>
      <w:r w:rsidR="00725313" w:rsidRPr="006B242C">
        <w:rPr>
          <w:rFonts w:ascii="Times New Roman" w:hAnsi="Times New Roman" w:cs="Times New Roman"/>
          <w:lang w:val="en-US"/>
        </w:rPr>
        <w:t xml:space="preserve"> </w:t>
      </w:r>
      <w:r w:rsidR="006453CC">
        <w:rPr>
          <w:rFonts w:ascii="Times New Roman" w:hAnsi="Times New Roman" w:cs="Times New Roman"/>
          <w:lang w:val="en-US"/>
        </w:rPr>
        <w:t>-</w:t>
      </w:r>
      <w:r w:rsidR="00725313" w:rsidRPr="006B242C">
        <w:rPr>
          <w:rFonts w:ascii="Times New Roman" w:hAnsi="Times New Roman" w:cs="Times New Roman"/>
          <w:lang w:val="en-US"/>
        </w:rPr>
        <w:t xml:space="preserve"> which </w:t>
      </w:r>
      <w:r w:rsidR="00C17FD7" w:rsidRPr="006B242C">
        <w:rPr>
          <w:rFonts w:ascii="Times New Roman" w:hAnsi="Times New Roman" w:cs="Times New Roman"/>
          <w:lang w:val="en-US"/>
        </w:rPr>
        <w:t xml:space="preserve">is </w:t>
      </w:r>
      <w:r w:rsidR="00426745" w:rsidRPr="006B242C">
        <w:rPr>
          <w:rFonts w:ascii="Times New Roman" w:hAnsi="Times New Roman" w:cs="Times New Roman"/>
          <w:lang w:val="en-US"/>
        </w:rPr>
        <w:t xml:space="preserve">something </w:t>
      </w:r>
      <w:r w:rsidR="00A76FE2" w:rsidRPr="006B242C">
        <w:rPr>
          <w:rFonts w:ascii="Times New Roman" w:hAnsi="Times New Roman" w:cs="Times New Roman"/>
          <w:lang w:val="en-US"/>
        </w:rPr>
        <w:t xml:space="preserve">the Basic Law does not allow. </w:t>
      </w:r>
      <w:r w:rsidR="00D057E6" w:rsidRPr="006B242C">
        <w:rPr>
          <w:rFonts w:ascii="Times New Roman" w:hAnsi="Times New Roman" w:cs="Times New Roman"/>
          <w:lang w:val="en-US"/>
        </w:rPr>
        <w:t xml:space="preserve">As mentioned, </w:t>
      </w:r>
      <w:r w:rsidR="004654A2" w:rsidRPr="006B242C">
        <w:rPr>
          <w:rFonts w:ascii="Times New Roman" w:hAnsi="Times New Roman" w:cs="Times New Roman"/>
          <w:lang w:val="en-US"/>
        </w:rPr>
        <w:t xml:space="preserve">the Basic Law </w:t>
      </w:r>
      <w:r w:rsidR="00B00EBA" w:rsidRPr="006B242C">
        <w:rPr>
          <w:rFonts w:ascii="Times New Roman" w:hAnsi="Times New Roman" w:cs="Times New Roman"/>
          <w:lang w:val="en-US"/>
        </w:rPr>
        <w:t>forbids</w:t>
      </w:r>
      <w:r w:rsidR="004654A2" w:rsidRPr="006B242C">
        <w:rPr>
          <w:rFonts w:ascii="Times New Roman" w:hAnsi="Times New Roman" w:cs="Times New Roman"/>
          <w:lang w:val="en-US"/>
        </w:rPr>
        <w:t xml:space="preserve"> that a constitutional right is </w:t>
      </w:r>
      <w:r w:rsidR="00A238DD" w:rsidRPr="006B242C">
        <w:rPr>
          <w:rFonts w:ascii="Times New Roman" w:hAnsi="Times New Roman" w:cs="Times New Roman"/>
          <w:lang w:val="en-US"/>
        </w:rPr>
        <w:t xml:space="preserve">touched in its “essence” or “core” (Article </w:t>
      </w:r>
      <w:r w:rsidR="00F52E09">
        <w:rPr>
          <w:rFonts w:ascii="Times New Roman" w:hAnsi="Times New Roman" w:cs="Times New Roman"/>
          <w:lang w:val="en-US"/>
        </w:rPr>
        <w:t>9(2)</w:t>
      </w:r>
      <w:r w:rsidR="00A238DD" w:rsidRPr="006B242C">
        <w:rPr>
          <w:rFonts w:ascii="Times New Roman" w:hAnsi="Times New Roman" w:cs="Times New Roman"/>
          <w:lang w:val="en-US"/>
        </w:rPr>
        <w:t xml:space="preserve">). </w:t>
      </w:r>
      <w:r w:rsidR="00B4731E" w:rsidRPr="006B242C">
        <w:rPr>
          <w:rFonts w:ascii="Times New Roman" w:hAnsi="Times New Roman" w:cs="Times New Roman"/>
          <w:lang w:val="en-US"/>
        </w:rPr>
        <w:t xml:space="preserve">But that was the case here. </w:t>
      </w:r>
    </w:p>
    <w:p w14:paraId="2C77AAC8" w14:textId="36874C9B" w:rsidR="00146E68" w:rsidRPr="006B242C" w:rsidRDefault="00B0755B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For these reasons, </w:t>
      </w:r>
      <w:r w:rsidR="00D0271A" w:rsidRPr="006B242C">
        <w:rPr>
          <w:rFonts w:ascii="Times New Roman" w:hAnsi="Times New Roman" w:cs="Times New Roman"/>
          <w:lang w:val="en-US"/>
        </w:rPr>
        <w:t>one should welcome that the Fed</w:t>
      </w:r>
      <w:r w:rsidR="005C02CB" w:rsidRPr="006B242C">
        <w:rPr>
          <w:rFonts w:ascii="Times New Roman" w:hAnsi="Times New Roman" w:cs="Times New Roman"/>
          <w:lang w:val="en-US"/>
        </w:rPr>
        <w:t xml:space="preserve">eral Constitutional Court, in an injunction, </w:t>
      </w:r>
      <w:r w:rsidR="00E04567" w:rsidRPr="006B242C">
        <w:rPr>
          <w:rFonts w:ascii="Times New Roman" w:hAnsi="Times New Roman" w:cs="Times New Roman"/>
          <w:lang w:val="en-US"/>
        </w:rPr>
        <w:t>interprete</w:t>
      </w:r>
      <w:r w:rsidR="00FC4915" w:rsidRPr="006B242C">
        <w:rPr>
          <w:rFonts w:ascii="Times New Roman" w:hAnsi="Times New Roman" w:cs="Times New Roman"/>
          <w:lang w:val="en-US"/>
        </w:rPr>
        <w:t xml:space="preserve">d a Covid regulation from </w:t>
      </w:r>
      <w:r w:rsidR="00907593" w:rsidRPr="006B242C">
        <w:rPr>
          <w:rFonts w:ascii="Times New Roman" w:hAnsi="Times New Roman" w:cs="Times New Roman"/>
          <w:lang w:val="en-US"/>
        </w:rPr>
        <w:t xml:space="preserve">the </w:t>
      </w:r>
      <w:r w:rsidR="00907593" w:rsidRPr="006B242C">
        <w:rPr>
          <w:rFonts w:ascii="Times New Roman" w:hAnsi="Times New Roman" w:cs="Times New Roman"/>
          <w:i/>
          <w:lang w:val="en-US"/>
        </w:rPr>
        <w:t xml:space="preserve">Land </w:t>
      </w:r>
      <w:r w:rsidR="00907593" w:rsidRPr="006B242C">
        <w:rPr>
          <w:rFonts w:ascii="Times New Roman" w:hAnsi="Times New Roman" w:cs="Times New Roman"/>
          <w:lang w:val="en-US"/>
        </w:rPr>
        <w:t xml:space="preserve">of </w:t>
      </w:r>
      <w:r w:rsidR="00FC4915" w:rsidRPr="006B242C">
        <w:rPr>
          <w:rFonts w:ascii="Times New Roman" w:hAnsi="Times New Roman" w:cs="Times New Roman"/>
          <w:lang w:val="en-US"/>
        </w:rPr>
        <w:t>Hesse</w:t>
      </w:r>
      <w:r w:rsidR="00074B99" w:rsidRPr="006B242C">
        <w:rPr>
          <w:rFonts w:ascii="Times New Roman" w:hAnsi="Times New Roman" w:cs="Times New Roman"/>
          <w:lang w:val="en-US"/>
        </w:rPr>
        <w:t>n</w:t>
      </w:r>
      <w:r w:rsidR="00FC4915" w:rsidRPr="006B242C">
        <w:rPr>
          <w:rFonts w:ascii="Times New Roman" w:hAnsi="Times New Roman" w:cs="Times New Roman"/>
          <w:lang w:val="en-US"/>
        </w:rPr>
        <w:t xml:space="preserve"> </w:t>
      </w:r>
      <w:r w:rsidR="004B222B" w:rsidRPr="006B242C">
        <w:rPr>
          <w:rFonts w:ascii="Times New Roman" w:hAnsi="Times New Roman" w:cs="Times New Roman"/>
          <w:lang w:val="en-US"/>
        </w:rPr>
        <w:t xml:space="preserve">in a way that </w:t>
      </w:r>
      <w:r w:rsidR="002D441E" w:rsidRPr="006B242C">
        <w:rPr>
          <w:rFonts w:ascii="Times New Roman" w:hAnsi="Times New Roman" w:cs="Times New Roman"/>
          <w:lang w:val="en-US"/>
        </w:rPr>
        <w:t>turned the tide o</w:t>
      </w:r>
      <w:r w:rsidR="009F65D5" w:rsidRPr="006B242C">
        <w:rPr>
          <w:rFonts w:ascii="Times New Roman" w:hAnsi="Times New Roman" w:cs="Times New Roman"/>
          <w:lang w:val="en-US"/>
        </w:rPr>
        <w:t xml:space="preserve">n </w:t>
      </w:r>
      <w:r w:rsidR="00BC70DF" w:rsidRPr="006B242C">
        <w:rPr>
          <w:rFonts w:ascii="Times New Roman" w:hAnsi="Times New Roman" w:cs="Times New Roman"/>
          <w:lang w:val="en-US"/>
        </w:rPr>
        <w:t>how</w:t>
      </w:r>
      <w:r w:rsidR="009F65D5" w:rsidRPr="006B242C">
        <w:rPr>
          <w:rFonts w:ascii="Times New Roman" w:hAnsi="Times New Roman" w:cs="Times New Roman"/>
          <w:lang w:val="en-US"/>
        </w:rPr>
        <w:t xml:space="preserve"> the freedom of assembly was addressed </w:t>
      </w:r>
      <w:r w:rsidR="00883D71" w:rsidRPr="006B242C">
        <w:rPr>
          <w:rFonts w:ascii="Times New Roman" w:hAnsi="Times New Roman" w:cs="Times New Roman"/>
          <w:lang w:val="en-US"/>
        </w:rPr>
        <w:t>in</w:t>
      </w:r>
      <w:r w:rsidR="009F65D5" w:rsidRPr="006B242C">
        <w:rPr>
          <w:rFonts w:ascii="Times New Roman" w:hAnsi="Times New Roman" w:cs="Times New Roman"/>
          <w:lang w:val="en-US"/>
        </w:rPr>
        <w:t xml:space="preserve"> the courts: </w:t>
      </w:r>
      <w:r w:rsidR="00A42698" w:rsidRPr="006B242C">
        <w:rPr>
          <w:rFonts w:ascii="Times New Roman" w:hAnsi="Times New Roman" w:cs="Times New Roman"/>
          <w:lang w:val="en-US"/>
        </w:rPr>
        <w:t>The Karlsruhe C</w:t>
      </w:r>
      <w:r w:rsidR="00F832AE" w:rsidRPr="006B242C">
        <w:rPr>
          <w:rFonts w:ascii="Times New Roman" w:hAnsi="Times New Roman" w:cs="Times New Roman"/>
          <w:lang w:val="en-US"/>
        </w:rPr>
        <w:t xml:space="preserve">ourt refused to read a blanket ban on all </w:t>
      </w:r>
      <w:r w:rsidR="00F13950" w:rsidRPr="006B242C">
        <w:rPr>
          <w:rFonts w:ascii="Times New Roman" w:hAnsi="Times New Roman" w:cs="Times New Roman"/>
          <w:lang w:val="en-US"/>
        </w:rPr>
        <w:t xml:space="preserve">assemblies into the </w:t>
      </w:r>
      <w:r w:rsidR="0058417B" w:rsidRPr="006B242C">
        <w:rPr>
          <w:rFonts w:ascii="Times New Roman" w:hAnsi="Times New Roman" w:cs="Times New Roman"/>
          <w:lang w:val="en-US"/>
        </w:rPr>
        <w:t>Hesse</w:t>
      </w:r>
      <w:r w:rsidR="00F91440" w:rsidRPr="006B242C">
        <w:rPr>
          <w:rFonts w:ascii="Times New Roman" w:hAnsi="Times New Roman" w:cs="Times New Roman"/>
          <w:lang w:val="en-US"/>
        </w:rPr>
        <w:t>n</w:t>
      </w:r>
      <w:r w:rsidR="0058417B" w:rsidRPr="006B242C">
        <w:rPr>
          <w:rFonts w:ascii="Times New Roman" w:hAnsi="Times New Roman" w:cs="Times New Roman"/>
          <w:lang w:val="en-US"/>
        </w:rPr>
        <w:t xml:space="preserve"> </w:t>
      </w:r>
      <w:r w:rsidR="00E773D8" w:rsidRPr="006B242C">
        <w:rPr>
          <w:rFonts w:ascii="Times New Roman" w:hAnsi="Times New Roman" w:cs="Times New Roman"/>
          <w:lang w:val="en-US"/>
        </w:rPr>
        <w:t>regulation</w:t>
      </w:r>
      <w:r w:rsidR="00F1412A" w:rsidRPr="006B242C">
        <w:rPr>
          <w:rStyle w:val="FootnoteReference"/>
          <w:rFonts w:ascii="Times New Roman" w:hAnsi="Times New Roman" w:cs="Times New Roman"/>
          <w:lang w:val="en-US"/>
        </w:rPr>
        <w:footnoteReference w:id="10"/>
      </w:r>
      <w:r w:rsidR="00FC6683">
        <w:rPr>
          <w:rFonts w:ascii="Times New Roman" w:hAnsi="Times New Roman" w:cs="Times New Roman"/>
          <w:lang w:val="en-US"/>
        </w:rPr>
        <w:t>.</w:t>
      </w:r>
      <w:r w:rsidR="00E773D8" w:rsidRPr="006B242C">
        <w:rPr>
          <w:rFonts w:ascii="Times New Roman" w:hAnsi="Times New Roman" w:cs="Times New Roman"/>
          <w:lang w:val="en-US"/>
        </w:rPr>
        <w:t xml:space="preserve"> </w:t>
      </w:r>
      <w:r w:rsidR="00AA2C89" w:rsidRPr="006B242C">
        <w:rPr>
          <w:rFonts w:ascii="Times New Roman" w:hAnsi="Times New Roman" w:cs="Times New Roman"/>
          <w:lang w:val="en-US"/>
        </w:rPr>
        <w:t xml:space="preserve">The </w:t>
      </w:r>
      <w:r w:rsidR="00537898" w:rsidRPr="006B242C">
        <w:rPr>
          <w:rFonts w:ascii="Times New Roman" w:hAnsi="Times New Roman" w:cs="Times New Roman"/>
          <w:lang w:val="en-US"/>
        </w:rPr>
        <w:t xml:space="preserve">city </w:t>
      </w:r>
      <w:r w:rsidR="00914E0C" w:rsidRPr="006B242C">
        <w:rPr>
          <w:rFonts w:ascii="Times New Roman" w:hAnsi="Times New Roman" w:cs="Times New Roman"/>
          <w:lang w:val="en-US"/>
        </w:rPr>
        <w:t xml:space="preserve">of </w:t>
      </w:r>
      <w:proofErr w:type="spellStart"/>
      <w:r w:rsidR="00537898" w:rsidRPr="006B242C">
        <w:rPr>
          <w:rFonts w:ascii="Times New Roman" w:hAnsi="Times New Roman" w:cs="Times New Roman"/>
          <w:lang w:val="en-US"/>
        </w:rPr>
        <w:t>Gießen</w:t>
      </w:r>
      <w:proofErr w:type="spellEnd"/>
      <w:r w:rsidR="00537898" w:rsidRPr="006B242C">
        <w:rPr>
          <w:rFonts w:ascii="Times New Roman" w:hAnsi="Times New Roman" w:cs="Times New Roman"/>
          <w:lang w:val="en-US"/>
        </w:rPr>
        <w:t xml:space="preserve">, </w:t>
      </w:r>
      <w:r w:rsidR="002A045C" w:rsidRPr="006B242C">
        <w:rPr>
          <w:rFonts w:ascii="Times New Roman" w:hAnsi="Times New Roman" w:cs="Times New Roman"/>
          <w:lang w:val="en-US"/>
        </w:rPr>
        <w:t>where the case had arisen</w:t>
      </w:r>
      <w:r w:rsidR="00537898" w:rsidRPr="006B242C">
        <w:rPr>
          <w:rFonts w:ascii="Times New Roman" w:hAnsi="Times New Roman" w:cs="Times New Roman"/>
          <w:lang w:val="en-US"/>
        </w:rPr>
        <w:t xml:space="preserve">, subsequently had to revisit </w:t>
      </w:r>
      <w:r w:rsidR="00A17EB2" w:rsidRPr="006B242C">
        <w:rPr>
          <w:rFonts w:ascii="Times New Roman" w:hAnsi="Times New Roman" w:cs="Times New Roman"/>
          <w:lang w:val="en-US"/>
        </w:rPr>
        <w:t xml:space="preserve">the question whether an assembly </w:t>
      </w:r>
      <w:r w:rsidR="009B0074" w:rsidRPr="006B242C">
        <w:rPr>
          <w:rFonts w:ascii="Times New Roman" w:hAnsi="Times New Roman" w:cs="Times New Roman"/>
          <w:lang w:val="en-US"/>
        </w:rPr>
        <w:t>of</w:t>
      </w:r>
      <w:r w:rsidR="00C76B71" w:rsidRPr="006B242C">
        <w:rPr>
          <w:rFonts w:ascii="Times New Roman" w:hAnsi="Times New Roman" w:cs="Times New Roman"/>
          <w:lang w:val="en-US"/>
        </w:rPr>
        <w:t xml:space="preserve"> 30 participants could not take place. </w:t>
      </w:r>
      <w:r w:rsidR="003911CB" w:rsidRPr="006B242C">
        <w:rPr>
          <w:rFonts w:ascii="Times New Roman" w:hAnsi="Times New Roman" w:cs="Times New Roman"/>
          <w:lang w:val="en-US"/>
        </w:rPr>
        <w:t xml:space="preserve">Indeed, </w:t>
      </w:r>
      <w:r w:rsidR="00415E2E" w:rsidRPr="006B242C">
        <w:rPr>
          <w:rFonts w:ascii="Times New Roman" w:hAnsi="Times New Roman" w:cs="Times New Roman"/>
          <w:lang w:val="en-US"/>
        </w:rPr>
        <w:t xml:space="preserve">it </w:t>
      </w:r>
      <w:r w:rsidR="00C75018" w:rsidRPr="006B242C">
        <w:rPr>
          <w:rFonts w:ascii="Times New Roman" w:hAnsi="Times New Roman" w:cs="Times New Roman"/>
          <w:lang w:val="en-US"/>
        </w:rPr>
        <w:t xml:space="preserve">subsequently </w:t>
      </w:r>
      <w:r w:rsidR="00415E2E" w:rsidRPr="006B242C">
        <w:rPr>
          <w:rFonts w:ascii="Times New Roman" w:hAnsi="Times New Roman" w:cs="Times New Roman"/>
          <w:lang w:val="en-US"/>
        </w:rPr>
        <w:t>allowed the assem</w:t>
      </w:r>
      <w:r w:rsidR="00F96D9B" w:rsidRPr="006B242C">
        <w:rPr>
          <w:rFonts w:ascii="Times New Roman" w:hAnsi="Times New Roman" w:cs="Times New Roman"/>
          <w:lang w:val="en-US"/>
        </w:rPr>
        <w:t>bly</w:t>
      </w:r>
      <w:r w:rsidR="00415E2E" w:rsidRPr="006B242C">
        <w:rPr>
          <w:rFonts w:ascii="Times New Roman" w:hAnsi="Times New Roman" w:cs="Times New Roman"/>
          <w:lang w:val="en-US"/>
        </w:rPr>
        <w:t xml:space="preserve"> under </w:t>
      </w:r>
      <w:r w:rsidR="00350F21" w:rsidRPr="006B242C">
        <w:rPr>
          <w:rFonts w:ascii="Times New Roman" w:hAnsi="Times New Roman" w:cs="Times New Roman"/>
          <w:lang w:val="en-US"/>
        </w:rPr>
        <w:t xml:space="preserve">very strict </w:t>
      </w:r>
      <w:r w:rsidR="005D303A" w:rsidRPr="006B242C">
        <w:rPr>
          <w:rFonts w:ascii="Times New Roman" w:hAnsi="Times New Roman" w:cs="Times New Roman"/>
          <w:lang w:val="en-US"/>
        </w:rPr>
        <w:t>safety requirements.</w:t>
      </w:r>
    </w:p>
    <w:p w14:paraId="3E8C5871" w14:textId="6E9D9ABB" w:rsidR="002957F4" w:rsidRPr="006B242C" w:rsidRDefault="00914E0C" w:rsidP="00231D94">
      <w:pPr>
        <w:spacing w:line="360" w:lineRule="auto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</w:pPr>
      <w:r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As a </w:t>
      </w:r>
      <w:r w:rsidR="00181811"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side </w:t>
      </w:r>
      <w:r w:rsidR="004F6F07"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>note</w:t>
      </w:r>
      <w:r w:rsidR="00DC35E2"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>:</w:t>
      </w:r>
      <w:r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 </w:t>
      </w:r>
      <w:r w:rsidR="00FC6683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>t</w:t>
      </w:r>
      <w:r w:rsidR="00CA4F93"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he opposite problem </w:t>
      </w:r>
      <w:r w:rsidR="003877C1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came up </w:t>
      </w:r>
      <w:r w:rsidR="00CA4F93"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during the summer, when there were several </w:t>
      </w:r>
      <w:r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>huge demonstrations (</w:t>
      </w:r>
      <w:proofErr w:type="gramStart"/>
      <w:r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>e.g.</w:t>
      </w:r>
      <w:proofErr w:type="gramEnd"/>
      <w:r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 40</w:t>
      </w:r>
      <w:r w:rsidR="002D64CC"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>,</w:t>
      </w:r>
      <w:r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>000 protesters in Berlin</w:t>
      </w:r>
      <w:r w:rsidR="00FC0E9B"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 alone</w:t>
      </w:r>
      <w:r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) taking place in several big cities like Stuttgart, Berlin or Munich. </w:t>
      </w:r>
      <w:r w:rsidR="005F6063"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>During these demonstrations, p</w:t>
      </w:r>
      <w:r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rotesters very often did not adhere to the standards of hygiene, </w:t>
      </w:r>
      <w:proofErr w:type="gramStart"/>
      <w:r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>e.g.</w:t>
      </w:r>
      <w:proofErr w:type="gramEnd"/>
      <w:r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 refused to wear masks </w:t>
      </w:r>
      <w:r w:rsidR="00F9468C"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or </w:t>
      </w:r>
      <w:r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to keep the necessary distance. Since the demonstrations were so huge, it was difficult for the </w:t>
      </w:r>
      <w:r w:rsidR="00320218"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police </w:t>
      </w:r>
      <w:r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 xml:space="preserve">to enforce the </w:t>
      </w:r>
      <w:r w:rsidR="005173C3" w:rsidRPr="006B242C">
        <w:rPr>
          <w:rFonts w:ascii="Times New Roman" w:eastAsiaTheme="majorEastAsia" w:hAnsi="Times New Roman" w:cs="Times New Roman"/>
          <w:color w:val="000000" w:themeColor="text1"/>
          <w:szCs w:val="26"/>
          <w:lang w:val="en-US"/>
        </w:rPr>
        <w:t>necessary hygiene rules. Finally, many of these demonstrations had to be dissolved.</w:t>
      </w:r>
    </w:p>
    <w:p w14:paraId="51CFA55C" w14:textId="3C7F4406" w:rsidR="00FA5828" w:rsidRPr="00F45887" w:rsidRDefault="00866DD3" w:rsidP="00231D94">
      <w:pPr>
        <w:pStyle w:val="Heading3"/>
        <w:spacing w:before="0" w:afterLines="0" w:after="0" w:line="360" w:lineRule="auto"/>
        <w:ind w:left="0" w:firstLine="0"/>
        <w:jc w:val="left"/>
        <w:rPr>
          <w:i w:val="0"/>
          <w:lang w:val="en-US"/>
        </w:rPr>
      </w:pPr>
      <w:r w:rsidRPr="00F45887">
        <w:rPr>
          <w:i w:val="0"/>
          <w:lang w:val="en-US"/>
        </w:rPr>
        <w:lastRenderedPageBreak/>
        <w:t>A final point: c</w:t>
      </w:r>
      <w:r w:rsidR="00F7608B" w:rsidRPr="00F45887">
        <w:rPr>
          <w:i w:val="0"/>
          <w:lang w:val="en-US"/>
        </w:rPr>
        <w:t xml:space="preserve">omparing </w:t>
      </w:r>
      <w:r w:rsidRPr="00F45887">
        <w:rPr>
          <w:i w:val="0"/>
          <w:lang w:val="en-US"/>
        </w:rPr>
        <w:t>m</w:t>
      </w:r>
      <w:r w:rsidR="00FA5828" w:rsidRPr="00F45887">
        <w:rPr>
          <w:i w:val="0"/>
          <w:lang w:val="en-US"/>
        </w:rPr>
        <w:t>odels</w:t>
      </w:r>
    </w:p>
    <w:p w14:paraId="01354FD3" w14:textId="016E93AE" w:rsidR="00FA5828" w:rsidRPr="006B242C" w:rsidRDefault="00FA5828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Now that I have </w:t>
      </w:r>
      <w:r w:rsidR="0068621C" w:rsidRPr="006B242C">
        <w:rPr>
          <w:rFonts w:ascii="Times New Roman" w:hAnsi="Times New Roman" w:cs="Times New Roman"/>
          <w:lang w:val="en-US"/>
        </w:rPr>
        <w:t xml:space="preserve">set out </w:t>
      </w:r>
      <w:r w:rsidRPr="006B242C">
        <w:rPr>
          <w:rFonts w:ascii="Times New Roman" w:hAnsi="Times New Roman" w:cs="Times New Roman"/>
          <w:lang w:val="en-US"/>
        </w:rPr>
        <w:t xml:space="preserve">the German model </w:t>
      </w:r>
      <w:r w:rsidR="00F53E17" w:rsidRPr="006B242C">
        <w:rPr>
          <w:rFonts w:ascii="Times New Roman" w:hAnsi="Times New Roman" w:cs="Times New Roman"/>
          <w:lang w:val="en-US"/>
        </w:rPr>
        <w:t xml:space="preserve">how to protect </w:t>
      </w:r>
      <w:r w:rsidRPr="006B242C">
        <w:rPr>
          <w:rFonts w:ascii="Times New Roman" w:hAnsi="Times New Roman" w:cs="Times New Roman"/>
          <w:lang w:val="en-US"/>
        </w:rPr>
        <w:t xml:space="preserve">constitutional rights during times of crises, it might be interesting to ask: What are the advantages and the disadvantages of the German </w:t>
      </w:r>
      <w:r w:rsidR="001D4857" w:rsidRPr="006B242C">
        <w:rPr>
          <w:rFonts w:ascii="Times New Roman" w:hAnsi="Times New Roman" w:cs="Times New Roman"/>
          <w:i/>
          <w:lang w:val="en-US"/>
        </w:rPr>
        <w:t xml:space="preserve">restriction </w:t>
      </w:r>
      <w:r w:rsidRPr="006B242C">
        <w:rPr>
          <w:rFonts w:ascii="Times New Roman" w:hAnsi="Times New Roman" w:cs="Times New Roman"/>
          <w:lang w:val="en-US"/>
        </w:rPr>
        <w:t>model (</w:t>
      </w:r>
      <w:proofErr w:type="spellStart"/>
      <w:r w:rsidRPr="006B242C">
        <w:rPr>
          <w:rFonts w:ascii="Times New Roman" w:hAnsi="Times New Roman" w:cs="Times New Roman"/>
          <w:i/>
          <w:lang w:val="en-US"/>
        </w:rPr>
        <w:t>Einschränkungsmodell</w:t>
      </w:r>
      <w:proofErr w:type="spellEnd"/>
      <w:r w:rsidRPr="006B242C">
        <w:rPr>
          <w:rFonts w:ascii="Times New Roman" w:hAnsi="Times New Roman" w:cs="Times New Roman"/>
          <w:lang w:val="en-US"/>
        </w:rPr>
        <w:t xml:space="preserve">) </w:t>
      </w:r>
      <w:r w:rsidR="00B22FCE" w:rsidRPr="006B242C">
        <w:rPr>
          <w:rFonts w:ascii="Times New Roman" w:hAnsi="Times New Roman" w:cs="Times New Roman"/>
          <w:lang w:val="en-US"/>
        </w:rPr>
        <w:t xml:space="preserve">compared </w:t>
      </w:r>
      <w:r w:rsidRPr="006B242C">
        <w:rPr>
          <w:rFonts w:ascii="Times New Roman" w:hAnsi="Times New Roman" w:cs="Times New Roman"/>
          <w:lang w:val="en-US"/>
        </w:rPr>
        <w:t>to a suspension model? This question is all the more urgent since Portugal combine</w:t>
      </w:r>
      <w:r w:rsidR="00523A82" w:rsidRPr="006B242C">
        <w:rPr>
          <w:rFonts w:ascii="Times New Roman" w:hAnsi="Times New Roman" w:cs="Times New Roman"/>
          <w:lang w:val="en-US"/>
        </w:rPr>
        <w:t>s</w:t>
      </w:r>
      <w:r w:rsidRPr="006B242C">
        <w:rPr>
          <w:rFonts w:ascii="Times New Roman" w:hAnsi="Times New Roman" w:cs="Times New Roman"/>
          <w:lang w:val="en-US"/>
        </w:rPr>
        <w:t xml:space="preserve"> both models.</w:t>
      </w:r>
    </w:p>
    <w:p w14:paraId="7A7EBBB6" w14:textId="167E9683" w:rsidR="00FA5828" w:rsidRPr="006B242C" w:rsidRDefault="00FA5828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First, it </w:t>
      </w:r>
      <w:r w:rsidR="00523A82" w:rsidRPr="006B242C">
        <w:rPr>
          <w:rFonts w:ascii="Times New Roman" w:hAnsi="Times New Roman" w:cs="Times New Roman"/>
          <w:lang w:val="en-US"/>
        </w:rPr>
        <w:t>is</w:t>
      </w:r>
      <w:r w:rsidRPr="006B242C">
        <w:rPr>
          <w:rFonts w:ascii="Times New Roman" w:hAnsi="Times New Roman" w:cs="Times New Roman"/>
          <w:lang w:val="en-US"/>
        </w:rPr>
        <w:t xml:space="preserve"> a clear advantage</w:t>
      </w:r>
      <w:r w:rsidR="00C5336C" w:rsidRPr="006B242C">
        <w:rPr>
          <w:rFonts w:ascii="Times New Roman" w:hAnsi="Times New Roman" w:cs="Times New Roman"/>
          <w:lang w:val="en-US"/>
        </w:rPr>
        <w:t xml:space="preserve"> of the restriction model that at least the essence of a constitutional right </w:t>
      </w:r>
      <w:r w:rsidR="006375E9" w:rsidRPr="006B242C">
        <w:rPr>
          <w:rFonts w:ascii="Times New Roman" w:hAnsi="Times New Roman" w:cs="Times New Roman"/>
          <w:lang w:val="en-US"/>
        </w:rPr>
        <w:t>keeps being protected</w:t>
      </w:r>
      <w:r w:rsidR="003877C1">
        <w:rPr>
          <w:rFonts w:ascii="Times New Roman" w:hAnsi="Times New Roman" w:cs="Times New Roman"/>
          <w:lang w:val="en-US"/>
        </w:rPr>
        <w:t>;</w:t>
      </w:r>
      <w:r w:rsidR="00225BB2">
        <w:rPr>
          <w:rFonts w:ascii="Times New Roman" w:hAnsi="Times New Roman" w:cs="Times New Roman"/>
          <w:lang w:val="en-US"/>
        </w:rPr>
        <w:t xml:space="preserve"> </w:t>
      </w:r>
      <w:r w:rsidR="003877C1">
        <w:rPr>
          <w:rFonts w:ascii="Times New Roman" w:hAnsi="Times New Roman" w:cs="Times New Roman"/>
          <w:lang w:val="en-US"/>
        </w:rPr>
        <w:t>if only to make sure that the restriction remains distinguishable from a suspension</w:t>
      </w:r>
      <w:r w:rsidR="00C5336C" w:rsidRPr="006B242C">
        <w:rPr>
          <w:rFonts w:ascii="Times New Roman" w:hAnsi="Times New Roman" w:cs="Times New Roman"/>
          <w:lang w:val="en-US"/>
        </w:rPr>
        <w:t xml:space="preserve">. </w:t>
      </w:r>
      <w:r w:rsidR="00C5336C" w:rsidRPr="006B242C">
        <w:rPr>
          <w:rFonts w:ascii="Times New Roman" w:hAnsi="Times New Roman" w:cs="Times New Roman"/>
          <w:i/>
          <w:lang w:val="en-US"/>
        </w:rPr>
        <w:t>De jure</w:t>
      </w:r>
      <w:r w:rsidR="00C5336C" w:rsidRPr="006B242C">
        <w:rPr>
          <w:rFonts w:ascii="Times New Roman" w:hAnsi="Times New Roman" w:cs="Times New Roman"/>
          <w:lang w:val="en-US"/>
        </w:rPr>
        <w:t xml:space="preserve">, this means that even in times of </w:t>
      </w:r>
      <w:r w:rsidR="00E73686" w:rsidRPr="006B242C">
        <w:rPr>
          <w:rFonts w:ascii="Times New Roman" w:hAnsi="Times New Roman" w:cs="Times New Roman"/>
          <w:lang w:val="en-US"/>
        </w:rPr>
        <w:t xml:space="preserve">a </w:t>
      </w:r>
      <w:r w:rsidR="00C5336C" w:rsidRPr="006B242C">
        <w:rPr>
          <w:rFonts w:ascii="Times New Roman" w:hAnsi="Times New Roman" w:cs="Times New Roman"/>
          <w:lang w:val="en-US"/>
        </w:rPr>
        <w:t xml:space="preserve">pandemic, it has to be possible to demonstrate. Second, the fact </w:t>
      </w:r>
      <w:r w:rsidR="00B72D79" w:rsidRPr="006B242C">
        <w:rPr>
          <w:rFonts w:ascii="Times New Roman" w:hAnsi="Times New Roman" w:cs="Times New Roman"/>
          <w:lang w:val="en-US"/>
        </w:rPr>
        <w:t xml:space="preserve">that rights are not suspended </w:t>
      </w:r>
      <w:r w:rsidR="00C5336C" w:rsidRPr="006B242C">
        <w:rPr>
          <w:rFonts w:ascii="Times New Roman" w:hAnsi="Times New Roman" w:cs="Times New Roman"/>
          <w:lang w:val="en-US"/>
        </w:rPr>
        <w:t xml:space="preserve">has procedural </w:t>
      </w:r>
      <w:r w:rsidR="00EC691C" w:rsidRPr="006B242C">
        <w:rPr>
          <w:rFonts w:ascii="Times New Roman" w:hAnsi="Times New Roman" w:cs="Times New Roman"/>
          <w:lang w:val="en-US"/>
        </w:rPr>
        <w:t>advantages</w:t>
      </w:r>
      <w:r w:rsidR="00C5336C" w:rsidRPr="006B242C">
        <w:rPr>
          <w:rFonts w:ascii="Times New Roman" w:hAnsi="Times New Roman" w:cs="Times New Roman"/>
          <w:lang w:val="en-US"/>
        </w:rPr>
        <w:t xml:space="preserve">. </w:t>
      </w:r>
      <w:r w:rsidR="00EC691C" w:rsidRPr="006B242C">
        <w:rPr>
          <w:rFonts w:ascii="Times New Roman" w:hAnsi="Times New Roman" w:cs="Times New Roman"/>
          <w:lang w:val="en-US"/>
        </w:rPr>
        <w:t xml:space="preserve">Citizens can keep raising the constitutionality of the measures before </w:t>
      </w:r>
      <w:r w:rsidR="00C5336C" w:rsidRPr="006B242C">
        <w:rPr>
          <w:rFonts w:ascii="Times New Roman" w:hAnsi="Times New Roman" w:cs="Times New Roman"/>
          <w:lang w:val="en-US"/>
        </w:rPr>
        <w:t xml:space="preserve">the </w:t>
      </w:r>
      <w:r w:rsidR="00523A82" w:rsidRPr="006B242C">
        <w:rPr>
          <w:rFonts w:ascii="Times New Roman" w:hAnsi="Times New Roman" w:cs="Times New Roman"/>
          <w:lang w:val="en-US"/>
        </w:rPr>
        <w:t>administrative courts (</w:t>
      </w:r>
      <w:proofErr w:type="gramStart"/>
      <w:r w:rsidR="00523A82" w:rsidRPr="006B242C">
        <w:rPr>
          <w:rFonts w:ascii="Times New Roman" w:hAnsi="Times New Roman" w:cs="Times New Roman"/>
          <w:lang w:val="en-US"/>
        </w:rPr>
        <w:t>e.g.</w:t>
      </w:r>
      <w:proofErr w:type="gramEnd"/>
      <w:r w:rsidR="00523A82" w:rsidRPr="006B242C">
        <w:rPr>
          <w:rFonts w:ascii="Times New Roman" w:hAnsi="Times New Roman" w:cs="Times New Roman"/>
          <w:lang w:val="en-US"/>
        </w:rPr>
        <w:t xml:space="preserve"> judicial review of the Covid regulations) as well as before the </w:t>
      </w:r>
      <w:r w:rsidR="00C5336C" w:rsidRPr="006B242C">
        <w:rPr>
          <w:rFonts w:ascii="Times New Roman" w:hAnsi="Times New Roman" w:cs="Times New Roman"/>
          <w:lang w:val="en-US"/>
        </w:rPr>
        <w:t>Federal Constitutional Court</w:t>
      </w:r>
      <w:r w:rsidR="00B40CB4" w:rsidRPr="006B242C">
        <w:rPr>
          <w:rFonts w:ascii="Times New Roman" w:hAnsi="Times New Roman" w:cs="Times New Roman"/>
          <w:lang w:val="en-US"/>
        </w:rPr>
        <w:t xml:space="preserve"> by</w:t>
      </w:r>
      <w:r w:rsidR="00C5336C" w:rsidRPr="006B242C">
        <w:rPr>
          <w:rFonts w:ascii="Times New Roman" w:hAnsi="Times New Roman" w:cs="Times New Roman"/>
          <w:lang w:val="en-US"/>
        </w:rPr>
        <w:t xml:space="preserve"> </w:t>
      </w:r>
      <w:r w:rsidR="00523A82" w:rsidRPr="006B242C">
        <w:rPr>
          <w:rFonts w:ascii="Times New Roman" w:hAnsi="Times New Roman" w:cs="Times New Roman"/>
          <w:lang w:val="en-US"/>
        </w:rPr>
        <w:t xml:space="preserve">finally </w:t>
      </w:r>
      <w:r w:rsidR="00C5336C" w:rsidRPr="006B242C">
        <w:rPr>
          <w:rFonts w:ascii="Times New Roman" w:hAnsi="Times New Roman" w:cs="Times New Roman"/>
          <w:lang w:val="en-US"/>
        </w:rPr>
        <w:t>submit</w:t>
      </w:r>
      <w:r w:rsidR="00B40CB4" w:rsidRPr="006B242C">
        <w:rPr>
          <w:rFonts w:ascii="Times New Roman" w:hAnsi="Times New Roman" w:cs="Times New Roman"/>
          <w:lang w:val="en-US"/>
        </w:rPr>
        <w:t>ting</w:t>
      </w:r>
      <w:r w:rsidR="00C5336C" w:rsidRPr="006B242C">
        <w:rPr>
          <w:rFonts w:ascii="Times New Roman" w:hAnsi="Times New Roman" w:cs="Times New Roman"/>
          <w:lang w:val="en-US"/>
        </w:rPr>
        <w:t xml:space="preserve"> a constitutional complaint (</w:t>
      </w:r>
      <w:proofErr w:type="spellStart"/>
      <w:r w:rsidR="00C5336C" w:rsidRPr="006B242C">
        <w:rPr>
          <w:rFonts w:ascii="Times New Roman" w:hAnsi="Times New Roman" w:cs="Times New Roman"/>
          <w:i/>
          <w:lang w:val="en-US"/>
        </w:rPr>
        <w:t>Verfassungsbeschwerde</w:t>
      </w:r>
      <w:proofErr w:type="spellEnd"/>
      <w:r w:rsidR="00C5336C" w:rsidRPr="006B242C">
        <w:rPr>
          <w:rFonts w:ascii="Times New Roman" w:hAnsi="Times New Roman" w:cs="Times New Roman"/>
          <w:lang w:val="en-US"/>
        </w:rPr>
        <w:t xml:space="preserve">) </w:t>
      </w:r>
      <w:r w:rsidR="00E50CBB" w:rsidRPr="006B242C">
        <w:rPr>
          <w:rFonts w:ascii="Times New Roman" w:hAnsi="Times New Roman" w:cs="Times New Roman"/>
          <w:lang w:val="en-US"/>
        </w:rPr>
        <w:t xml:space="preserve">and </w:t>
      </w:r>
      <w:r w:rsidR="00C5336C" w:rsidRPr="006B242C">
        <w:rPr>
          <w:rFonts w:ascii="Times New Roman" w:hAnsi="Times New Roman" w:cs="Times New Roman"/>
          <w:lang w:val="en-US"/>
        </w:rPr>
        <w:t>rely</w:t>
      </w:r>
      <w:r w:rsidR="00E50CBB" w:rsidRPr="006B242C">
        <w:rPr>
          <w:rFonts w:ascii="Times New Roman" w:hAnsi="Times New Roman" w:cs="Times New Roman"/>
          <w:lang w:val="en-US"/>
        </w:rPr>
        <w:t>ing</w:t>
      </w:r>
      <w:r w:rsidR="00C5336C" w:rsidRPr="006B242C">
        <w:rPr>
          <w:rFonts w:ascii="Times New Roman" w:hAnsi="Times New Roman" w:cs="Times New Roman"/>
          <w:lang w:val="en-US"/>
        </w:rPr>
        <w:t xml:space="preserve"> on </w:t>
      </w:r>
      <w:r w:rsidR="006C7A67" w:rsidRPr="006B242C">
        <w:rPr>
          <w:rFonts w:ascii="Times New Roman" w:hAnsi="Times New Roman" w:cs="Times New Roman"/>
          <w:lang w:val="en-US"/>
        </w:rPr>
        <w:t xml:space="preserve">their </w:t>
      </w:r>
      <w:r w:rsidR="00C5336C" w:rsidRPr="006B242C">
        <w:rPr>
          <w:rFonts w:ascii="Times New Roman" w:hAnsi="Times New Roman" w:cs="Times New Roman"/>
          <w:lang w:val="en-US"/>
        </w:rPr>
        <w:t xml:space="preserve">constitutional rights. Think of the example </w:t>
      </w:r>
      <w:r w:rsidR="00983569" w:rsidRPr="006B242C">
        <w:rPr>
          <w:rFonts w:ascii="Times New Roman" w:hAnsi="Times New Roman" w:cs="Times New Roman"/>
          <w:lang w:val="en-US"/>
        </w:rPr>
        <w:t xml:space="preserve">on </w:t>
      </w:r>
      <w:r w:rsidR="00C5336C" w:rsidRPr="006B242C">
        <w:rPr>
          <w:rFonts w:ascii="Times New Roman" w:hAnsi="Times New Roman" w:cs="Times New Roman"/>
          <w:lang w:val="en-US"/>
        </w:rPr>
        <w:t xml:space="preserve">the freedom of assembly that I have mentioned before. Here, indeed, a constitutional complaint was lodged and </w:t>
      </w:r>
      <w:r w:rsidR="00E55A41" w:rsidRPr="006B242C">
        <w:rPr>
          <w:rFonts w:ascii="Times New Roman" w:hAnsi="Times New Roman" w:cs="Times New Roman"/>
          <w:lang w:val="en-US"/>
        </w:rPr>
        <w:t>turned out</w:t>
      </w:r>
      <w:r w:rsidR="00C5336C" w:rsidRPr="006B242C">
        <w:rPr>
          <w:rFonts w:ascii="Times New Roman" w:hAnsi="Times New Roman" w:cs="Times New Roman"/>
          <w:lang w:val="en-US"/>
        </w:rPr>
        <w:t xml:space="preserve"> successful. </w:t>
      </w:r>
      <w:r w:rsidR="00F045C2" w:rsidRPr="006B242C">
        <w:rPr>
          <w:rFonts w:ascii="Times New Roman" w:hAnsi="Times New Roman" w:cs="Times New Roman"/>
          <w:lang w:val="en-US"/>
        </w:rPr>
        <w:t xml:space="preserve">In a suspension model, there </w:t>
      </w:r>
      <w:r w:rsidR="00D86C20" w:rsidRPr="006B242C">
        <w:rPr>
          <w:rFonts w:ascii="Times New Roman" w:hAnsi="Times New Roman" w:cs="Times New Roman"/>
          <w:lang w:val="en-US"/>
        </w:rPr>
        <w:t xml:space="preserve">would not </w:t>
      </w:r>
      <w:r w:rsidR="00F045C2" w:rsidRPr="006B242C">
        <w:rPr>
          <w:rFonts w:ascii="Times New Roman" w:hAnsi="Times New Roman" w:cs="Times New Roman"/>
          <w:lang w:val="en-US"/>
        </w:rPr>
        <w:t xml:space="preserve">be any constitutional rights left </w:t>
      </w:r>
      <w:r w:rsidR="00CC7AEC" w:rsidRPr="006B242C">
        <w:rPr>
          <w:rFonts w:ascii="Times New Roman" w:hAnsi="Times New Roman" w:cs="Times New Roman"/>
          <w:lang w:val="en-US"/>
        </w:rPr>
        <w:t xml:space="preserve">in force </w:t>
      </w:r>
      <w:r w:rsidR="00F045C2" w:rsidRPr="006B242C">
        <w:rPr>
          <w:rFonts w:ascii="Times New Roman" w:hAnsi="Times New Roman" w:cs="Times New Roman"/>
          <w:lang w:val="en-US"/>
        </w:rPr>
        <w:t xml:space="preserve">that </w:t>
      </w:r>
      <w:r w:rsidR="00D86C20" w:rsidRPr="006B242C">
        <w:rPr>
          <w:rFonts w:ascii="Times New Roman" w:hAnsi="Times New Roman" w:cs="Times New Roman"/>
          <w:lang w:val="en-US"/>
        </w:rPr>
        <w:t xml:space="preserve">citizens </w:t>
      </w:r>
      <w:r w:rsidR="00F045C2" w:rsidRPr="006B242C">
        <w:rPr>
          <w:rFonts w:ascii="Times New Roman" w:hAnsi="Times New Roman" w:cs="Times New Roman"/>
          <w:lang w:val="en-US"/>
        </w:rPr>
        <w:t xml:space="preserve">could </w:t>
      </w:r>
      <w:r w:rsidR="00D86C20" w:rsidRPr="006B242C">
        <w:rPr>
          <w:rFonts w:ascii="Times New Roman" w:hAnsi="Times New Roman" w:cs="Times New Roman"/>
          <w:lang w:val="en-US"/>
        </w:rPr>
        <w:t>claim</w:t>
      </w:r>
      <w:r w:rsidR="00E6549B" w:rsidRPr="006B242C">
        <w:rPr>
          <w:rFonts w:ascii="Times New Roman" w:hAnsi="Times New Roman" w:cs="Times New Roman"/>
          <w:lang w:val="en-US"/>
        </w:rPr>
        <w:t xml:space="preserve"> in the courts</w:t>
      </w:r>
      <w:r w:rsidR="00F045C2" w:rsidRPr="006B242C">
        <w:rPr>
          <w:rFonts w:ascii="Times New Roman" w:hAnsi="Times New Roman" w:cs="Times New Roman"/>
          <w:lang w:val="en-US"/>
        </w:rPr>
        <w:t xml:space="preserve">. Third, the </w:t>
      </w:r>
      <w:r w:rsidR="001A35AE" w:rsidRPr="006B242C">
        <w:rPr>
          <w:rFonts w:ascii="Times New Roman" w:hAnsi="Times New Roman" w:cs="Times New Roman"/>
          <w:lang w:val="en-US"/>
        </w:rPr>
        <w:t xml:space="preserve">mere </w:t>
      </w:r>
      <w:r w:rsidR="00F045C2" w:rsidRPr="006B242C">
        <w:rPr>
          <w:rFonts w:ascii="Times New Roman" w:hAnsi="Times New Roman" w:cs="Times New Roman"/>
          <w:lang w:val="en-US"/>
        </w:rPr>
        <w:t xml:space="preserve">fact that </w:t>
      </w:r>
      <w:r w:rsidR="001A35AE" w:rsidRPr="006B242C">
        <w:rPr>
          <w:rFonts w:ascii="Times New Roman" w:hAnsi="Times New Roman" w:cs="Times New Roman"/>
          <w:lang w:val="en-US"/>
        </w:rPr>
        <w:t xml:space="preserve">constitutional rights can never be suspended, not even in the most severe </w:t>
      </w:r>
      <w:r w:rsidR="00AE76D3" w:rsidRPr="006B242C">
        <w:rPr>
          <w:rFonts w:ascii="Times New Roman" w:hAnsi="Times New Roman" w:cs="Times New Roman"/>
          <w:lang w:val="en-US"/>
        </w:rPr>
        <w:t xml:space="preserve">of </w:t>
      </w:r>
      <w:r w:rsidR="001A35AE" w:rsidRPr="006B242C">
        <w:rPr>
          <w:rFonts w:ascii="Times New Roman" w:hAnsi="Times New Roman" w:cs="Times New Roman"/>
          <w:lang w:val="en-US"/>
        </w:rPr>
        <w:t>cris</w:t>
      </w:r>
      <w:r w:rsidR="00AE76D3" w:rsidRPr="006B242C">
        <w:rPr>
          <w:rFonts w:ascii="Times New Roman" w:hAnsi="Times New Roman" w:cs="Times New Roman"/>
          <w:lang w:val="en-US"/>
        </w:rPr>
        <w:t>es</w:t>
      </w:r>
      <w:r w:rsidR="001A35AE" w:rsidRPr="006B242C">
        <w:rPr>
          <w:rFonts w:ascii="Times New Roman" w:hAnsi="Times New Roman" w:cs="Times New Roman"/>
          <w:lang w:val="en-US"/>
        </w:rPr>
        <w:t xml:space="preserve">, </w:t>
      </w:r>
      <w:r w:rsidR="003C26DE" w:rsidRPr="006B242C">
        <w:rPr>
          <w:rFonts w:ascii="Times New Roman" w:hAnsi="Times New Roman" w:cs="Times New Roman"/>
          <w:lang w:val="en-US"/>
        </w:rPr>
        <w:t xml:space="preserve">may </w:t>
      </w:r>
      <w:r w:rsidR="001A35AE" w:rsidRPr="006B242C">
        <w:rPr>
          <w:rFonts w:ascii="Times New Roman" w:hAnsi="Times New Roman" w:cs="Times New Roman"/>
          <w:lang w:val="en-US"/>
        </w:rPr>
        <w:t xml:space="preserve">also </w:t>
      </w:r>
      <w:r w:rsidR="003C26DE" w:rsidRPr="006B242C">
        <w:rPr>
          <w:rFonts w:ascii="Times New Roman" w:hAnsi="Times New Roman" w:cs="Times New Roman"/>
          <w:lang w:val="en-US"/>
        </w:rPr>
        <w:t xml:space="preserve">have </w:t>
      </w:r>
      <w:r w:rsidR="001A35AE" w:rsidRPr="006B242C">
        <w:rPr>
          <w:rFonts w:ascii="Times New Roman" w:hAnsi="Times New Roman" w:cs="Times New Roman"/>
          <w:lang w:val="en-US"/>
        </w:rPr>
        <w:t xml:space="preserve">a psychological effect. Whatever happens, at least the core of your constitutional rights </w:t>
      </w:r>
      <w:r w:rsidR="00E72667" w:rsidRPr="006B242C">
        <w:rPr>
          <w:rFonts w:ascii="Times New Roman" w:hAnsi="Times New Roman" w:cs="Times New Roman"/>
          <w:lang w:val="en-US"/>
        </w:rPr>
        <w:t xml:space="preserve">will </w:t>
      </w:r>
      <w:r w:rsidR="001A35AE" w:rsidRPr="006B242C">
        <w:rPr>
          <w:rFonts w:ascii="Times New Roman" w:hAnsi="Times New Roman" w:cs="Times New Roman"/>
          <w:lang w:val="en-US"/>
        </w:rPr>
        <w:t xml:space="preserve">have to remain untouched. </w:t>
      </w:r>
    </w:p>
    <w:p w14:paraId="3B532EC0" w14:textId="2F059671" w:rsidR="00FA5828" w:rsidRPr="006B242C" w:rsidRDefault="00865FCC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So much about the advantages. </w:t>
      </w:r>
      <w:r w:rsidR="001A35AE" w:rsidRPr="006B242C">
        <w:rPr>
          <w:rFonts w:ascii="Times New Roman" w:hAnsi="Times New Roman" w:cs="Times New Roman"/>
          <w:lang w:val="en-US"/>
        </w:rPr>
        <w:t xml:space="preserve">But what about the disadvantages? First, it came as a surprise </w:t>
      </w:r>
      <w:r w:rsidR="00F25805" w:rsidRPr="006B242C">
        <w:rPr>
          <w:rFonts w:ascii="Times New Roman" w:hAnsi="Times New Roman" w:cs="Times New Roman"/>
          <w:lang w:val="en-US"/>
        </w:rPr>
        <w:t xml:space="preserve">to </w:t>
      </w:r>
      <w:r w:rsidR="001A35AE" w:rsidRPr="006B242C">
        <w:rPr>
          <w:rFonts w:ascii="Times New Roman" w:hAnsi="Times New Roman" w:cs="Times New Roman"/>
          <w:lang w:val="en-US"/>
        </w:rPr>
        <w:t xml:space="preserve">many citizens that constitutional rights under the Basic Law can be restricted in such a far-reaching manner. </w:t>
      </w:r>
      <w:r w:rsidR="00F80288" w:rsidRPr="006B242C">
        <w:rPr>
          <w:rFonts w:ascii="Times New Roman" w:hAnsi="Times New Roman" w:cs="Times New Roman"/>
          <w:lang w:val="en-US"/>
        </w:rPr>
        <w:t>As a consequence, m</w:t>
      </w:r>
      <w:r w:rsidR="001A35AE" w:rsidRPr="006B242C">
        <w:rPr>
          <w:rFonts w:ascii="Times New Roman" w:hAnsi="Times New Roman" w:cs="Times New Roman"/>
          <w:lang w:val="en-US"/>
        </w:rPr>
        <w:t xml:space="preserve">any citizens, including many academics and colleagues, experience the current measures as a </w:t>
      </w:r>
      <w:r w:rsidR="001A35AE" w:rsidRPr="006B242C">
        <w:rPr>
          <w:rFonts w:ascii="Times New Roman" w:hAnsi="Times New Roman" w:cs="Times New Roman"/>
          <w:i/>
          <w:lang w:val="en-US"/>
        </w:rPr>
        <w:t xml:space="preserve">de facto </w:t>
      </w:r>
      <w:r w:rsidR="001A35AE" w:rsidRPr="006B242C">
        <w:rPr>
          <w:rFonts w:ascii="Times New Roman" w:hAnsi="Times New Roman" w:cs="Times New Roman"/>
          <w:lang w:val="en-US"/>
        </w:rPr>
        <w:t>suspension</w:t>
      </w:r>
      <w:r w:rsidR="001F7D31" w:rsidRPr="006B242C">
        <w:rPr>
          <w:rFonts w:ascii="Times New Roman" w:hAnsi="Times New Roman" w:cs="Times New Roman"/>
          <w:lang w:val="en-US"/>
        </w:rPr>
        <w:t xml:space="preserve"> of rights</w:t>
      </w:r>
      <w:r w:rsidR="001A35AE" w:rsidRPr="006B242C">
        <w:rPr>
          <w:rFonts w:ascii="Times New Roman" w:hAnsi="Times New Roman" w:cs="Times New Roman"/>
          <w:lang w:val="en-US"/>
        </w:rPr>
        <w:t xml:space="preserve">. </w:t>
      </w:r>
      <w:r w:rsidR="00365F8E" w:rsidRPr="006B242C">
        <w:rPr>
          <w:rFonts w:ascii="Times New Roman" w:hAnsi="Times New Roman" w:cs="Times New Roman"/>
          <w:lang w:val="en-US"/>
        </w:rPr>
        <w:t xml:space="preserve">Second, the courts, as I have mentioned before, </w:t>
      </w:r>
      <w:r w:rsidR="00A10E33" w:rsidRPr="006B242C">
        <w:rPr>
          <w:rFonts w:ascii="Times New Roman" w:hAnsi="Times New Roman" w:cs="Times New Roman"/>
          <w:lang w:val="en-US"/>
        </w:rPr>
        <w:t xml:space="preserve">are </w:t>
      </w:r>
      <w:r w:rsidR="00365F8E" w:rsidRPr="006B242C">
        <w:rPr>
          <w:rFonts w:ascii="Times New Roman" w:hAnsi="Times New Roman" w:cs="Times New Roman"/>
          <w:lang w:val="en-US"/>
        </w:rPr>
        <w:t>rely</w:t>
      </w:r>
      <w:r w:rsidR="00A10E33" w:rsidRPr="006B242C">
        <w:rPr>
          <w:rFonts w:ascii="Times New Roman" w:hAnsi="Times New Roman" w:cs="Times New Roman"/>
          <w:lang w:val="en-US"/>
        </w:rPr>
        <w:t xml:space="preserve">ing </w:t>
      </w:r>
      <w:r w:rsidR="006453CC">
        <w:rPr>
          <w:rFonts w:ascii="Times New Roman" w:hAnsi="Times New Roman" w:cs="Times New Roman"/>
          <w:lang w:val="en-US"/>
        </w:rPr>
        <w:t>-</w:t>
      </w:r>
      <w:r w:rsidR="00A10E33" w:rsidRPr="006B242C">
        <w:rPr>
          <w:rFonts w:ascii="Times New Roman" w:hAnsi="Times New Roman" w:cs="Times New Roman"/>
          <w:lang w:val="en-US"/>
        </w:rPr>
        <w:t xml:space="preserve"> and are used to relying </w:t>
      </w:r>
      <w:r w:rsidR="006453CC">
        <w:rPr>
          <w:rFonts w:ascii="Times New Roman" w:hAnsi="Times New Roman" w:cs="Times New Roman"/>
          <w:lang w:val="en-US"/>
        </w:rPr>
        <w:t>-</w:t>
      </w:r>
      <w:r w:rsidR="00365F8E" w:rsidRPr="006B242C">
        <w:rPr>
          <w:rFonts w:ascii="Times New Roman" w:hAnsi="Times New Roman" w:cs="Times New Roman"/>
          <w:lang w:val="en-US"/>
        </w:rPr>
        <w:t xml:space="preserve"> on the proportionality</w:t>
      </w:r>
      <w:r w:rsidR="00941222" w:rsidRPr="006B242C">
        <w:rPr>
          <w:rFonts w:ascii="Times New Roman" w:hAnsi="Times New Roman" w:cs="Times New Roman"/>
          <w:lang w:val="en-US"/>
        </w:rPr>
        <w:t xml:space="preserve"> principle</w:t>
      </w:r>
      <w:r w:rsidR="00365F8E" w:rsidRPr="006B242C">
        <w:rPr>
          <w:rFonts w:ascii="Times New Roman" w:hAnsi="Times New Roman" w:cs="Times New Roman"/>
          <w:lang w:val="en-US"/>
        </w:rPr>
        <w:t xml:space="preserve">. They have much experience with </w:t>
      </w:r>
      <w:r w:rsidR="00055D7C" w:rsidRPr="006B242C">
        <w:rPr>
          <w:rFonts w:ascii="Times New Roman" w:hAnsi="Times New Roman" w:cs="Times New Roman"/>
          <w:lang w:val="en-US"/>
        </w:rPr>
        <w:t>it</w:t>
      </w:r>
      <w:r w:rsidR="00365F8E" w:rsidRPr="006B242C">
        <w:rPr>
          <w:rFonts w:ascii="Times New Roman" w:hAnsi="Times New Roman" w:cs="Times New Roman"/>
          <w:lang w:val="en-US"/>
        </w:rPr>
        <w:t xml:space="preserve"> and it always </w:t>
      </w:r>
      <w:r w:rsidR="00AB4276" w:rsidRPr="006B242C">
        <w:rPr>
          <w:rFonts w:ascii="Times New Roman" w:hAnsi="Times New Roman" w:cs="Times New Roman"/>
          <w:lang w:val="en-US"/>
        </w:rPr>
        <w:t>served them well</w:t>
      </w:r>
      <w:r w:rsidR="00365F8E" w:rsidRPr="006B242C">
        <w:rPr>
          <w:rFonts w:ascii="Times New Roman" w:hAnsi="Times New Roman" w:cs="Times New Roman"/>
          <w:lang w:val="en-US"/>
        </w:rPr>
        <w:t>. Now,</w:t>
      </w:r>
      <w:r w:rsidR="00B64EF1" w:rsidRPr="006B242C">
        <w:rPr>
          <w:rFonts w:ascii="Times New Roman" w:hAnsi="Times New Roman" w:cs="Times New Roman"/>
          <w:lang w:val="en-US"/>
        </w:rPr>
        <w:t xml:space="preserve"> however,</w:t>
      </w:r>
      <w:r w:rsidR="00365F8E" w:rsidRPr="006B242C">
        <w:rPr>
          <w:rFonts w:ascii="Times New Roman" w:hAnsi="Times New Roman" w:cs="Times New Roman"/>
          <w:lang w:val="en-US"/>
        </w:rPr>
        <w:t xml:space="preserve"> one problem seems to be that </w:t>
      </w:r>
      <w:r w:rsidR="006453CC">
        <w:rPr>
          <w:rFonts w:ascii="Times New Roman" w:hAnsi="Times New Roman" w:cs="Times New Roman"/>
          <w:lang w:val="en-US"/>
        </w:rPr>
        <w:t>-</w:t>
      </w:r>
      <w:r w:rsidR="00365F8E" w:rsidRPr="006B242C">
        <w:rPr>
          <w:rFonts w:ascii="Times New Roman" w:hAnsi="Times New Roman" w:cs="Times New Roman"/>
          <w:lang w:val="en-US"/>
        </w:rPr>
        <w:t xml:space="preserve"> at least </w:t>
      </w:r>
      <w:r w:rsidR="006453CC">
        <w:rPr>
          <w:rFonts w:ascii="Times New Roman" w:hAnsi="Times New Roman" w:cs="Times New Roman"/>
          <w:lang w:val="en-US"/>
        </w:rPr>
        <w:t>-</w:t>
      </w:r>
      <w:r w:rsidR="0099466D" w:rsidRPr="006B242C">
        <w:rPr>
          <w:rFonts w:ascii="Times New Roman" w:hAnsi="Times New Roman" w:cs="Times New Roman"/>
          <w:lang w:val="en-US"/>
        </w:rPr>
        <w:t xml:space="preserve"> </w:t>
      </w:r>
      <w:r w:rsidR="00365F8E" w:rsidRPr="006B242C">
        <w:rPr>
          <w:rFonts w:ascii="Times New Roman" w:hAnsi="Times New Roman" w:cs="Times New Roman"/>
          <w:lang w:val="en-US"/>
        </w:rPr>
        <w:t xml:space="preserve">the administrative courts </w:t>
      </w:r>
      <w:r w:rsidR="00141294" w:rsidRPr="006B242C">
        <w:rPr>
          <w:rFonts w:ascii="Times New Roman" w:hAnsi="Times New Roman" w:cs="Times New Roman"/>
          <w:lang w:val="en-US"/>
        </w:rPr>
        <w:t xml:space="preserve">are having problems </w:t>
      </w:r>
      <w:r w:rsidR="00365F8E" w:rsidRPr="006B242C">
        <w:rPr>
          <w:rFonts w:ascii="Times New Roman" w:hAnsi="Times New Roman" w:cs="Times New Roman"/>
          <w:lang w:val="en-US"/>
        </w:rPr>
        <w:t>acknowledg</w:t>
      </w:r>
      <w:r w:rsidR="002D5076" w:rsidRPr="006B242C">
        <w:rPr>
          <w:rFonts w:ascii="Times New Roman" w:hAnsi="Times New Roman" w:cs="Times New Roman"/>
          <w:lang w:val="en-US"/>
        </w:rPr>
        <w:t>ing</w:t>
      </w:r>
      <w:r w:rsidR="00365F8E" w:rsidRPr="006B242C">
        <w:rPr>
          <w:rFonts w:ascii="Times New Roman" w:hAnsi="Times New Roman" w:cs="Times New Roman"/>
          <w:lang w:val="en-US"/>
        </w:rPr>
        <w:t xml:space="preserve"> that </w:t>
      </w:r>
      <w:r w:rsidR="00A334D5" w:rsidRPr="006B242C">
        <w:rPr>
          <w:rFonts w:ascii="Times New Roman" w:hAnsi="Times New Roman" w:cs="Times New Roman"/>
          <w:lang w:val="en-US"/>
        </w:rPr>
        <w:t>proportionality</w:t>
      </w:r>
      <w:r w:rsidR="00365F8E" w:rsidRPr="006B242C">
        <w:rPr>
          <w:rFonts w:ascii="Times New Roman" w:hAnsi="Times New Roman" w:cs="Times New Roman"/>
          <w:lang w:val="en-US"/>
        </w:rPr>
        <w:t xml:space="preserve"> is </w:t>
      </w:r>
      <w:r w:rsidR="00A334D5" w:rsidRPr="006B242C">
        <w:rPr>
          <w:rFonts w:ascii="Times New Roman" w:hAnsi="Times New Roman" w:cs="Times New Roman"/>
          <w:lang w:val="en-US"/>
        </w:rPr>
        <w:t xml:space="preserve">a </w:t>
      </w:r>
      <w:r w:rsidR="00365F8E" w:rsidRPr="006B242C">
        <w:rPr>
          <w:rFonts w:ascii="Times New Roman" w:hAnsi="Times New Roman" w:cs="Times New Roman"/>
          <w:lang w:val="en-US"/>
        </w:rPr>
        <w:t xml:space="preserve">rather weak </w:t>
      </w:r>
      <w:r w:rsidR="00A334D5" w:rsidRPr="006B242C">
        <w:rPr>
          <w:rFonts w:ascii="Times New Roman" w:hAnsi="Times New Roman" w:cs="Times New Roman"/>
          <w:lang w:val="en-US"/>
        </w:rPr>
        <w:t xml:space="preserve">test </w:t>
      </w:r>
      <w:r w:rsidR="00365F8E" w:rsidRPr="006B242C">
        <w:rPr>
          <w:rFonts w:ascii="Times New Roman" w:hAnsi="Times New Roman" w:cs="Times New Roman"/>
          <w:lang w:val="en-US"/>
        </w:rPr>
        <w:t xml:space="preserve">in times of crisis. </w:t>
      </w:r>
      <w:r w:rsidR="009E53DF" w:rsidRPr="006B242C">
        <w:rPr>
          <w:rFonts w:ascii="Times New Roman" w:hAnsi="Times New Roman" w:cs="Times New Roman"/>
          <w:lang w:val="en-US"/>
        </w:rPr>
        <w:t>M</w:t>
      </w:r>
      <w:r w:rsidR="00365F8E" w:rsidRPr="006B242C">
        <w:rPr>
          <w:rFonts w:ascii="Times New Roman" w:hAnsi="Times New Roman" w:cs="Times New Roman"/>
          <w:lang w:val="en-US"/>
        </w:rPr>
        <w:t xml:space="preserve">y proposal was and </w:t>
      </w:r>
      <w:r w:rsidR="009E53DF" w:rsidRPr="006B242C">
        <w:rPr>
          <w:rFonts w:ascii="Times New Roman" w:hAnsi="Times New Roman" w:cs="Times New Roman"/>
          <w:lang w:val="en-US"/>
        </w:rPr>
        <w:t xml:space="preserve">remains </w:t>
      </w:r>
      <w:r w:rsidR="00365F8E" w:rsidRPr="006B242C">
        <w:rPr>
          <w:rFonts w:ascii="Times New Roman" w:hAnsi="Times New Roman" w:cs="Times New Roman"/>
          <w:lang w:val="en-US"/>
        </w:rPr>
        <w:t xml:space="preserve">that the courts should have changed to </w:t>
      </w:r>
      <w:r w:rsidR="008A24DC" w:rsidRPr="006B242C">
        <w:rPr>
          <w:rFonts w:ascii="Times New Roman" w:hAnsi="Times New Roman" w:cs="Times New Roman"/>
          <w:lang w:val="en-US"/>
        </w:rPr>
        <w:t>“</w:t>
      </w:r>
      <w:r w:rsidR="00365F8E" w:rsidRPr="006B242C">
        <w:rPr>
          <w:rFonts w:ascii="Times New Roman" w:hAnsi="Times New Roman" w:cs="Times New Roman"/>
          <w:lang w:val="en-US"/>
        </w:rPr>
        <w:t>crisis mode</w:t>
      </w:r>
      <w:r w:rsidR="008A24DC" w:rsidRPr="006B242C">
        <w:rPr>
          <w:rFonts w:ascii="Times New Roman" w:hAnsi="Times New Roman" w:cs="Times New Roman"/>
          <w:lang w:val="en-US"/>
        </w:rPr>
        <w:t>”</w:t>
      </w:r>
      <w:r w:rsidR="00365F8E" w:rsidRPr="006B242C">
        <w:rPr>
          <w:rFonts w:ascii="Times New Roman" w:hAnsi="Times New Roman" w:cs="Times New Roman"/>
          <w:lang w:val="en-US"/>
        </w:rPr>
        <w:t xml:space="preserve"> and should have </w:t>
      </w:r>
      <w:r w:rsidR="0036533E" w:rsidRPr="006B242C">
        <w:rPr>
          <w:rFonts w:ascii="Times New Roman" w:hAnsi="Times New Roman" w:cs="Times New Roman"/>
          <w:lang w:val="en-US"/>
        </w:rPr>
        <w:t xml:space="preserve">strengthened </w:t>
      </w:r>
      <w:r w:rsidR="00365F8E" w:rsidRPr="006B242C">
        <w:rPr>
          <w:rFonts w:ascii="Times New Roman" w:hAnsi="Times New Roman" w:cs="Times New Roman"/>
          <w:lang w:val="en-US"/>
        </w:rPr>
        <w:t>the irremovable essen</w:t>
      </w:r>
      <w:r w:rsidR="006216C2" w:rsidRPr="006B242C">
        <w:rPr>
          <w:rFonts w:ascii="Times New Roman" w:hAnsi="Times New Roman" w:cs="Times New Roman"/>
          <w:lang w:val="en-US"/>
        </w:rPr>
        <w:t>c</w:t>
      </w:r>
      <w:r w:rsidR="00365F8E" w:rsidRPr="006B242C">
        <w:rPr>
          <w:rFonts w:ascii="Times New Roman" w:hAnsi="Times New Roman" w:cs="Times New Roman"/>
          <w:lang w:val="en-US"/>
        </w:rPr>
        <w:t>e</w:t>
      </w:r>
      <w:r w:rsidR="0036533E" w:rsidRPr="006B242C">
        <w:rPr>
          <w:rFonts w:ascii="Times New Roman" w:hAnsi="Times New Roman" w:cs="Times New Roman"/>
          <w:lang w:val="en-US"/>
        </w:rPr>
        <w:t xml:space="preserve"> </w:t>
      </w:r>
      <w:r w:rsidR="00365F8E" w:rsidRPr="006B242C">
        <w:rPr>
          <w:rFonts w:ascii="Times New Roman" w:hAnsi="Times New Roman" w:cs="Times New Roman"/>
          <w:lang w:val="en-US"/>
        </w:rPr>
        <w:t xml:space="preserve">principle </w:t>
      </w:r>
      <w:r w:rsidR="0036533E" w:rsidRPr="006B242C">
        <w:rPr>
          <w:rFonts w:ascii="Times New Roman" w:hAnsi="Times New Roman" w:cs="Times New Roman"/>
          <w:lang w:val="en-US"/>
        </w:rPr>
        <w:t>instead</w:t>
      </w:r>
      <w:r w:rsidR="00365F8E" w:rsidRPr="006B242C">
        <w:rPr>
          <w:rFonts w:ascii="Times New Roman" w:hAnsi="Times New Roman" w:cs="Times New Roman"/>
          <w:lang w:val="en-US"/>
        </w:rPr>
        <w:t xml:space="preserve">. </w:t>
      </w:r>
      <w:r w:rsidR="00B722DE" w:rsidRPr="006B242C">
        <w:rPr>
          <w:rFonts w:ascii="Times New Roman" w:hAnsi="Times New Roman" w:cs="Times New Roman"/>
          <w:lang w:val="en-US"/>
        </w:rPr>
        <w:t xml:space="preserve">Yet, </w:t>
      </w:r>
      <w:r w:rsidR="00326FF1" w:rsidRPr="006B242C">
        <w:rPr>
          <w:rFonts w:ascii="Times New Roman" w:hAnsi="Times New Roman" w:cs="Times New Roman"/>
          <w:lang w:val="en-US"/>
        </w:rPr>
        <w:t>a</w:t>
      </w:r>
      <w:r w:rsidR="00B722DE" w:rsidRPr="006B242C">
        <w:rPr>
          <w:rFonts w:ascii="Times New Roman" w:hAnsi="Times New Roman" w:cs="Times New Roman"/>
          <w:lang w:val="en-US"/>
        </w:rPr>
        <w:t xml:space="preserve">s there is very little established </w:t>
      </w:r>
      <w:r w:rsidR="007A6E80" w:rsidRPr="006B242C">
        <w:rPr>
          <w:rFonts w:ascii="Times New Roman" w:hAnsi="Times New Roman" w:cs="Times New Roman"/>
          <w:lang w:val="en-US"/>
        </w:rPr>
        <w:t xml:space="preserve">doctrine on </w:t>
      </w:r>
      <w:r w:rsidR="00B722DE" w:rsidRPr="006B242C">
        <w:rPr>
          <w:rFonts w:ascii="Times New Roman" w:hAnsi="Times New Roman" w:cs="Times New Roman"/>
          <w:lang w:val="en-US"/>
        </w:rPr>
        <w:t xml:space="preserve">the essence </w:t>
      </w:r>
      <w:r w:rsidR="007A6E80" w:rsidRPr="006B242C">
        <w:rPr>
          <w:rFonts w:ascii="Times New Roman" w:hAnsi="Times New Roman" w:cs="Times New Roman"/>
          <w:lang w:val="en-US"/>
        </w:rPr>
        <w:t xml:space="preserve">principle, the courts go on as they always </w:t>
      </w:r>
      <w:r w:rsidR="00101D09" w:rsidRPr="006B242C">
        <w:rPr>
          <w:rFonts w:ascii="Times New Roman" w:hAnsi="Times New Roman" w:cs="Times New Roman"/>
          <w:lang w:val="en-US"/>
        </w:rPr>
        <w:t>have</w:t>
      </w:r>
      <w:r w:rsidR="007A6E80" w:rsidRPr="006B242C">
        <w:rPr>
          <w:rFonts w:ascii="Times New Roman" w:hAnsi="Times New Roman" w:cs="Times New Roman"/>
          <w:lang w:val="en-US"/>
        </w:rPr>
        <w:t xml:space="preserve">. </w:t>
      </w:r>
      <w:r w:rsidR="006453CC">
        <w:rPr>
          <w:rFonts w:ascii="Times New Roman" w:hAnsi="Times New Roman" w:cs="Times New Roman"/>
          <w:lang w:val="en-US"/>
        </w:rPr>
        <w:t>-</w:t>
      </w:r>
      <w:r w:rsidR="007A6E80" w:rsidRPr="006B242C">
        <w:rPr>
          <w:rFonts w:ascii="Times New Roman" w:hAnsi="Times New Roman" w:cs="Times New Roman"/>
          <w:lang w:val="en-US"/>
        </w:rPr>
        <w:t xml:space="preserve"> Third, politics is first and foremost </w:t>
      </w:r>
      <w:r w:rsidR="00DD7784" w:rsidRPr="006B242C">
        <w:rPr>
          <w:rFonts w:ascii="Times New Roman" w:hAnsi="Times New Roman" w:cs="Times New Roman"/>
          <w:lang w:val="en-US"/>
        </w:rPr>
        <w:t xml:space="preserve">focused on </w:t>
      </w:r>
      <w:r w:rsidR="007A6E80" w:rsidRPr="006B242C">
        <w:rPr>
          <w:rFonts w:ascii="Times New Roman" w:hAnsi="Times New Roman" w:cs="Times New Roman"/>
          <w:lang w:val="en-US"/>
        </w:rPr>
        <w:t xml:space="preserve">fighting the pandemic. </w:t>
      </w:r>
      <w:r w:rsidR="00BA396E" w:rsidRPr="006B242C">
        <w:rPr>
          <w:rFonts w:ascii="Times New Roman" w:hAnsi="Times New Roman" w:cs="Times New Roman"/>
          <w:lang w:val="en-US"/>
        </w:rPr>
        <w:t xml:space="preserve">It is naturally </w:t>
      </w:r>
      <w:r w:rsidR="007A6E80" w:rsidRPr="006B242C">
        <w:rPr>
          <w:rFonts w:ascii="Times New Roman" w:hAnsi="Times New Roman" w:cs="Times New Roman"/>
          <w:lang w:val="en-US"/>
        </w:rPr>
        <w:t xml:space="preserve">less occupied </w:t>
      </w:r>
      <w:r w:rsidR="00B91AF2" w:rsidRPr="006B242C">
        <w:rPr>
          <w:rFonts w:ascii="Times New Roman" w:hAnsi="Times New Roman" w:cs="Times New Roman"/>
          <w:lang w:val="en-US"/>
        </w:rPr>
        <w:t xml:space="preserve">with </w:t>
      </w:r>
      <w:r w:rsidR="007A6E80" w:rsidRPr="006B242C">
        <w:rPr>
          <w:rFonts w:ascii="Times New Roman" w:hAnsi="Times New Roman" w:cs="Times New Roman"/>
          <w:lang w:val="en-US"/>
        </w:rPr>
        <w:t>protecting</w:t>
      </w:r>
      <w:r w:rsidR="002F7C56" w:rsidRPr="006B242C">
        <w:rPr>
          <w:rFonts w:ascii="Times New Roman" w:hAnsi="Times New Roman" w:cs="Times New Roman"/>
          <w:lang w:val="en-US"/>
        </w:rPr>
        <w:t>,</w:t>
      </w:r>
      <w:r w:rsidR="007A6E80" w:rsidRPr="006B242C">
        <w:rPr>
          <w:rFonts w:ascii="Times New Roman" w:hAnsi="Times New Roman" w:cs="Times New Roman"/>
          <w:lang w:val="en-US"/>
        </w:rPr>
        <w:t xml:space="preserve"> </w:t>
      </w:r>
      <w:r w:rsidR="002F7C56" w:rsidRPr="006B242C">
        <w:rPr>
          <w:rFonts w:ascii="Times New Roman" w:hAnsi="Times New Roman" w:cs="Times New Roman"/>
          <w:lang w:val="en-US"/>
        </w:rPr>
        <w:t xml:space="preserve">for instance, </w:t>
      </w:r>
      <w:r w:rsidR="007A6E80" w:rsidRPr="006B242C">
        <w:rPr>
          <w:rFonts w:ascii="Times New Roman" w:hAnsi="Times New Roman" w:cs="Times New Roman"/>
          <w:lang w:val="en-US"/>
        </w:rPr>
        <w:t xml:space="preserve">the right </w:t>
      </w:r>
      <w:r w:rsidR="00544C83" w:rsidRPr="006B242C">
        <w:rPr>
          <w:rFonts w:ascii="Times New Roman" w:hAnsi="Times New Roman" w:cs="Times New Roman"/>
          <w:lang w:val="en-US"/>
        </w:rPr>
        <w:t xml:space="preserve">to </w:t>
      </w:r>
      <w:r w:rsidR="007A6E80" w:rsidRPr="006B242C">
        <w:rPr>
          <w:rFonts w:ascii="Times New Roman" w:hAnsi="Times New Roman" w:cs="Times New Roman"/>
          <w:lang w:val="en-US"/>
        </w:rPr>
        <w:t xml:space="preserve">assembly </w:t>
      </w:r>
      <w:r w:rsidR="007A6E80" w:rsidRPr="006B242C">
        <w:rPr>
          <w:rFonts w:ascii="Times New Roman" w:hAnsi="Times New Roman" w:cs="Times New Roman"/>
          <w:lang w:val="en-US"/>
        </w:rPr>
        <w:lastRenderedPageBreak/>
        <w:t xml:space="preserve">of those who </w:t>
      </w:r>
      <w:r w:rsidR="00830F17" w:rsidRPr="006B242C">
        <w:rPr>
          <w:rFonts w:ascii="Times New Roman" w:hAnsi="Times New Roman" w:cs="Times New Roman"/>
          <w:lang w:val="en-US"/>
        </w:rPr>
        <w:t xml:space="preserve">refuse </w:t>
      </w:r>
      <w:r w:rsidR="007A6E80" w:rsidRPr="006B242C">
        <w:rPr>
          <w:rFonts w:ascii="Times New Roman" w:hAnsi="Times New Roman" w:cs="Times New Roman"/>
          <w:lang w:val="en-US"/>
        </w:rPr>
        <w:t>to see the danger of the pandemic or who might even adhere to conspiracy theor</w:t>
      </w:r>
      <w:r w:rsidR="00F40B36" w:rsidRPr="006B242C">
        <w:rPr>
          <w:rFonts w:ascii="Times New Roman" w:hAnsi="Times New Roman" w:cs="Times New Roman"/>
          <w:lang w:val="en-US"/>
        </w:rPr>
        <w:t>ies</w:t>
      </w:r>
      <w:r w:rsidR="007A6E80" w:rsidRPr="006B242C">
        <w:rPr>
          <w:rFonts w:ascii="Times New Roman" w:hAnsi="Times New Roman" w:cs="Times New Roman"/>
          <w:lang w:val="en-US"/>
        </w:rPr>
        <w:t xml:space="preserve"> and who </w:t>
      </w:r>
      <w:r w:rsidR="00467DE1" w:rsidRPr="006B242C">
        <w:rPr>
          <w:rFonts w:ascii="Times New Roman" w:hAnsi="Times New Roman" w:cs="Times New Roman"/>
          <w:lang w:val="en-US"/>
        </w:rPr>
        <w:t xml:space="preserve">reject </w:t>
      </w:r>
      <w:r w:rsidR="007A6E80" w:rsidRPr="006B242C">
        <w:rPr>
          <w:rFonts w:ascii="Times New Roman" w:hAnsi="Times New Roman" w:cs="Times New Roman"/>
          <w:lang w:val="en-US"/>
        </w:rPr>
        <w:t>wear</w:t>
      </w:r>
      <w:r w:rsidR="00467DE1" w:rsidRPr="006B242C">
        <w:rPr>
          <w:rFonts w:ascii="Times New Roman" w:hAnsi="Times New Roman" w:cs="Times New Roman"/>
          <w:lang w:val="en-US"/>
        </w:rPr>
        <w:t>ing</w:t>
      </w:r>
      <w:r w:rsidR="007A6E80" w:rsidRPr="006B242C">
        <w:rPr>
          <w:rFonts w:ascii="Times New Roman" w:hAnsi="Times New Roman" w:cs="Times New Roman"/>
          <w:lang w:val="en-US"/>
        </w:rPr>
        <w:t xml:space="preserve"> face masks during demonstrations</w:t>
      </w:r>
      <w:r w:rsidR="00BB7E64" w:rsidRPr="006B242C">
        <w:rPr>
          <w:rFonts w:ascii="Times New Roman" w:hAnsi="Times New Roman" w:cs="Times New Roman"/>
          <w:lang w:val="en-US"/>
        </w:rPr>
        <w:t>.</w:t>
      </w:r>
    </w:p>
    <w:p w14:paraId="2929B98C" w14:textId="1471F322" w:rsidR="002957F4" w:rsidRDefault="007A6E80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In sum, we can observe a certain </w:t>
      </w:r>
      <w:r w:rsidR="00212269" w:rsidRPr="006B242C">
        <w:rPr>
          <w:rFonts w:ascii="Times New Roman" w:hAnsi="Times New Roman" w:cs="Times New Roman"/>
          <w:lang w:val="en-US"/>
        </w:rPr>
        <w:t xml:space="preserve">convergence between </w:t>
      </w:r>
      <w:r w:rsidRPr="006B242C">
        <w:rPr>
          <w:rFonts w:ascii="Times New Roman" w:hAnsi="Times New Roman" w:cs="Times New Roman"/>
          <w:lang w:val="en-US"/>
        </w:rPr>
        <w:t>the two models</w:t>
      </w:r>
      <w:r w:rsidR="00F5110A" w:rsidRPr="006B242C">
        <w:rPr>
          <w:rFonts w:ascii="Times New Roman" w:hAnsi="Times New Roman" w:cs="Times New Roman"/>
          <w:lang w:val="en-US"/>
        </w:rPr>
        <w:t>,</w:t>
      </w:r>
      <w:r w:rsidRPr="006B242C">
        <w:rPr>
          <w:rFonts w:ascii="Times New Roman" w:hAnsi="Times New Roman" w:cs="Times New Roman"/>
          <w:lang w:val="en-US"/>
        </w:rPr>
        <w:t xml:space="preserve"> even though important differences</w:t>
      </w:r>
      <w:r w:rsidR="00F5110A" w:rsidRPr="006B242C">
        <w:rPr>
          <w:rFonts w:ascii="Times New Roman" w:hAnsi="Times New Roman" w:cs="Times New Roman"/>
          <w:lang w:val="en-US"/>
        </w:rPr>
        <w:t xml:space="preserve"> remain</w:t>
      </w:r>
      <w:r w:rsidR="00763A46" w:rsidRPr="006B242C">
        <w:rPr>
          <w:rStyle w:val="FootnoteReference"/>
          <w:rFonts w:ascii="Times New Roman" w:hAnsi="Times New Roman" w:cs="Times New Roman"/>
          <w:lang w:val="en-US"/>
        </w:rPr>
        <w:footnoteReference w:id="11"/>
      </w:r>
      <w:r w:rsidR="006A3AA7">
        <w:rPr>
          <w:rFonts w:ascii="Times New Roman" w:hAnsi="Times New Roman" w:cs="Times New Roman"/>
          <w:lang w:val="en-US"/>
        </w:rPr>
        <w:t>.</w:t>
      </w:r>
      <w:r w:rsidR="0066781F" w:rsidRPr="006B242C">
        <w:rPr>
          <w:rFonts w:ascii="Times New Roman" w:hAnsi="Times New Roman" w:cs="Times New Roman"/>
          <w:lang w:val="en-US"/>
        </w:rPr>
        <w:t xml:space="preserve"> The essential difference is certainly that the legislative and executive branches always remain bound by fundamental rights and the principle of proportionality.</w:t>
      </w:r>
    </w:p>
    <w:p w14:paraId="72892482" w14:textId="77777777" w:rsidR="004F1025" w:rsidRPr="006B242C" w:rsidRDefault="004F1025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05DF90AE" w14:textId="74132D36" w:rsidR="008D7476" w:rsidRPr="006B242C" w:rsidRDefault="00265423" w:rsidP="00231D94">
      <w:pPr>
        <w:pStyle w:val="Heading2"/>
      </w:pPr>
      <w:bookmarkStart w:id="3" w:name="_Toc51920873"/>
      <w:r>
        <w:t xml:space="preserve">2.2. </w:t>
      </w:r>
      <w:r w:rsidR="0006299C" w:rsidRPr="006B242C">
        <w:t xml:space="preserve">Introducing an </w:t>
      </w:r>
      <w:r w:rsidR="00A73A62" w:rsidRPr="006B242C">
        <w:t>U</w:t>
      </w:r>
      <w:r w:rsidR="0006299C" w:rsidRPr="006B242C">
        <w:t xml:space="preserve">nconstitutional </w:t>
      </w:r>
      <w:r w:rsidR="00A73A62" w:rsidRPr="006B242C">
        <w:t>D</w:t>
      </w:r>
      <w:r w:rsidR="005A1B36" w:rsidRPr="006B242C">
        <w:t xml:space="preserve">elegation to the </w:t>
      </w:r>
      <w:r w:rsidR="00A73A62" w:rsidRPr="006B242C">
        <w:t>E</w:t>
      </w:r>
      <w:r w:rsidR="005A1B36" w:rsidRPr="006B242C">
        <w:t>xecutive</w:t>
      </w:r>
      <w:r w:rsidR="00FC10AE" w:rsidRPr="006B242C">
        <w:t xml:space="preserve"> </w:t>
      </w:r>
      <w:r w:rsidR="008D7E14" w:rsidRPr="006B242C">
        <w:t xml:space="preserve">through </w:t>
      </w:r>
      <w:r w:rsidR="00D93EEB" w:rsidRPr="004A169A">
        <w:t>Section</w:t>
      </w:r>
      <w:r w:rsidR="008D7E14" w:rsidRPr="004A169A">
        <w:t xml:space="preserve"> 5</w:t>
      </w:r>
      <w:r w:rsidR="008D7E14" w:rsidRPr="006B242C">
        <w:t xml:space="preserve"> </w:t>
      </w:r>
      <w:r w:rsidR="00A73A62" w:rsidRPr="006B242C">
        <w:t xml:space="preserve">of the </w:t>
      </w:r>
      <w:r w:rsidR="008D7E14" w:rsidRPr="006B242C">
        <w:t xml:space="preserve">Infection Protection Act? </w:t>
      </w:r>
      <w:bookmarkEnd w:id="3"/>
    </w:p>
    <w:p w14:paraId="1BB255C6" w14:textId="5E0CBA15" w:rsidR="008D7E14" w:rsidRPr="006B242C" w:rsidRDefault="008D7E14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The second highly contested question </w:t>
      </w:r>
      <w:r w:rsidR="003324B1" w:rsidRPr="006B242C">
        <w:rPr>
          <w:rFonts w:ascii="Times New Roman" w:hAnsi="Times New Roman" w:cs="Times New Roman"/>
          <w:lang w:val="en-US"/>
        </w:rPr>
        <w:t xml:space="preserve">that I want </w:t>
      </w:r>
      <w:r w:rsidR="00E327E6" w:rsidRPr="006B242C">
        <w:rPr>
          <w:rFonts w:ascii="Times New Roman" w:hAnsi="Times New Roman" w:cs="Times New Roman"/>
          <w:lang w:val="en-US"/>
        </w:rPr>
        <w:t xml:space="preserve">to </w:t>
      </w:r>
      <w:r w:rsidR="00C428B6" w:rsidRPr="006B242C">
        <w:rPr>
          <w:rFonts w:ascii="Times New Roman" w:hAnsi="Times New Roman" w:cs="Times New Roman"/>
          <w:lang w:val="en-US"/>
        </w:rPr>
        <w:t>address</w:t>
      </w:r>
      <w:r w:rsidR="003324B1" w:rsidRPr="006B242C">
        <w:rPr>
          <w:rFonts w:ascii="Times New Roman" w:hAnsi="Times New Roman" w:cs="Times New Roman"/>
          <w:lang w:val="en-US"/>
        </w:rPr>
        <w:t xml:space="preserve"> </w:t>
      </w:r>
      <w:r w:rsidR="00A475A9" w:rsidRPr="006B242C">
        <w:rPr>
          <w:rFonts w:ascii="Times New Roman" w:hAnsi="Times New Roman" w:cs="Times New Roman"/>
          <w:lang w:val="en-US"/>
        </w:rPr>
        <w:t xml:space="preserve">is </w:t>
      </w:r>
      <w:r w:rsidR="00053739" w:rsidRPr="006B242C">
        <w:rPr>
          <w:rFonts w:ascii="Times New Roman" w:hAnsi="Times New Roman" w:cs="Times New Roman"/>
          <w:lang w:val="en-US"/>
        </w:rPr>
        <w:t>section</w:t>
      </w:r>
      <w:r w:rsidR="00604D58" w:rsidRPr="006B242C">
        <w:rPr>
          <w:rFonts w:ascii="Times New Roman" w:hAnsi="Times New Roman" w:cs="Times New Roman"/>
          <w:lang w:val="en-US"/>
        </w:rPr>
        <w:t xml:space="preserve"> </w:t>
      </w:r>
      <w:r w:rsidR="00A475A9" w:rsidRPr="006B242C">
        <w:rPr>
          <w:rFonts w:ascii="Times New Roman" w:hAnsi="Times New Roman" w:cs="Times New Roman"/>
          <w:lang w:val="en-US"/>
        </w:rPr>
        <w:t>5 of the Infection Protection Act</w:t>
      </w:r>
      <w:r w:rsidR="002907BE" w:rsidRPr="006B242C">
        <w:rPr>
          <w:rFonts w:ascii="Times New Roman" w:hAnsi="Times New Roman" w:cs="Times New Roman"/>
          <w:lang w:val="en-US"/>
        </w:rPr>
        <w:t xml:space="preserve"> amended in March and again in November</w:t>
      </w:r>
      <w:r w:rsidR="00F51B4E" w:rsidRPr="006B242C">
        <w:rPr>
          <w:rFonts w:ascii="Times New Roman" w:hAnsi="Times New Roman" w:cs="Times New Roman"/>
          <w:lang w:val="en-US"/>
        </w:rPr>
        <w:t xml:space="preserve"> 2020</w:t>
      </w:r>
      <w:r w:rsidR="003400A6" w:rsidRPr="006B242C">
        <w:rPr>
          <w:rFonts w:ascii="Times New Roman" w:hAnsi="Times New Roman" w:cs="Times New Roman"/>
          <w:lang w:val="en-US"/>
        </w:rPr>
        <w:t xml:space="preserve">. A central problem of the </w:t>
      </w:r>
      <w:r w:rsidR="008D7587" w:rsidRPr="006B242C">
        <w:rPr>
          <w:rFonts w:ascii="Times New Roman" w:hAnsi="Times New Roman" w:cs="Times New Roman"/>
          <w:lang w:val="en-US"/>
        </w:rPr>
        <w:t>provision lies in the fact that once a</w:t>
      </w:r>
      <w:r w:rsidR="00C50838" w:rsidRPr="006B242C">
        <w:rPr>
          <w:rFonts w:ascii="Times New Roman" w:hAnsi="Times New Roman" w:cs="Times New Roman"/>
          <w:lang w:val="en-US"/>
        </w:rPr>
        <w:t>n</w:t>
      </w:r>
      <w:r w:rsidR="008D7587" w:rsidRPr="006B242C">
        <w:rPr>
          <w:rFonts w:ascii="Times New Roman" w:hAnsi="Times New Roman" w:cs="Times New Roman"/>
          <w:lang w:val="en-US"/>
        </w:rPr>
        <w:t xml:space="preserve"> “epidemic </w:t>
      </w:r>
      <w:r w:rsidR="003877C1">
        <w:rPr>
          <w:rFonts w:ascii="Times New Roman" w:hAnsi="Times New Roman" w:cs="Times New Roman"/>
          <w:lang w:val="en-US"/>
        </w:rPr>
        <w:t xml:space="preserve">situation </w:t>
      </w:r>
      <w:r w:rsidR="008D7587" w:rsidRPr="006B242C">
        <w:rPr>
          <w:rFonts w:ascii="Times New Roman" w:hAnsi="Times New Roman" w:cs="Times New Roman"/>
          <w:lang w:val="en-US"/>
        </w:rPr>
        <w:t xml:space="preserve">of national concern” is declared, </w:t>
      </w:r>
      <w:r w:rsidR="003400A6" w:rsidRPr="006B242C">
        <w:rPr>
          <w:rFonts w:ascii="Times New Roman" w:hAnsi="Times New Roman" w:cs="Times New Roman"/>
          <w:lang w:val="en-US"/>
        </w:rPr>
        <w:t xml:space="preserve">its </w:t>
      </w:r>
      <w:r w:rsidR="00053739" w:rsidRPr="006B242C">
        <w:rPr>
          <w:rFonts w:ascii="Times New Roman" w:hAnsi="Times New Roman" w:cs="Times New Roman"/>
          <w:lang w:val="en-US"/>
        </w:rPr>
        <w:t>paragraph</w:t>
      </w:r>
      <w:r w:rsidR="00EF5B88" w:rsidRPr="006B242C">
        <w:rPr>
          <w:rFonts w:ascii="Times New Roman" w:hAnsi="Times New Roman" w:cs="Times New Roman"/>
          <w:lang w:val="en-US"/>
        </w:rPr>
        <w:t xml:space="preserve"> </w:t>
      </w:r>
      <w:r w:rsidR="003400A6" w:rsidRPr="006B242C">
        <w:rPr>
          <w:rFonts w:ascii="Times New Roman" w:hAnsi="Times New Roman" w:cs="Times New Roman"/>
          <w:lang w:val="en-US"/>
        </w:rPr>
        <w:t xml:space="preserve">2 </w:t>
      </w:r>
      <w:r w:rsidR="00D8666E" w:rsidRPr="006B242C">
        <w:rPr>
          <w:rFonts w:ascii="Times New Roman" w:hAnsi="Times New Roman" w:cs="Times New Roman"/>
          <w:lang w:val="en-US"/>
        </w:rPr>
        <w:t>gives</w:t>
      </w:r>
      <w:r w:rsidR="001969B5" w:rsidRPr="006B242C">
        <w:rPr>
          <w:rFonts w:ascii="Times New Roman" w:hAnsi="Times New Roman" w:cs="Times New Roman"/>
          <w:lang w:val="en-US"/>
        </w:rPr>
        <w:t xml:space="preserve"> to</w:t>
      </w:r>
      <w:r w:rsidR="003400A6" w:rsidRPr="006B242C">
        <w:rPr>
          <w:rFonts w:ascii="Times New Roman" w:hAnsi="Times New Roman" w:cs="Times New Roman"/>
          <w:lang w:val="en-US"/>
        </w:rPr>
        <w:t xml:space="preserve"> the Federal Minister </w:t>
      </w:r>
      <w:r w:rsidR="00D8666E" w:rsidRPr="006B242C">
        <w:rPr>
          <w:rFonts w:ascii="Times New Roman" w:hAnsi="Times New Roman" w:cs="Times New Roman"/>
          <w:lang w:val="en-US"/>
        </w:rPr>
        <w:t xml:space="preserve">of Health the power </w:t>
      </w:r>
      <w:r w:rsidR="003F2DE9" w:rsidRPr="006B242C">
        <w:rPr>
          <w:rFonts w:ascii="Times New Roman" w:hAnsi="Times New Roman" w:cs="Times New Roman"/>
          <w:lang w:val="en-US"/>
        </w:rPr>
        <w:t xml:space="preserve">to issue </w:t>
      </w:r>
      <w:r w:rsidR="002A14EC" w:rsidRPr="006B242C">
        <w:rPr>
          <w:rFonts w:ascii="Times New Roman" w:hAnsi="Times New Roman" w:cs="Times New Roman"/>
          <w:lang w:val="en-US"/>
        </w:rPr>
        <w:t xml:space="preserve">regulations that </w:t>
      </w:r>
      <w:r w:rsidR="000C72EB" w:rsidRPr="006B242C">
        <w:rPr>
          <w:rFonts w:ascii="Times New Roman" w:hAnsi="Times New Roman" w:cs="Times New Roman"/>
          <w:lang w:val="en-US"/>
        </w:rPr>
        <w:t xml:space="preserve">may </w:t>
      </w:r>
      <w:r w:rsidR="002A14EC" w:rsidRPr="006B242C">
        <w:rPr>
          <w:rFonts w:ascii="Times New Roman" w:hAnsi="Times New Roman" w:cs="Times New Roman"/>
          <w:lang w:val="en-US"/>
        </w:rPr>
        <w:t xml:space="preserve">deviate from </w:t>
      </w:r>
      <w:r w:rsidR="000C72EB" w:rsidRPr="006B242C">
        <w:rPr>
          <w:rFonts w:ascii="Times New Roman" w:hAnsi="Times New Roman" w:cs="Times New Roman"/>
          <w:lang w:val="en-US"/>
        </w:rPr>
        <w:t xml:space="preserve">a number of </w:t>
      </w:r>
      <w:r w:rsidR="007E02A4" w:rsidRPr="006B242C">
        <w:rPr>
          <w:rFonts w:ascii="Times New Roman" w:hAnsi="Times New Roman" w:cs="Times New Roman"/>
          <w:lang w:val="en-US"/>
        </w:rPr>
        <w:t xml:space="preserve">federal </w:t>
      </w:r>
      <w:r w:rsidR="002A14EC" w:rsidRPr="006B242C">
        <w:rPr>
          <w:rFonts w:ascii="Times New Roman" w:hAnsi="Times New Roman" w:cs="Times New Roman"/>
          <w:lang w:val="en-US"/>
        </w:rPr>
        <w:t>statutes.</w:t>
      </w:r>
      <w:r w:rsidR="00C3767E" w:rsidRPr="006B242C">
        <w:rPr>
          <w:rFonts w:ascii="Times New Roman" w:hAnsi="Times New Roman" w:cs="Times New Roman"/>
          <w:lang w:val="en-US"/>
        </w:rPr>
        <w:t xml:space="preserve"> </w:t>
      </w:r>
      <w:r w:rsidR="003F650B" w:rsidRPr="006B242C">
        <w:rPr>
          <w:rFonts w:ascii="Times New Roman" w:hAnsi="Times New Roman" w:cs="Times New Roman"/>
          <w:lang w:val="en-US"/>
        </w:rPr>
        <w:t xml:space="preserve">While </w:t>
      </w:r>
      <w:r w:rsidR="00094312" w:rsidRPr="006B242C">
        <w:rPr>
          <w:rFonts w:ascii="Times New Roman" w:hAnsi="Times New Roman" w:cs="Times New Roman"/>
          <w:lang w:val="en-US"/>
        </w:rPr>
        <w:t xml:space="preserve">said </w:t>
      </w:r>
      <w:r w:rsidR="00053739" w:rsidRPr="006B242C">
        <w:rPr>
          <w:rFonts w:ascii="Times New Roman" w:hAnsi="Times New Roman" w:cs="Times New Roman"/>
          <w:lang w:val="en-US"/>
        </w:rPr>
        <w:t>paragraph</w:t>
      </w:r>
      <w:r w:rsidR="003F198E" w:rsidRPr="006B242C">
        <w:rPr>
          <w:rFonts w:ascii="Times New Roman" w:hAnsi="Times New Roman" w:cs="Times New Roman"/>
          <w:lang w:val="en-US"/>
        </w:rPr>
        <w:t xml:space="preserve"> </w:t>
      </w:r>
      <w:r w:rsidR="003F650B" w:rsidRPr="006B242C">
        <w:rPr>
          <w:rFonts w:ascii="Times New Roman" w:hAnsi="Times New Roman" w:cs="Times New Roman"/>
          <w:lang w:val="en-US"/>
        </w:rPr>
        <w:t xml:space="preserve">2 </w:t>
      </w:r>
      <w:r w:rsidR="00094312" w:rsidRPr="006B242C">
        <w:rPr>
          <w:rFonts w:ascii="Times New Roman" w:hAnsi="Times New Roman" w:cs="Times New Roman"/>
          <w:lang w:val="en-US"/>
        </w:rPr>
        <w:t xml:space="preserve">has been amended </w:t>
      </w:r>
      <w:r w:rsidR="003F650B" w:rsidRPr="006B242C">
        <w:rPr>
          <w:rFonts w:ascii="Times New Roman" w:hAnsi="Times New Roman" w:cs="Times New Roman"/>
          <w:lang w:val="en-US"/>
        </w:rPr>
        <w:t>in November</w:t>
      </w:r>
      <w:r w:rsidR="000E2985" w:rsidRPr="006B242C">
        <w:rPr>
          <w:rFonts w:ascii="Times New Roman" w:hAnsi="Times New Roman" w:cs="Times New Roman"/>
          <w:lang w:val="en-US"/>
        </w:rPr>
        <w:t xml:space="preserve"> to somewhat limit </w:t>
      </w:r>
      <w:r w:rsidR="005A7C99" w:rsidRPr="006B242C">
        <w:rPr>
          <w:rFonts w:ascii="Times New Roman" w:hAnsi="Times New Roman" w:cs="Times New Roman"/>
          <w:lang w:val="en-US"/>
        </w:rPr>
        <w:t>those powers</w:t>
      </w:r>
      <w:r w:rsidR="003F650B" w:rsidRPr="006B242C">
        <w:rPr>
          <w:rFonts w:ascii="Times New Roman" w:hAnsi="Times New Roman" w:cs="Times New Roman"/>
          <w:lang w:val="en-US"/>
        </w:rPr>
        <w:t>, the provision</w:t>
      </w:r>
      <w:r w:rsidR="0090046A" w:rsidRPr="006B242C">
        <w:rPr>
          <w:rFonts w:ascii="Times New Roman" w:hAnsi="Times New Roman" w:cs="Times New Roman"/>
          <w:lang w:val="en-US"/>
        </w:rPr>
        <w:t>’s core</w:t>
      </w:r>
      <w:r w:rsidR="003F650B" w:rsidRPr="006B242C">
        <w:rPr>
          <w:rFonts w:ascii="Times New Roman" w:hAnsi="Times New Roman" w:cs="Times New Roman"/>
          <w:lang w:val="en-US"/>
        </w:rPr>
        <w:t xml:space="preserve"> remain</w:t>
      </w:r>
      <w:r w:rsidR="00B77C86" w:rsidRPr="006B242C">
        <w:rPr>
          <w:rFonts w:ascii="Times New Roman" w:hAnsi="Times New Roman" w:cs="Times New Roman"/>
          <w:lang w:val="en-US"/>
        </w:rPr>
        <w:t xml:space="preserve">s </w:t>
      </w:r>
      <w:r w:rsidR="003F650B" w:rsidRPr="006B242C">
        <w:rPr>
          <w:rFonts w:ascii="Times New Roman" w:hAnsi="Times New Roman" w:cs="Times New Roman"/>
          <w:lang w:val="en-US"/>
        </w:rPr>
        <w:t xml:space="preserve">unchanged. </w:t>
      </w:r>
      <w:r w:rsidR="007A0835" w:rsidRPr="006B242C">
        <w:rPr>
          <w:rFonts w:ascii="Times New Roman" w:hAnsi="Times New Roman" w:cs="Times New Roman"/>
          <w:lang w:val="en-US"/>
        </w:rPr>
        <w:t>C</w:t>
      </w:r>
      <w:r w:rsidR="00C3767E" w:rsidRPr="006B242C">
        <w:rPr>
          <w:rFonts w:ascii="Times New Roman" w:hAnsi="Times New Roman" w:cs="Times New Roman"/>
          <w:lang w:val="en-US"/>
        </w:rPr>
        <w:t xml:space="preserve">onstitutional law </w:t>
      </w:r>
      <w:r w:rsidR="007A0835" w:rsidRPr="006B242C">
        <w:rPr>
          <w:rFonts w:ascii="Times New Roman" w:hAnsi="Times New Roman" w:cs="Times New Roman"/>
          <w:lang w:val="en-US"/>
        </w:rPr>
        <w:t xml:space="preserve">scholars </w:t>
      </w:r>
      <w:r w:rsidR="000B4D4D" w:rsidRPr="006B242C">
        <w:rPr>
          <w:rFonts w:ascii="Times New Roman" w:hAnsi="Times New Roman" w:cs="Times New Roman"/>
          <w:lang w:val="en-US"/>
        </w:rPr>
        <w:t xml:space="preserve">have </w:t>
      </w:r>
      <w:r w:rsidR="00150EAF" w:rsidRPr="006B242C">
        <w:rPr>
          <w:rFonts w:ascii="Times New Roman" w:hAnsi="Times New Roman" w:cs="Times New Roman"/>
          <w:lang w:val="en-US"/>
        </w:rPr>
        <w:t xml:space="preserve">described </w:t>
      </w:r>
      <w:r w:rsidR="00862C81" w:rsidRPr="006B242C">
        <w:rPr>
          <w:rFonts w:ascii="Times New Roman" w:hAnsi="Times New Roman" w:cs="Times New Roman"/>
          <w:lang w:val="en-US"/>
        </w:rPr>
        <w:t xml:space="preserve">the </w:t>
      </w:r>
      <w:r w:rsidR="00F51B4E" w:rsidRPr="006B242C">
        <w:rPr>
          <w:rFonts w:ascii="Times New Roman" w:hAnsi="Times New Roman" w:cs="Times New Roman"/>
          <w:lang w:val="en-US"/>
        </w:rPr>
        <w:t>March 2020 version of</w:t>
      </w:r>
      <w:r w:rsidR="00862C81" w:rsidRPr="006B242C">
        <w:rPr>
          <w:rFonts w:ascii="Times New Roman" w:hAnsi="Times New Roman" w:cs="Times New Roman"/>
          <w:lang w:val="en-US"/>
        </w:rPr>
        <w:t xml:space="preserve"> </w:t>
      </w:r>
      <w:r w:rsidR="00053739" w:rsidRPr="006B242C">
        <w:rPr>
          <w:rFonts w:ascii="Times New Roman" w:hAnsi="Times New Roman" w:cs="Times New Roman"/>
          <w:lang w:val="en-US"/>
        </w:rPr>
        <w:t>section 5(</w:t>
      </w:r>
      <w:r w:rsidR="00DD2E42" w:rsidRPr="006B242C">
        <w:rPr>
          <w:rFonts w:ascii="Times New Roman" w:hAnsi="Times New Roman" w:cs="Times New Roman"/>
          <w:lang w:val="en-US"/>
        </w:rPr>
        <w:t>2</w:t>
      </w:r>
      <w:r w:rsidR="00053739" w:rsidRPr="006B242C">
        <w:rPr>
          <w:rFonts w:ascii="Times New Roman" w:hAnsi="Times New Roman" w:cs="Times New Roman"/>
          <w:lang w:val="en-US"/>
        </w:rPr>
        <w:t>)</w:t>
      </w:r>
      <w:r w:rsidR="009D644D" w:rsidRPr="006B242C">
        <w:rPr>
          <w:rFonts w:ascii="Times New Roman" w:hAnsi="Times New Roman" w:cs="Times New Roman"/>
          <w:lang w:val="en-US"/>
        </w:rPr>
        <w:t xml:space="preserve"> as </w:t>
      </w:r>
      <w:r w:rsidR="00AD194C" w:rsidRPr="006B242C">
        <w:rPr>
          <w:rFonts w:ascii="Times New Roman" w:hAnsi="Times New Roman" w:cs="Times New Roman"/>
          <w:lang w:val="en-US"/>
        </w:rPr>
        <w:t>an</w:t>
      </w:r>
      <w:r w:rsidR="00DB6643" w:rsidRPr="006B242C">
        <w:rPr>
          <w:rFonts w:ascii="Times New Roman" w:hAnsi="Times New Roman" w:cs="Times New Roman"/>
          <w:lang w:val="en-US"/>
        </w:rPr>
        <w:t xml:space="preserve"> act of </w:t>
      </w:r>
      <w:r w:rsidR="00615023" w:rsidRPr="006B242C">
        <w:rPr>
          <w:rFonts w:ascii="Times New Roman" w:hAnsi="Times New Roman" w:cs="Times New Roman"/>
          <w:lang w:val="en-US"/>
        </w:rPr>
        <w:t>“</w:t>
      </w:r>
      <w:r w:rsidR="009D644D" w:rsidRPr="006B242C">
        <w:rPr>
          <w:rFonts w:ascii="Times New Roman" w:hAnsi="Times New Roman" w:cs="Times New Roman"/>
          <w:lang w:val="en-US"/>
        </w:rPr>
        <w:t xml:space="preserve">opening </w:t>
      </w:r>
      <w:r w:rsidR="00A11AF6" w:rsidRPr="006B242C">
        <w:rPr>
          <w:rFonts w:ascii="Times New Roman" w:hAnsi="Times New Roman" w:cs="Times New Roman"/>
          <w:lang w:val="en-US"/>
        </w:rPr>
        <w:t xml:space="preserve">the </w:t>
      </w:r>
      <w:r w:rsidR="009D644D" w:rsidRPr="006B242C">
        <w:rPr>
          <w:rFonts w:ascii="Times New Roman" w:hAnsi="Times New Roman" w:cs="Times New Roman"/>
          <w:lang w:val="en-US"/>
        </w:rPr>
        <w:t>constitutional floodgates</w:t>
      </w:r>
      <w:r w:rsidR="00615023" w:rsidRPr="006B242C">
        <w:rPr>
          <w:rFonts w:ascii="Times New Roman" w:hAnsi="Times New Roman" w:cs="Times New Roman"/>
          <w:lang w:val="en-US"/>
        </w:rPr>
        <w:t>”</w:t>
      </w:r>
      <w:r w:rsidR="009D644D" w:rsidRPr="006B242C">
        <w:rPr>
          <w:rFonts w:ascii="Times New Roman" w:hAnsi="Times New Roman" w:cs="Times New Roman"/>
          <w:lang w:val="en-US"/>
        </w:rPr>
        <w:t>.</w:t>
      </w:r>
      <w:r w:rsidR="00DE02B7" w:rsidRPr="006B242C">
        <w:rPr>
          <w:rFonts w:ascii="Times New Roman" w:hAnsi="Times New Roman" w:cs="Times New Roman"/>
          <w:lang w:val="en-US"/>
        </w:rPr>
        <w:t xml:space="preserve"> </w:t>
      </w:r>
      <w:r w:rsidR="00FA7F12" w:rsidRPr="006B242C">
        <w:rPr>
          <w:rFonts w:ascii="Times New Roman" w:hAnsi="Times New Roman" w:cs="Times New Roman"/>
          <w:lang w:val="en-US"/>
        </w:rPr>
        <w:t xml:space="preserve">The reason </w:t>
      </w:r>
      <w:r w:rsidR="001A1262" w:rsidRPr="006B242C">
        <w:rPr>
          <w:rFonts w:ascii="Times New Roman" w:hAnsi="Times New Roman" w:cs="Times New Roman"/>
          <w:lang w:val="en-US"/>
        </w:rPr>
        <w:t xml:space="preserve">for </w:t>
      </w:r>
      <w:r w:rsidR="00116228" w:rsidRPr="006B242C">
        <w:rPr>
          <w:rFonts w:ascii="Times New Roman" w:hAnsi="Times New Roman" w:cs="Times New Roman"/>
          <w:lang w:val="en-US"/>
        </w:rPr>
        <w:t>such a</w:t>
      </w:r>
      <w:r w:rsidR="001A1262" w:rsidRPr="006B242C">
        <w:rPr>
          <w:rFonts w:ascii="Times New Roman" w:hAnsi="Times New Roman" w:cs="Times New Roman"/>
          <w:lang w:val="en-US"/>
        </w:rPr>
        <w:t xml:space="preserve"> sensitive reaction</w:t>
      </w:r>
      <w:r w:rsidR="00FA7F12" w:rsidRPr="006B242C">
        <w:rPr>
          <w:rFonts w:ascii="Times New Roman" w:hAnsi="Times New Roman" w:cs="Times New Roman"/>
          <w:lang w:val="en-US"/>
        </w:rPr>
        <w:t xml:space="preserve"> is partly historic. In the Weimar Republic</w:t>
      </w:r>
      <w:r w:rsidR="001069C1" w:rsidRPr="006B242C">
        <w:rPr>
          <w:rFonts w:ascii="Times New Roman" w:hAnsi="Times New Roman" w:cs="Times New Roman"/>
          <w:lang w:val="en-US"/>
        </w:rPr>
        <w:t>,</w:t>
      </w:r>
      <w:r w:rsidR="00FA7F12" w:rsidRPr="006B242C">
        <w:rPr>
          <w:rFonts w:ascii="Times New Roman" w:hAnsi="Times New Roman" w:cs="Times New Roman"/>
          <w:lang w:val="en-US"/>
        </w:rPr>
        <w:t xml:space="preserve"> the President’s </w:t>
      </w:r>
      <w:r w:rsidR="004179A5" w:rsidRPr="006B242C">
        <w:rPr>
          <w:rFonts w:ascii="Times New Roman" w:hAnsi="Times New Roman" w:cs="Times New Roman"/>
          <w:lang w:val="en-US"/>
        </w:rPr>
        <w:t>practice of issuing emergency regulations pursuant to Article 48 of the Weimar constitution played a hugely important role</w:t>
      </w:r>
      <w:r w:rsidR="00494F3E" w:rsidRPr="006B242C">
        <w:rPr>
          <w:rFonts w:ascii="Times New Roman" w:hAnsi="Times New Roman" w:cs="Times New Roman"/>
          <w:lang w:val="en-US"/>
        </w:rPr>
        <w:t>, not least</w:t>
      </w:r>
      <w:r w:rsidR="00247F8F" w:rsidRPr="006B242C">
        <w:rPr>
          <w:rFonts w:ascii="Times New Roman" w:hAnsi="Times New Roman" w:cs="Times New Roman"/>
          <w:lang w:val="en-US"/>
        </w:rPr>
        <w:t xml:space="preserve"> in </w:t>
      </w:r>
      <w:r w:rsidR="00494F3E" w:rsidRPr="006B242C">
        <w:rPr>
          <w:rFonts w:ascii="Times New Roman" w:hAnsi="Times New Roman" w:cs="Times New Roman"/>
          <w:lang w:val="en-US"/>
        </w:rPr>
        <w:t xml:space="preserve">its </w:t>
      </w:r>
      <w:r w:rsidR="00247F8F" w:rsidRPr="006B242C">
        <w:rPr>
          <w:rFonts w:ascii="Times New Roman" w:hAnsi="Times New Roman" w:cs="Times New Roman"/>
          <w:lang w:val="en-US"/>
        </w:rPr>
        <w:t>disintegration</w:t>
      </w:r>
      <w:r w:rsidR="004179A5" w:rsidRPr="006B242C">
        <w:rPr>
          <w:rFonts w:ascii="Times New Roman" w:hAnsi="Times New Roman" w:cs="Times New Roman"/>
          <w:lang w:val="en-US"/>
        </w:rPr>
        <w:t>. One consequence o</w:t>
      </w:r>
      <w:r w:rsidR="00BE0906" w:rsidRPr="006B242C">
        <w:rPr>
          <w:rFonts w:ascii="Times New Roman" w:hAnsi="Times New Roman" w:cs="Times New Roman"/>
          <w:lang w:val="en-US"/>
        </w:rPr>
        <w:t xml:space="preserve">f </w:t>
      </w:r>
      <w:r w:rsidR="00832F11" w:rsidRPr="006B242C">
        <w:rPr>
          <w:rFonts w:ascii="Times New Roman" w:hAnsi="Times New Roman" w:cs="Times New Roman"/>
          <w:lang w:val="en-US"/>
        </w:rPr>
        <w:t>the</w:t>
      </w:r>
      <w:r w:rsidR="00BE0906" w:rsidRPr="006B242C">
        <w:rPr>
          <w:rFonts w:ascii="Times New Roman" w:hAnsi="Times New Roman" w:cs="Times New Roman"/>
          <w:lang w:val="en-US"/>
        </w:rPr>
        <w:t xml:space="preserve"> practice </w:t>
      </w:r>
      <w:r w:rsidR="000976AC" w:rsidRPr="006B242C">
        <w:rPr>
          <w:rFonts w:ascii="Times New Roman" w:hAnsi="Times New Roman" w:cs="Times New Roman"/>
          <w:lang w:val="en-US"/>
        </w:rPr>
        <w:t xml:space="preserve">was </w:t>
      </w:r>
      <w:r w:rsidR="00BE0906" w:rsidRPr="006B242C">
        <w:rPr>
          <w:rFonts w:ascii="Times New Roman" w:hAnsi="Times New Roman" w:cs="Times New Roman"/>
          <w:lang w:val="en-US"/>
        </w:rPr>
        <w:t xml:space="preserve">that </w:t>
      </w:r>
      <w:r w:rsidR="000976AC" w:rsidRPr="006B242C">
        <w:rPr>
          <w:rFonts w:ascii="Times New Roman" w:hAnsi="Times New Roman" w:cs="Times New Roman"/>
          <w:lang w:val="en-US"/>
        </w:rPr>
        <w:t xml:space="preserve">at the end of the Weimar Republic </w:t>
      </w:r>
      <w:r w:rsidR="00BE0906" w:rsidRPr="006B242C">
        <w:rPr>
          <w:rFonts w:ascii="Times New Roman" w:hAnsi="Times New Roman" w:cs="Times New Roman"/>
          <w:lang w:val="en-US"/>
        </w:rPr>
        <w:t xml:space="preserve">the </w:t>
      </w:r>
      <w:r w:rsidR="00BE0906" w:rsidRPr="006B242C">
        <w:rPr>
          <w:rFonts w:ascii="Times New Roman" w:hAnsi="Times New Roman" w:cs="Times New Roman"/>
          <w:i/>
          <w:lang w:val="en-US"/>
        </w:rPr>
        <w:t>Reichstag</w:t>
      </w:r>
      <w:r w:rsidR="00BE0906" w:rsidRPr="006B242C">
        <w:rPr>
          <w:rFonts w:ascii="Times New Roman" w:hAnsi="Times New Roman" w:cs="Times New Roman"/>
          <w:lang w:val="en-US"/>
        </w:rPr>
        <w:t xml:space="preserve"> </w:t>
      </w:r>
      <w:r w:rsidR="000976AC" w:rsidRPr="006B242C">
        <w:rPr>
          <w:rFonts w:ascii="Times New Roman" w:hAnsi="Times New Roman" w:cs="Times New Roman"/>
          <w:lang w:val="en-US"/>
        </w:rPr>
        <w:t xml:space="preserve">had basically ceased </w:t>
      </w:r>
      <w:r w:rsidR="008A0D20" w:rsidRPr="006B242C">
        <w:rPr>
          <w:rFonts w:ascii="Times New Roman" w:hAnsi="Times New Roman" w:cs="Times New Roman"/>
          <w:lang w:val="en-US"/>
        </w:rPr>
        <w:t xml:space="preserve">passing </w:t>
      </w:r>
      <w:r w:rsidR="000976AC" w:rsidRPr="006B242C">
        <w:rPr>
          <w:rFonts w:ascii="Times New Roman" w:hAnsi="Times New Roman" w:cs="Times New Roman"/>
          <w:lang w:val="en-US"/>
        </w:rPr>
        <w:t>laws.</w:t>
      </w:r>
    </w:p>
    <w:p w14:paraId="6CBE0467" w14:textId="4A0F3867" w:rsidR="00144B49" w:rsidRPr="006B242C" w:rsidRDefault="00045708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>The</w:t>
      </w:r>
      <w:r w:rsidR="003F6E31" w:rsidRPr="006B242C">
        <w:rPr>
          <w:rFonts w:ascii="Times New Roman" w:hAnsi="Times New Roman" w:cs="Times New Roman"/>
          <w:lang w:val="en-US"/>
        </w:rPr>
        <w:t xml:space="preserve"> Founding Mothers </w:t>
      </w:r>
      <w:r w:rsidR="00CF690A" w:rsidRPr="006B242C">
        <w:rPr>
          <w:rFonts w:ascii="Times New Roman" w:hAnsi="Times New Roman" w:cs="Times New Roman"/>
          <w:lang w:val="en-US"/>
        </w:rPr>
        <w:t xml:space="preserve">and Fathers </w:t>
      </w:r>
      <w:r w:rsidR="003F6E31" w:rsidRPr="006B242C">
        <w:rPr>
          <w:rFonts w:ascii="Times New Roman" w:hAnsi="Times New Roman" w:cs="Times New Roman"/>
          <w:lang w:val="en-US"/>
        </w:rPr>
        <w:t xml:space="preserve">of the Basic Law drew </w:t>
      </w:r>
      <w:r w:rsidR="00E01984" w:rsidRPr="006B242C">
        <w:rPr>
          <w:rFonts w:ascii="Times New Roman" w:hAnsi="Times New Roman" w:cs="Times New Roman"/>
          <w:lang w:val="en-US"/>
        </w:rPr>
        <w:t>important</w:t>
      </w:r>
      <w:r w:rsidR="008A645F" w:rsidRPr="006B242C">
        <w:rPr>
          <w:rFonts w:ascii="Times New Roman" w:hAnsi="Times New Roman" w:cs="Times New Roman"/>
          <w:lang w:val="en-US"/>
        </w:rPr>
        <w:t xml:space="preserve"> </w:t>
      </w:r>
      <w:r w:rsidR="003F6E31" w:rsidRPr="006B242C">
        <w:rPr>
          <w:rFonts w:ascii="Times New Roman" w:hAnsi="Times New Roman" w:cs="Times New Roman"/>
          <w:lang w:val="en-US"/>
        </w:rPr>
        <w:t>lesson</w:t>
      </w:r>
      <w:r w:rsidR="008A645F" w:rsidRPr="006B242C">
        <w:rPr>
          <w:rFonts w:ascii="Times New Roman" w:hAnsi="Times New Roman" w:cs="Times New Roman"/>
          <w:lang w:val="en-US"/>
        </w:rPr>
        <w:t>s</w:t>
      </w:r>
      <w:r w:rsidRPr="006B242C">
        <w:rPr>
          <w:rFonts w:ascii="Times New Roman" w:hAnsi="Times New Roman" w:cs="Times New Roman"/>
          <w:lang w:val="en-US"/>
        </w:rPr>
        <w:t xml:space="preserve"> from th</w:t>
      </w:r>
      <w:r w:rsidR="006319E0" w:rsidRPr="006B242C">
        <w:rPr>
          <w:rFonts w:ascii="Times New Roman" w:hAnsi="Times New Roman" w:cs="Times New Roman"/>
          <w:lang w:val="en-US"/>
        </w:rPr>
        <w:t>ese events</w:t>
      </w:r>
      <w:r w:rsidR="003F6E31" w:rsidRPr="006B242C">
        <w:rPr>
          <w:rFonts w:ascii="Times New Roman" w:hAnsi="Times New Roman" w:cs="Times New Roman"/>
          <w:lang w:val="en-US"/>
        </w:rPr>
        <w:t xml:space="preserve">. </w:t>
      </w:r>
      <w:r w:rsidR="008A645F" w:rsidRPr="006B242C">
        <w:rPr>
          <w:rFonts w:ascii="Times New Roman" w:hAnsi="Times New Roman" w:cs="Times New Roman"/>
          <w:lang w:val="en-US"/>
        </w:rPr>
        <w:t xml:space="preserve">For one, the Basic </w:t>
      </w:r>
      <w:r w:rsidR="00224924" w:rsidRPr="006B242C">
        <w:rPr>
          <w:rFonts w:ascii="Times New Roman" w:hAnsi="Times New Roman" w:cs="Times New Roman"/>
          <w:lang w:val="en-US"/>
        </w:rPr>
        <w:t xml:space="preserve">Law explicitly rules out </w:t>
      </w:r>
      <w:r w:rsidR="00224924" w:rsidRPr="006B242C">
        <w:rPr>
          <w:rFonts w:ascii="Times New Roman" w:hAnsi="Times New Roman" w:cs="Times New Roman"/>
          <w:i/>
          <w:lang w:val="en-US"/>
        </w:rPr>
        <w:t>emergency</w:t>
      </w:r>
      <w:r w:rsidR="00224924" w:rsidRPr="006B242C">
        <w:rPr>
          <w:rFonts w:ascii="Times New Roman" w:hAnsi="Times New Roman" w:cs="Times New Roman"/>
          <w:lang w:val="en-US"/>
        </w:rPr>
        <w:t xml:space="preserve"> </w:t>
      </w:r>
      <w:r w:rsidR="003877C1" w:rsidRPr="00CF5CFD">
        <w:rPr>
          <w:rFonts w:ascii="Times New Roman" w:hAnsi="Times New Roman" w:cs="Times New Roman"/>
          <w:i/>
          <w:lang w:val="en-US"/>
        </w:rPr>
        <w:t>decrees</w:t>
      </w:r>
      <w:r w:rsidR="003877C1">
        <w:rPr>
          <w:rFonts w:ascii="Times New Roman" w:hAnsi="Times New Roman" w:cs="Times New Roman"/>
          <w:lang w:val="en-US"/>
        </w:rPr>
        <w:t xml:space="preserve"> </w:t>
      </w:r>
      <w:r w:rsidR="0005219D">
        <w:rPr>
          <w:rFonts w:ascii="Times New Roman" w:hAnsi="Times New Roman" w:cs="Times New Roman"/>
          <w:lang w:val="en-US"/>
        </w:rPr>
        <w:t>(“</w:t>
      </w:r>
      <w:proofErr w:type="spellStart"/>
      <w:r w:rsidR="0005219D">
        <w:rPr>
          <w:rFonts w:ascii="Times New Roman" w:hAnsi="Times New Roman" w:cs="Times New Roman"/>
          <w:lang w:val="en-US"/>
        </w:rPr>
        <w:t>Notverordnungen</w:t>
      </w:r>
      <w:proofErr w:type="spellEnd"/>
      <w:r w:rsidR="0005219D">
        <w:rPr>
          <w:rFonts w:ascii="Times New Roman" w:hAnsi="Times New Roman" w:cs="Times New Roman"/>
          <w:lang w:val="en-US"/>
        </w:rPr>
        <w:t>”)</w:t>
      </w:r>
      <w:r w:rsidR="00224924" w:rsidRPr="006B242C">
        <w:rPr>
          <w:rFonts w:ascii="Times New Roman" w:hAnsi="Times New Roman" w:cs="Times New Roman"/>
          <w:lang w:val="en-US"/>
        </w:rPr>
        <w:t xml:space="preserve">. </w:t>
      </w:r>
      <w:r w:rsidR="002575B9" w:rsidRPr="006B242C">
        <w:rPr>
          <w:rFonts w:ascii="Times New Roman" w:hAnsi="Times New Roman" w:cs="Times New Roman"/>
          <w:lang w:val="en-US"/>
        </w:rPr>
        <w:t xml:space="preserve">For another, </w:t>
      </w:r>
      <w:r w:rsidR="00E641D3" w:rsidRPr="006B242C">
        <w:rPr>
          <w:rFonts w:ascii="Times New Roman" w:hAnsi="Times New Roman" w:cs="Times New Roman"/>
          <w:lang w:val="en-US"/>
        </w:rPr>
        <w:t xml:space="preserve">its </w:t>
      </w:r>
      <w:proofErr w:type="gramStart"/>
      <w:r w:rsidR="00E641D3" w:rsidRPr="006B242C">
        <w:rPr>
          <w:rFonts w:ascii="Times New Roman" w:hAnsi="Times New Roman" w:cs="Times New Roman"/>
          <w:lang w:val="en-US"/>
        </w:rPr>
        <w:t>Article</w:t>
      </w:r>
      <w:proofErr w:type="gramEnd"/>
      <w:r w:rsidR="00E641D3" w:rsidRPr="006B242C">
        <w:rPr>
          <w:rFonts w:ascii="Times New Roman" w:hAnsi="Times New Roman" w:cs="Times New Roman"/>
          <w:lang w:val="en-US"/>
        </w:rPr>
        <w:t xml:space="preserve"> 80 </w:t>
      </w:r>
      <w:r w:rsidR="00544508" w:rsidRPr="006B242C">
        <w:rPr>
          <w:rFonts w:ascii="Times New Roman" w:hAnsi="Times New Roman" w:cs="Times New Roman"/>
          <w:lang w:val="en-US"/>
        </w:rPr>
        <w:t xml:space="preserve">limits the power to issue executive rules in important respects, </w:t>
      </w:r>
      <w:r w:rsidR="0021621D" w:rsidRPr="006B242C">
        <w:rPr>
          <w:rFonts w:ascii="Times New Roman" w:hAnsi="Times New Roman" w:cs="Times New Roman"/>
          <w:lang w:val="en-US"/>
        </w:rPr>
        <w:t xml:space="preserve">specifically to protect </w:t>
      </w:r>
      <w:r w:rsidR="00537DE9" w:rsidRPr="006B242C">
        <w:rPr>
          <w:rFonts w:ascii="Times New Roman" w:hAnsi="Times New Roman" w:cs="Times New Roman"/>
          <w:lang w:val="en-US"/>
        </w:rPr>
        <w:t xml:space="preserve">the primacy of statutory law. </w:t>
      </w:r>
      <w:r w:rsidR="004761E9" w:rsidRPr="006B242C">
        <w:rPr>
          <w:rFonts w:ascii="Times New Roman" w:hAnsi="Times New Roman" w:cs="Times New Roman"/>
          <w:lang w:val="en-US"/>
        </w:rPr>
        <w:t>Now, a</w:t>
      </w:r>
      <w:r w:rsidR="004E3D74" w:rsidRPr="006B242C">
        <w:rPr>
          <w:rFonts w:ascii="Times New Roman" w:hAnsi="Times New Roman" w:cs="Times New Roman"/>
          <w:lang w:val="en-US"/>
        </w:rPr>
        <w:t xml:space="preserve"> number of voices among constitutional law scholars </w:t>
      </w:r>
      <w:r w:rsidR="00017D6F" w:rsidRPr="006B242C">
        <w:rPr>
          <w:rFonts w:ascii="Times New Roman" w:hAnsi="Times New Roman" w:cs="Times New Roman"/>
          <w:lang w:val="en-US"/>
        </w:rPr>
        <w:t xml:space="preserve">were reminded by </w:t>
      </w:r>
      <w:r w:rsidR="00D93EEB" w:rsidRPr="006B242C">
        <w:rPr>
          <w:rFonts w:ascii="Times New Roman" w:hAnsi="Times New Roman" w:cs="Times New Roman"/>
          <w:lang w:val="en-US"/>
        </w:rPr>
        <w:t>section</w:t>
      </w:r>
      <w:r w:rsidR="00956E4D" w:rsidRPr="006B242C">
        <w:rPr>
          <w:rFonts w:ascii="Times New Roman" w:hAnsi="Times New Roman" w:cs="Times New Roman"/>
          <w:lang w:val="en-US"/>
        </w:rPr>
        <w:t xml:space="preserve"> </w:t>
      </w:r>
      <w:r w:rsidR="00017D6F" w:rsidRPr="006B242C">
        <w:rPr>
          <w:rFonts w:ascii="Times New Roman" w:hAnsi="Times New Roman" w:cs="Times New Roman"/>
          <w:lang w:val="en-US"/>
        </w:rPr>
        <w:t>5</w:t>
      </w:r>
      <w:r w:rsidR="00D93EEB" w:rsidRPr="006B242C">
        <w:rPr>
          <w:rFonts w:ascii="Times New Roman" w:hAnsi="Times New Roman" w:cs="Times New Roman"/>
          <w:lang w:val="en-US"/>
        </w:rPr>
        <w:t>(2)</w:t>
      </w:r>
      <w:r w:rsidR="002907BE" w:rsidRPr="006B242C">
        <w:rPr>
          <w:rFonts w:ascii="Times New Roman" w:hAnsi="Times New Roman" w:cs="Times New Roman"/>
          <w:lang w:val="en-US"/>
        </w:rPr>
        <w:t xml:space="preserve"> </w:t>
      </w:r>
      <w:r w:rsidR="00017D6F" w:rsidRPr="006B242C">
        <w:rPr>
          <w:rFonts w:ascii="Times New Roman" w:hAnsi="Times New Roman" w:cs="Times New Roman"/>
          <w:lang w:val="en-US"/>
        </w:rPr>
        <w:t xml:space="preserve">of the Infection Protection Act of the practice </w:t>
      </w:r>
      <w:r w:rsidR="00164E68" w:rsidRPr="006B242C">
        <w:rPr>
          <w:rFonts w:ascii="Times New Roman" w:hAnsi="Times New Roman" w:cs="Times New Roman"/>
          <w:lang w:val="en-US"/>
        </w:rPr>
        <w:t>surrounding</w:t>
      </w:r>
      <w:r w:rsidR="00017D6F" w:rsidRPr="006B242C">
        <w:rPr>
          <w:rFonts w:ascii="Times New Roman" w:hAnsi="Times New Roman" w:cs="Times New Roman"/>
          <w:lang w:val="en-US"/>
        </w:rPr>
        <w:t xml:space="preserve"> </w:t>
      </w:r>
      <w:r w:rsidR="000A12A1" w:rsidRPr="006B242C">
        <w:rPr>
          <w:rFonts w:ascii="Times New Roman" w:hAnsi="Times New Roman" w:cs="Times New Roman"/>
          <w:lang w:val="en-US"/>
        </w:rPr>
        <w:t xml:space="preserve">Weimar’s </w:t>
      </w:r>
      <w:r w:rsidR="00017D6F" w:rsidRPr="006B242C">
        <w:rPr>
          <w:rFonts w:ascii="Times New Roman" w:hAnsi="Times New Roman" w:cs="Times New Roman"/>
          <w:lang w:val="en-US"/>
        </w:rPr>
        <w:t xml:space="preserve">Article </w:t>
      </w:r>
      <w:r w:rsidR="003E4B6F" w:rsidRPr="006B242C">
        <w:rPr>
          <w:rFonts w:ascii="Times New Roman" w:hAnsi="Times New Roman" w:cs="Times New Roman"/>
          <w:lang w:val="en-US"/>
        </w:rPr>
        <w:t>48</w:t>
      </w:r>
      <w:r w:rsidR="00691E65" w:rsidRPr="006B242C">
        <w:rPr>
          <w:rStyle w:val="FootnoteReference"/>
          <w:rFonts w:ascii="Times New Roman" w:hAnsi="Times New Roman" w:cs="Times New Roman"/>
          <w:lang w:val="en-US"/>
        </w:rPr>
        <w:footnoteReference w:id="12"/>
      </w:r>
      <w:r w:rsidR="003E4B6F" w:rsidRPr="006B242C">
        <w:rPr>
          <w:rFonts w:ascii="Times New Roman" w:hAnsi="Times New Roman" w:cs="Times New Roman"/>
          <w:lang w:val="en-US"/>
        </w:rPr>
        <w:t xml:space="preserve">: </w:t>
      </w:r>
      <w:r w:rsidR="006B640D" w:rsidRPr="006B242C">
        <w:rPr>
          <w:rFonts w:ascii="Times New Roman" w:hAnsi="Times New Roman" w:cs="Times New Roman"/>
          <w:lang w:val="en-US"/>
        </w:rPr>
        <w:t xml:space="preserve">In the very first real state of emergency of the Federal Republic, the Bundestag was prepared, they felt, to abandon its legislative </w:t>
      </w:r>
      <w:r w:rsidR="002A30A7" w:rsidRPr="006B242C">
        <w:rPr>
          <w:rFonts w:ascii="Times New Roman" w:hAnsi="Times New Roman" w:cs="Times New Roman"/>
          <w:lang w:val="en-US"/>
        </w:rPr>
        <w:t>responsibility</w:t>
      </w:r>
      <w:r w:rsidR="004B01B4" w:rsidRPr="006B242C">
        <w:rPr>
          <w:rFonts w:ascii="Times New Roman" w:hAnsi="Times New Roman" w:cs="Times New Roman"/>
          <w:lang w:val="en-US"/>
        </w:rPr>
        <w:t xml:space="preserve"> and authority</w:t>
      </w:r>
      <w:r w:rsidR="009025F5" w:rsidRPr="006B242C">
        <w:rPr>
          <w:rFonts w:ascii="Times New Roman" w:hAnsi="Times New Roman" w:cs="Times New Roman"/>
          <w:lang w:val="en-US"/>
        </w:rPr>
        <w:t xml:space="preserve">. </w:t>
      </w:r>
      <w:r w:rsidR="00C864E4" w:rsidRPr="006B242C">
        <w:rPr>
          <w:rFonts w:ascii="Times New Roman" w:hAnsi="Times New Roman" w:cs="Times New Roman"/>
          <w:lang w:val="en-US"/>
        </w:rPr>
        <w:t xml:space="preserve">The </w:t>
      </w:r>
      <w:r w:rsidR="007843EB" w:rsidRPr="006B242C">
        <w:rPr>
          <w:rFonts w:ascii="Times New Roman" w:hAnsi="Times New Roman" w:cs="Times New Roman"/>
          <w:lang w:val="en-US"/>
        </w:rPr>
        <w:t xml:space="preserve">legislature, they claim, </w:t>
      </w:r>
      <w:r w:rsidR="009A5387" w:rsidRPr="006B242C">
        <w:rPr>
          <w:rFonts w:ascii="Times New Roman" w:hAnsi="Times New Roman" w:cs="Times New Roman"/>
          <w:lang w:val="en-US"/>
        </w:rPr>
        <w:t xml:space="preserve">did not only </w:t>
      </w:r>
      <w:r w:rsidR="00B6514D" w:rsidRPr="006B242C">
        <w:rPr>
          <w:rFonts w:ascii="Times New Roman" w:hAnsi="Times New Roman" w:cs="Times New Roman"/>
          <w:lang w:val="en-US"/>
        </w:rPr>
        <w:t xml:space="preserve">delegate </w:t>
      </w:r>
      <w:r w:rsidR="009A5387" w:rsidRPr="006B242C">
        <w:rPr>
          <w:rFonts w:ascii="Times New Roman" w:hAnsi="Times New Roman" w:cs="Times New Roman"/>
          <w:lang w:val="en-US"/>
        </w:rPr>
        <w:t xml:space="preserve">important </w:t>
      </w:r>
      <w:r w:rsidR="00356284" w:rsidRPr="006B242C">
        <w:rPr>
          <w:rFonts w:ascii="Times New Roman" w:hAnsi="Times New Roman" w:cs="Times New Roman"/>
          <w:lang w:val="en-US"/>
        </w:rPr>
        <w:t xml:space="preserve">law-making functions </w:t>
      </w:r>
      <w:r w:rsidR="00B66742" w:rsidRPr="006B242C">
        <w:rPr>
          <w:rFonts w:ascii="Times New Roman" w:hAnsi="Times New Roman" w:cs="Times New Roman"/>
          <w:lang w:val="en-US"/>
        </w:rPr>
        <w:t>to the Federal Minister of Health</w:t>
      </w:r>
      <w:r w:rsidR="00EA3BE2" w:rsidRPr="006B242C">
        <w:rPr>
          <w:rFonts w:ascii="Times New Roman" w:hAnsi="Times New Roman" w:cs="Times New Roman"/>
          <w:lang w:val="en-US"/>
        </w:rPr>
        <w:t xml:space="preserve">, but also </w:t>
      </w:r>
      <w:r w:rsidR="006453CC">
        <w:rPr>
          <w:rFonts w:ascii="Times New Roman" w:hAnsi="Times New Roman" w:cs="Times New Roman"/>
          <w:lang w:val="en-US"/>
        </w:rPr>
        <w:t>-</w:t>
      </w:r>
      <w:r w:rsidR="00EA3BE2" w:rsidRPr="006B242C">
        <w:rPr>
          <w:rFonts w:ascii="Times New Roman" w:hAnsi="Times New Roman" w:cs="Times New Roman"/>
          <w:lang w:val="en-US"/>
        </w:rPr>
        <w:t xml:space="preserve"> and that touches the core of the problem </w:t>
      </w:r>
      <w:r w:rsidR="006453CC">
        <w:rPr>
          <w:rFonts w:ascii="Times New Roman" w:hAnsi="Times New Roman" w:cs="Times New Roman"/>
          <w:lang w:val="en-US"/>
        </w:rPr>
        <w:t>-</w:t>
      </w:r>
      <w:r w:rsidR="00EA3BE2" w:rsidRPr="006B242C">
        <w:rPr>
          <w:rFonts w:ascii="Times New Roman" w:hAnsi="Times New Roman" w:cs="Times New Roman"/>
          <w:lang w:val="en-US"/>
        </w:rPr>
        <w:t xml:space="preserve"> </w:t>
      </w:r>
      <w:r w:rsidR="008F78DF" w:rsidRPr="006B242C">
        <w:rPr>
          <w:rFonts w:ascii="Times New Roman" w:hAnsi="Times New Roman" w:cs="Times New Roman"/>
          <w:lang w:val="en-US"/>
        </w:rPr>
        <w:t>granted him the power</w:t>
      </w:r>
      <w:r w:rsidR="00694CBF" w:rsidRPr="006B242C">
        <w:rPr>
          <w:rFonts w:ascii="Times New Roman" w:hAnsi="Times New Roman" w:cs="Times New Roman"/>
          <w:lang w:val="en-US"/>
        </w:rPr>
        <w:t xml:space="preserve"> to </w:t>
      </w:r>
      <w:r w:rsidR="00493138" w:rsidRPr="006B242C">
        <w:rPr>
          <w:rFonts w:ascii="Times New Roman" w:hAnsi="Times New Roman" w:cs="Times New Roman"/>
          <w:lang w:val="en-US"/>
        </w:rPr>
        <w:t xml:space="preserve">decree exceptions from statutory law. </w:t>
      </w:r>
      <w:r w:rsidR="009E4C5D" w:rsidRPr="006B242C">
        <w:rPr>
          <w:rFonts w:ascii="Times New Roman" w:hAnsi="Times New Roman" w:cs="Times New Roman"/>
          <w:lang w:val="en-US"/>
        </w:rPr>
        <w:t>What exacer</w:t>
      </w:r>
      <w:r w:rsidR="009D33E9" w:rsidRPr="006B242C">
        <w:rPr>
          <w:rFonts w:ascii="Times New Roman" w:hAnsi="Times New Roman" w:cs="Times New Roman"/>
          <w:lang w:val="en-US"/>
        </w:rPr>
        <w:t>bated</w:t>
      </w:r>
      <w:r w:rsidR="009E4C5D" w:rsidRPr="006B242C">
        <w:rPr>
          <w:rFonts w:ascii="Times New Roman" w:hAnsi="Times New Roman" w:cs="Times New Roman"/>
          <w:lang w:val="en-US"/>
        </w:rPr>
        <w:t xml:space="preserve"> the problem </w:t>
      </w:r>
      <w:r w:rsidR="00957717" w:rsidRPr="006B242C">
        <w:rPr>
          <w:rFonts w:ascii="Times New Roman" w:hAnsi="Times New Roman" w:cs="Times New Roman"/>
          <w:lang w:val="en-US"/>
        </w:rPr>
        <w:t xml:space="preserve">in their eyes </w:t>
      </w:r>
      <w:r w:rsidR="0016566C" w:rsidRPr="006B242C">
        <w:rPr>
          <w:rFonts w:ascii="Times New Roman" w:hAnsi="Times New Roman" w:cs="Times New Roman"/>
          <w:lang w:val="en-US"/>
        </w:rPr>
        <w:t xml:space="preserve">is that the </w:t>
      </w:r>
      <w:r w:rsidR="0016566C" w:rsidRPr="006B242C">
        <w:rPr>
          <w:rFonts w:ascii="Times New Roman" w:hAnsi="Times New Roman" w:cs="Times New Roman"/>
          <w:lang w:val="en-US"/>
        </w:rPr>
        <w:lastRenderedPageBreak/>
        <w:t xml:space="preserve">statutes from which the Minister may deviate </w:t>
      </w:r>
      <w:r w:rsidR="00C92080" w:rsidRPr="006B242C">
        <w:rPr>
          <w:rFonts w:ascii="Times New Roman" w:hAnsi="Times New Roman" w:cs="Times New Roman"/>
          <w:lang w:val="en-US"/>
        </w:rPr>
        <w:t xml:space="preserve">were </w:t>
      </w:r>
      <w:r w:rsidR="006453CC">
        <w:rPr>
          <w:rFonts w:ascii="Times New Roman" w:hAnsi="Times New Roman" w:cs="Times New Roman"/>
          <w:lang w:val="en-GB"/>
        </w:rPr>
        <w:t>-</w:t>
      </w:r>
      <w:r w:rsidR="007908D0" w:rsidRPr="00FD49E7">
        <w:rPr>
          <w:rFonts w:ascii="Times New Roman" w:hAnsi="Times New Roman" w:cs="Times New Roman"/>
          <w:lang w:val="en-GB"/>
        </w:rPr>
        <w:t xml:space="preserve"> and to an extent still are </w:t>
      </w:r>
      <w:r w:rsidR="006453CC">
        <w:rPr>
          <w:rFonts w:ascii="Times New Roman" w:hAnsi="Times New Roman" w:cs="Times New Roman"/>
          <w:lang w:val="en-GB"/>
        </w:rPr>
        <w:t>-</w:t>
      </w:r>
      <w:r w:rsidR="007908D0" w:rsidRPr="00FD49E7">
        <w:rPr>
          <w:rFonts w:ascii="Times New Roman" w:hAnsi="Times New Roman" w:cs="Times New Roman"/>
          <w:lang w:val="en-GB"/>
        </w:rPr>
        <w:t xml:space="preserve"> </w:t>
      </w:r>
      <w:r w:rsidR="007C314E" w:rsidRPr="006B242C">
        <w:rPr>
          <w:rFonts w:ascii="Times New Roman" w:hAnsi="Times New Roman" w:cs="Times New Roman"/>
          <w:lang w:val="en-US"/>
        </w:rPr>
        <w:t xml:space="preserve">only listed in a </w:t>
      </w:r>
      <w:r w:rsidR="00802D8D" w:rsidRPr="006B242C">
        <w:rPr>
          <w:rFonts w:ascii="Times New Roman" w:hAnsi="Times New Roman" w:cs="Times New Roman"/>
          <w:lang w:val="en-US"/>
        </w:rPr>
        <w:t xml:space="preserve">very </w:t>
      </w:r>
      <w:r w:rsidR="007C314E" w:rsidRPr="006B242C">
        <w:rPr>
          <w:rFonts w:ascii="Times New Roman" w:hAnsi="Times New Roman" w:cs="Times New Roman"/>
          <w:lang w:val="en-US"/>
        </w:rPr>
        <w:t>general manner (for instance: the “Pharmaceutical Products Act”)</w:t>
      </w:r>
      <w:r w:rsidR="008A25B8" w:rsidRPr="006B242C">
        <w:rPr>
          <w:rFonts w:ascii="Times New Roman" w:hAnsi="Times New Roman" w:cs="Times New Roman"/>
          <w:lang w:val="en-US"/>
        </w:rPr>
        <w:t>,</w:t>
      </w:r>
      <w:r w:rsidR="0020070F" w:rsidRPr="006B242C">
        <w:rPr>
          <w:rFonts w:ascii="Times New Roman" w:hAnsi="Times New Roman" w:cs="Times New Roman"/>
          <w:lang w:val="en-US"/>
        </w:rPr>
        <w:t xml:space="preserve"> instead of very precisely naming specific p</w:t>
      </w:r>
      <w:r w:rsidR="00F42160" w:rsidRPr="006B242C">
        <w:rPr>
          <w:rFonts w:ascii="Times New Roman" w:hAnsi="Times New Roman" w:cs="Times New Roman"/>
          <w:lang w:val="en-US"/>
        </w:rPr>
        <w:t>rovisions within these statutes</w:t>
      </w:r>
      <w:r w:rsidR="00B07CA3" w:rsidRPr="006B242C">
        <w:rPr>
          <w:rFonts w:ascii="Times New Roman" w:hAnsi="Times New Roman" w:cs="Times New Roman"/>
          <w:lang w:val="en-US"/>
        </w:rPr>
        <w:t xml:space="preserve">. And </w:t>
      </w:r>
      <w:r w:rsidR="008A25B8" w:rsidRPr="006B242C">
        <w:rPr>
          <w:rFonts w:ascii="Times New Roman" w:hAnsi="Times New Roman" w:cs="Times New Roman"/>
          <w:lang w:val="en-US"/>
        </w:rPr>
        <w:t>lastly</w:t>
      </w:r>
      <w:r w:rsidR="00B07CA3" w:rsidRPr="006B242C">
        <w:rPr>
          <w:rFonts w:ascii="Times New Roman" w:hAnsi="Times New Roman" w:cs="Times New Roman"/>
          <w:lang w:val="en-US"/>
        </w:rPr>
        <w:t xml:space="preserve">, </w:t>
      </w:r>
      <w:r w:rsidR="00E252B1" w:rsidRPr="006B242C">
        <w:rPr>
          <w:rFonts w:ascii="Times New Roman" w:hAnsi="Times New Roman" w:cs="Times New Roman"/>
          <w:lang w:val="en-US"/>
        </w:rPr>
        <w:t>in their</w:t>
      </w:r>
      <w:r w:rsidR="00B07CA3" w:rsidRPr="006B242C">
        <w:rPr>
          <w:rFonts w:ascii="Times New Roman" w:hAnsi="Times New Roman" w:cs="Times New Roman"/>
          <w:lang w:val="en-US"/>
        </w:rPr>
        <w:t xml:space="preserve"> view </w:t>
      </w:r>
      <w:r w:rsidR="000552BD" w:rsidRPr="006B242C">
        <w:rPr>
          <w:rFonts w:ascii="Times New Roman" w:hAnsi="Times New Roman" w:cs="Times New Roman"/>
          <w:lang w:val="en-US"/>
        </w:rPr>
        <w:t xml:space="preserve">it </w:t>
      </w:r>
      <w:r w:rsidR="00E252B1" w:rsidRPr="006B242C">
        <w:rPr>
          <w:rFonts w:ascii="Times New Roman" w:hAnsi="Times New Roman" w:cs="Times New Roman"/>
          <w:lang w:val="en-US"/>
        </w:rPr>
        <w:t>i</w:t>
      </w:r>
      <w:r w:rsidR="001A4450" w:rsidRPr="006B242C">
        <w:rPr>
          <w:rFonts w:ascii="Times New Roman" w:hAnsi="Times New Roman" w:cs="Times New Roman"/>
          <w:lang w:val="en-US"/>
        </w:rPr>
        <w:t xml:space="preserve">s </w:t>
      </w:r>
      <w:r w:rsidR="000552BD" w:rsidRPr="006B242C">
        <w:rPr>
          <w:rFonts w:ascii="Times New Roman" w:hAnsi="Times New Roman" w:cs="Times New Roman"/>
          <w:lang w:val="en-US"/>
        </w:rPr>
        <w:t>highly problematic that the Federal Minister</w:t>
      </w:r>
      <w:r w:rsidR="00513DDA" w:rsidRPr="006B242C">
        <w:rPr>
          <w:rFonts w:ascii="Times New Roman" w:hAnsi="Times New Roman" w:cs="Times New Roman"/>
          <w:lang w:val="en-US"/>
        </w:rPr>
        <w:t xml:space="preserve"> </w:t>
      </w:r>
      <w:r w:rsidR="000552BD" w:rsidRPr="006B242C">
        <w:rPr>
          <w:rFonts w:ascii="Times New Roman" w:hAnsi="Times New Roman" w:cs="Times New Roman"/>
          <w:lang w:val="en-US"/>
        </w:rPr>
        <w:t xml:space="preserve">of Health, and not the Federal Cabinet, </w:t>
      </w:r>
      <w:r w:rsidR="006927C6" w:rsidRPr="006B242C">
        <w:rPr>
          <w:rFonts w:ascii="Times New Roman" w:hAnsi="Times New Roman" w:cs="Times New Roman"/>
          <w:lang w:val="en-US"/>
        </w:rPr>
        <w:t>could issue these regulations unilaterally</w:t>
      </w:r>
      <w:r w:rsidR="007908D0" w:rsidRPr="006B242C">
        <w:rPr>
          <w:rStyle w:val="FootnoteReference"/>
          <w:rFonts w:ascii="Times New Roman" w:hAnsi="Times New Roman" w:cs="Times New Roman"/>
          <w:lang w:val="en-US"/>
        </w:rPr>
        <w:footnoteReference w:id="13"/>
      </w:r>
      <w:r w:rsidR="00DE322A">
        <w:rPr>
          <w:rFonts w:ascii="Times New Roman" w:hAnsi="Times New Roman" w:cs="Times New Roman"/>
          <w:lang w:val="en-US"/>
        </w:rPr>
        <w:t>.</w:t>
      </w:r>
    </w:p>
    <w:p w14:paraId="65B7E483" w14:textId="040E30DC" w:rsidR="004C1F67" w:rsidRPr="006B242C" w:rsidRDefault="00003CEA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What should we make of these arguments? I want to plead for a modifying, </w:t>
      </w:r>
      <w:r w:rsidR="0016164F" w:rsidRPr="006B242C">
        <w:rPr>
          <w:rFonts w:ascii="Times New Roman" w:hAnsi="Times New Roman" w:cs="Times New Roman"/>
          <w:lang w:val="en-US"/>
        </w:rPr>
        <w:t xml:space="preserve">sober line. </w:t>
      </w:r>
      <w:r w:rsidR="00D93EEB" w:rsidRPr="006B242C">
        <w:rPr>
          <w:rFonts w:ascii="Times New Roman" w:hAnsi="Times New Roman" w:cs="Times New Roman"/>
          <w:lang w:val="en-US"/>
        </w:rPr>
        <w:t>Section</w:t>
      </w:r>
      <w:r w:rsidR="008C2AA1" w:rsidRPr="006B242C">
        <w:rPr>
          <w:rFonts w:ascii="Times New Roman" w:hAnsi="Times New Roman" w:cs="Times New Roman"/>
          <w:lang w:val="en-US"/>
        </w:rPr>
        <w:t xml:space="preserve"> 5 of the Infection Protection Act does indeed raise constitutional doubts. </w:t>
      </w:r>
      <w:r w:rsidR="00710F90" w:rsidRPr="006B242C">
        <w:rPr>
          <w:rFonts w:ascii="Times New Roman" w:hAnsi="Times New Roman" w:cs="Times New Roman"/>
          <w:lang w:val="en-US"/>
        </w:rPr>
        <w:t xml:space="preserve">There are </w:t>
      </w:r>
      <w:r w:rsidR="00D64394" w:rsidRPr="006B242C">
        <w:rPr>
          <w:rFonts w:ascii="Times New Roman" w:hAnsi="Times New Roman" w:cs="Times New Roman"/>
          <w:lang w:val="en-US"/>
        </w:rPr>
        <w:t xml:space="preserve">convincing </w:t>
      </w:r>
      <w:r w:rsidR="00710F90" w:rsidRPr="006B242C">
        <w:rPr>
          <w:rFonts w:ascii="Times New Roman" w:hAnsi="Times New Roman" w:cs="Times New Roman"/>
          <w:lang w:val="en-US"/>
        </w:rPr>
        <w:t xml:space="preserve">reasons that </w:t>
      </w:r>
      <w:r w:rsidR="0038685C" w:rsidRPr="006B242C">
        <w:rPr>
          <w:rFonts w:ascii="Times New Roman" w:hAnsi="Times New Roman" w:cs="Times New Roman"/>
          <w:lang w:val="en-US"/>
        </w:rPr>
        <w:t>the</w:t>
      </w:r>
      <w:r w:rsidR="00D64394" w:rsidRPr="006B242C">
        <w:rPr>
          <w:rFonts w:ascii="Times New Roman" w:hAnsi="Times New Roman" w:cs="Times New Roman"/>
          <w:lang w:val="en-US"/>
        </w:rPr>
        <w:t xml:space="preserve"> new provision </w:t>
      </w:r>
      <w:r w:rsidR="00AE3E56" w:rsidRPr="006B242C">
        <w:rPr>
          <w:rFonts w:ascii="Times New Roman" w:hAnsi="Times New Roman" w:cs="Times New Roman"/>
          <w:lang w:val="en-US"/>
        </w:rPr>
        <w:t>is unconstitutional</w:t>
      </w:r>
      <w:r w:rsidR="00575057" w:rsidRPr="006B242C">
        <w:rPr>
          <w:rFonts w:ascii="Times New Roman" w:hAnsi="Times New Roman" w:cs="Times New Roman"/>
          <w:lang w:val="en-US"/>
        </w:rPr>
        <w:t>,</w:t>
      </w:r>
      <w:r w:rsidR="00AE3E56" w:rsidRPr="006B242C">
        <w:rPr>
          <w:rFonts w:ascii="Times New Roman" w:hAnsi="Times New Roman" w:cs="Times New Roman"/>
          <w:lang w:val="en-US"/>
        </w:rPr>
        <w:t xml:space="preserve"> due to the </w:t>
      </w:r>
      <w:r w:rsidR="007908D0" w:rsidRPr="006B242C">
        <w:rPr>
          <w:rFonts w:ascii="Times New Roman" w:hAnsi="Times New Roman" w:cs="Times New Roman"/>
          <w:lang w:val="en-US"/>
        </w:rPr>
        <w:t>extent</w:t>
      </w:r>
      <w:r w:rsidR="00062109" w:rsidRPr="006B242C">
        <w:rPr>
          <w:rFonts w:ascii="Times New Roman" w:hAnsi="Times New Roman" w:cs="Times New Roman"/>
          <w:lang w:val="en-US"/>
        </w:rPr>
        <w:t xml:space="preserve"> </w:t>
      </w:r>
      <w:r w:rsidR="009E4510" w:rsidRPr="006B242C">
        <w:rPr>
          <w:rFonts w:ascii="Times New Roman" w:hAnsi="Times New Roman" w:cs="Times New Roman"/>
          <w:lang w:val="en-US"/>
        </w:rPr>
        <w:t xml:space="preserve">in which </w:t>
      </w:r>
      <w:r w:rsidR="00AE3E56" w:rsidRPr="006B242C">
        <w:rPr>
          <w:rFonts w:ascii="Times New Roman" w:hAnsi="Times New Roman" w:cs="Times New Roman"/>
          <w:lang w:val="en-US"/>
        </w:rPr>
        <w:t xml:space="preserve">it allows executive </w:t>
      </w:r>
      <w:r w:rsidR="005F14A0" w:rsidRPr="006B242C">
        <w:rPr>
          <w:rFonts w:ascii="Times New Roman" w:hAnsi="Times New Roman" w:cs="Times New Roman"/>
          <w:lang w:val="en-US"/>
        </w:rPr>
        <w:t>rulemaking</w:t>
      </w:r>
      <w:r w:rsidR="00AE3E56" w:rsidRPr="006B242C">
        <w:rPr>
          <w:rFonts w:ascii="Times New Roman" w:hAnsi="Times New Roman" w:cs="Times New Roman"/>
          <w:lang w:val="en-US"/>
        </w:rPr>
        <w:t xml:space="preserve"> </w:t>
      </w:r>
      <w:r w:rsidR="00A21965" w:rsidRPr="006B242C">
        <w:rPr>
          <w:rFonts w:ascii="Times New Roman" w:hAnsi="Times New Roman" w:cs="Times New Roman"/>
          <w:lang w:val="en-US"/>
        </w:rPr>
        <w:t>to</w:t>
      </w:r>
      <w:r w:rsidR="00AE3E56" w:rsidRPr="006B242C">
        <w:rPr>
          <w:rFonts w:ascii="Times New Roman" w:hAnsi="Times New Roman" w:cs="Times New Roman"/>
          <w:lang w:val="en-US"/>
        </w:rPr>
        <w:t xml:space="preserve"> </w:t>
      </w:r>
      <w:r w:rsidR="003F650B" w:rsidRPr="006B242C">
        <w:rPr>
          <w:rFonts w:ascii="Times New Roman" w:hAnsi="Times New Roman" w:cs="Times New Roman"/>
          <w:lang w:val="en-US"/>
        </w:rPr>
        <w:t xml:space="preserve">deviate from </w:t>
      </w:r>
      <w:r w:rsidR="00AE3E56" w:rsidRPr="006B242C">
        <w:rPr>
          <w:rFonts w:ascii="Times New Roman" w:hAnsi="Times New Roman" w:cs="Times New Roman"/>
          <w:lang w:val="en-US"/>
        </w:rPr>
        <w:t xml:space="preserve">statutory law. </w:t>
      </w:r>
      <w:r w:rsidR="00E3183E" w:rsidRPr="006B242C">
        <w:rPr>
          <w:rFonts w:ascii="Times New Roman" w:hAnsi="Times New Roman" w:cs="Times New Roman"/>
          <w:lang w:val="en-US"/>
        </w:rPr>
        <w:t xml:space="preserve">Such regulations may be constitutional in exceptional cases, </w:t>
      </w:r>
      <w:r w:rsidR="004B5D10" w:rsidRPr="006B242C">
        <w:rPr>
          <w:rFonts w:ascii="Times New Roman" w:hAnsi="Times New Roman" w:cs="Times New Roman"/>
          <w:lang w:val="en-US"/>
        </w:rPr>
        <w:t xml:space="preserve">but </w:t>
      </w:r>
      <w:r w:rsidR="00D93EEB" w:rsidRPr="006B242C">
        <w:rPr>
          <w:rFonts w:ascii="Times New Roman" w:hAnsi="Times New Roman" w:cs="Times New Roman"/>
          <w:lang w:val="en-US"/>
        </w:rPr>
        <w:t>section</w:t>
      </w:r>
      <w:r w:rsidR="00AC0AA2" w:rsidRPr="006B242C">
        <w:rPr>
          <w:rFonts w:ascii="Times New Roman" w:hAnsi="Times New Roman" w:cs="Times New Roman"/>
          <w:lang w:val="en-US"/>
        </w:rPr>
        <w:t xml:space="preserve"> 5</w:t>
      </w:r>
      <w:r w:rsidR="00CD2F74" w:rsidRPr="006B242C">
        <w:rPr>
          <w:rFonts w:ascii="Times New Roman" w:hAnsi="Times New Roman" w:cs="Times New Roman"/>
          <w:lang w:val="en-US"/>
        </w:rPr>
        <w:t xml:space="preserve"> seems to </w:t>
      </w:r>
      <w:r w:rsidR="008C6D33" w:rsidRPr="006B242C">
        <w:rPr>
          <w:rFonts w:ascii="Times New Roman" w:hAnsi="Times New Roman" w:cs="Times New Roman"/>
          <w:lang w:val="en-US"/>
        </w:rPr>
        <w:t xml:space="preserve">overstep these </w:t>
      </w:r>
      <w:r w:rsidR="008B5A9E" w:rsidRPr="006B242C">
        <w:rPr>
          <w:rFonts w:ascii="Times New Roman" w:hAnsi="Times New Roman" w:cs="Times New Roman"/>
          <w:lang w:val="en-US"/>
        </w:rPr>
        <w:t>bounds</w:t>
      </w:r>
      <w:r w:rsidR="00B21C1B" w:rsidRPr="006B242C">
        <w:rPr>
          <w:rFonts w:ascii="Times New Roman" w:hAnsi="Times New Roman" w:cs="Times New Roman"/>
          <w:lang w:val="en-US"/>
        </w:rPr>
        <w:t xml:space="preserve"> </w:t>
      </w:r>
      <w:r w:rsidR="00AC0AA2" w:rsidRPr="006B242C">
        <w:rPr>
          <w:rFonts w:ascii="Times New Roman" w:hAnsi="Times New Roman" w:cs="Times New Roman"/>
          <w:lang w:val="en-US"/>
        </w:rPr>
        <w:t xml:space="preserve">when it </w:t>
      </w:r>
      <w:r w:rsidR="0045615F" w:rsidRPr="006B242C">
        <w:rPr>
          <w:rFonts w:ascii="Times New Roman" w:hAnsi="Times New Roman" w:cs="Times New Roman"/>
          <w:lang w:val="en-US"/>
        </w:rPr>
        <w:t xml:space="preserve">names the statutes from which the executive can deviate </w:t>
      </w:r>
      <w:r w:rsidR="00B26CB8" w:rsidRPr="006B242C">
        <w:rPr>
          <w:rFonts w:ascii="Times New Roman" w:hAnsi="Times New Roman" w:cs="Times New Roman"/>
          <w:lang w:val="en-US"/>
        </w:rPr>
        <w:t>in such an imprecise manner</w:t>
      </w:r>
      <w:r w:rsidR="006D00D7" w:rsidRPr="006B242C">
        <w:rPr>
          <w:rFonts w:ascii="Times New Roman" w:hAnsi="Times New Roman" w:cs="Times New Roman"/>
          <w:lang w:val="en-US"/>
        </w:rPr>
        <w:t>.</w:t>
      </w:r>
      <w:r w:rsidR="001F16F3" w:rsidRPr="006B242C">
        <w:rPr>
          <w:rFonts w:ascii="Times New Roman" w:hAnsi="Times New Roman" w:cs="Times New Roman"/>
          <w:lang w:val="en-US"/>
        </w:rPr>
        <w:t xml:space="preserve"> </w:t>
      </w:r>
      <w:r w:rsidR="00FE245B" w:rsidRPr="006B242C">
        <w:rPr>
          <w:rFonts w:ascii="Times New Roman" w:hAnsi="Times New Roman" w:cs="Times New Roman"/>
          <w:lang w:val="en-US"/>
        </w:rPr>
        <w:t>(</w:t>
      </w:r>
      <w:r w:rsidR="005C42E6" w:rsidRPr="006B242C">
        <w:rPr>
          <w:rFonts w:ascii="Times New Roman" w:hAnsi="Times New Roman" w:cs="Times New Roman"/>
          <w:lang w:val="en-US"/>
        </w:rPr>
        <w:t xml:space="preserve">As a side </w:t>
      </w:r>
      <w:r w:rsidR="00FE245B" w:rsidRPr="006B242C">
        <w:rPr>
          <w:rFonts w:ascii="Times New Roman" w:hAnsi="Times New Roman" w:cs="Times New Roman"/>
          <w:lang w:val="en-US"/>
        </w:rPr>
        <w:t>note</w:t>
      </w:r>
      <w:r w:rsidR="00C81AB7" w:rsidRPr="006B242C">
        <w:rPr>
          <w:rFonts w:ascii="Times New Roman" w:hAnsi="Times New Roman" w:cs="Times New Roman"/>
          <w:lang w:val="en-US"/>
        </w:rPr>
        <w:t xml:space="preserve">, the provision </w:t>
      </w:r>
      <w:r w:rsidR="00FE245B" w:rsidRPr="006B242C">
        <w:rPr>
          <w:rFonts w:ascii="Times New Roman" w:hAnsi="Times New Roman" w:cs="Times New Roman"/>
          <w:lang w:val="en-US"/>
        </w:rPr>
        <w:t xml:space="preserve">also </w:t>
      </w:r>
      <w:r w:rsidR="00C81AB7" w:rsidRPr="006B242C">
        <w:rPr>
          <w:rFonts w:ascii="Times New Roman" w:hAnsi="Times New Roman" w:cs="Times New Roman"/>
          <w:lang w:val="en-US"/>
        </w:rPr>
        <w:t>raises federalism issues</w:t>
      </w:r>
      <w:r w:rsidR="00DB3782">
        <w:rPr>
          <w:rFonts w:ascii="Times New Roman" w:hAnsi="Times New Roman" w:cs="Times New Roman"/>
          <w:lang w:val="en-US"/>
        </w:rPr>
        <w:t>, at least in the version from March 2020.</w:t>
      </w:r>
      <w:r w:rsidR="00FE245B" w:rsidRPr="006B242C">
        <w:rPr>
          <w:rFonts w:ascii="Times New Roman" w:hAnsi="Times New Roman" w:cs="Times New Roman"/>
          <w:lang w:val="en-US"/>
        </w:rPr>
        <w:t>)</w:t>
      </w:r>
    </w:p>
    <w:p w14:paraId="18461D74" w14:textId="4FEBC4C1" w:rsidR="001C7DF3" w:rsidRDefault="00567341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But notwithstanding the fact that the provision is </w:t>
      </w:r>
      <w:r w:rsidR="007908D0" w:rsidRPr="006B242C">
        <w:rPr>
          <w:rFonts w:ascii="Times New Roman" w:hAnsi="Times New Roman" w:cs="Times New Roman"/>
          <w:lang w:val="en-US"/>
        </w:rPr>
        <w:t xml:space="preserve">arguably </w:t>
      </w:r>
      <w:r w:rsidRPr="006B242C">
        <w:rPr>
          <w:rFonts w:ascii="Times New Roman" w:hAnsi="Times New Roman" w:cs="Times New Roman"/>
          <w:lang w:val="en-US"/>
        </w:rPr>
        <w:t xml:space="preserve">unconstitutional, the </w:t>
      </w:r>
      <w:r w:rsidR="00BE6907" w:rsidRPr="006B242C">
        <w:rPr>
          <w:rFonts w:ascii="Times New Roman" w:hAnsi="Times New Roman" w:cs="Times New Roman"/>
          <w:lang w:val="en-US"/>
        </w:rPr>
        <w:t xml:space="preserve">accusation that </w:t>
      </w:r>
      <w:r w:rsidR="00E34809" w:rsidRPr="006B242C">
        <w:rPr>
          <w:rFonts w:ascii="Times New Roman" w:hAnsi="Times New Roman" w:cs="Times New Roman"/>
          <w:lang w:val="en-US"/>
        </w:rPr>
        <w:t xml:space="preserve">it </w:t>
      </w:r>
      <w:r w:rsidR="00404D2D" w:rsidRPr="006B242C">
        <w:rPr>
          <w:rFonts w:ascii="Times New Roman" w:hAnsi="Times New Roman" w:cs="Times New Roman"/>
          <w:lang w:val="en-US"/>
        </w:rPr>
        <w:t>“opens the floodgates</w:t>
      </w:r>
      <w:r w:rsidR="004E657C" w:rsidRPr="006B242C">
        <w:rPr>
          <w:rFonts w:ascii="Times New Roman" w:hAnsi="Times New Roman" w:cs="Times New Roman"/>
          <w:lang w:val="en-US"/>
        </w:rPr>
        <w:t>”</w:t>
      </w:r>
      <w:r w:rsidR="00404D2D" w:rsidRPr="006B242C">
        <w:rPr>
          <w:rFonts w:ascii="Times New Roman" w:hAnsi="Times New Roman" w:cs="Times New Roman"/>
          <w:lang w:val="en-US"/>
        </w:rPr>
        <w:t xml:space="preserve"> </w:t>
      </w:r>
      <w:r w:rsidR="00075FFF" w:rsidRPr="006B242C">
        <w:rPr>
          <w:rFonts w:ascii="Times New Roman" w:hAnsi="Times New Roman" w:cs="Times New Roman"/>
          <w:lang w:val="en-US"/>
        </w:rPr>
        <w:t xml:space="preserve">considerably </w:t>
      </w:r>
      <w:r w:rsidR="00404D2D" w:rsidRPr="006B242C">
        <w:rPr>
          <w:rFonts w:ascii="Times New Roman" w:hAnsi="Times New Roman" w:cs="Times New Roman"/>
          <w:lang w:val="en-US"/>
        </w:rPr>
        <w:t>overshoots the mark</w:t>
      </w:r>
      <w:r w:rsidR="00E02865" w:rsidRPr="006B242C">
        <w:rPr>
          <w:rStyle w:val="FootnoteReference"/>
          <w:rFonts w:ascii="Times New Roman" w:hAnsi="Times New Roman" w:cs="Times New Roman"/>
          <w:lang w:val="en-US"/>
        </w:rPr>
        <w:footnoteReference w:id="14"/>
      </w:r>
      <w:r w:rsidR="001C508B">
        <w:rPr>
          <w:rFonts w:ascii="Times New Roman" w:hAnsi="Times New Roman" w:cs="Times New Roman"/>
          <w:lang w:val="en-US"/>
        </w:rPr>
        <w:t>.</w:t>
      </w:r>
      <w:r w:rsidR="00404D2D" w:rsidRPr="006B242C">
        <w:rPr>
          <w:rFonts w:ascii="Times New Roman" w:hAnsi="Times New Roman" w:cs="Times New Roman"/>
          <w:lang w:val="en-US"/>
        </w:rPr>
        <w:t xml:space="preserve"> </w:t>
      </w:r>
      <w:r w:rsidR="005A1C2F" w:rsidRPr="006B242C">
        <w:rPr>
          <w:rFonts w:ascii="Times New Roman" w:hAnsi="Times New Roman" w:cs="Times New Roman"/>
          <w:lang w:val="en-US"/>
        </w:rPr>
        <w:t xml:space="preserve">It takes careful constitutional </w:t>
      </w:r>
      <w:r w:rsidR="00711A68" w:rsidRPr="006B242C">
        <w:rPr>
          <w:rFonts w:ascii="Times New Roman" w:hAnsi="Times New Roman" w:cs="Times New Roman"/>
          <w:lang w:val="en-US"/>
        </w:rPr>
        <w:t>analysis to assess</w:t>
      </w:r>
      <w:r w:rsidR="00A20EF7" w:rsidRPr="006B242C">
        <w:rPr>
          <w:rFonts w:ascii="Times New Roman" w:hAnsi="Times New Roman" w:cs="Times New Roman"/>
          <w:lang w:val="en-US"/>
        </w:rPr>
        <w:t xml:space="preserve"> whether the </w:t>
      </w:r>
      <w:r w:rsidR="00A06E22" w:rsidRPr="006B242C">
        <w:rPr>
          <w:rFonts w:ascii="Times New Roman" w:hAnsi="Times New Roman" w:cs="Times New Roman"/>
          <w:lang w:val="en-US"/>
        </w:rPr>
        <w:t>provision</w:t>
      </w:r>
      <w:r w:rsidR="00984CEE" w:rsidRPr="006B242C">
        <w:rPr>
          <w:rFonts w:ascii="Times New Roman" w:hAnsi="Times New Roman" w:cs="Times New Roman"/>
          <w:lang w:val="en-US"/>
        </w:rPr>
        <w:t xml:space="preserve"> is unconstitutional</w:t>
      </w:r>
      <w:r w:rsidR="00A20EF7" w:rsidRPr="006B242C">
        <w:rPr>
          <w:rFonts w:ascii="Times New Roman" w:hAnsi="Times New Roman" w:cs="Times New Roman"/>
          <w:lang w:val="en-US"/>
        </w:rPr>
        <w:t xml:space="preserve"> or not</w:t>
      </w:r>
      <w:r w:rsidR="006A3AA7">
        <w:rPr>
          <w:rFonts w:ascii="Times New Roman" w:hAnsi="Times New Roman" w:cs="Times New Roman"/>
          <w:lang w:val="en-US"/>
        </w:rPr>
        <w:t xml:space="preserve"> </w:t>
      </w:r>
      <w:r w:rsidR="006453CC">
        <w:rPr>
          <w:rFonts w:ascii="Times New Roman" w:hAnsi="Times New Roman" w:cs="Times New Roman"/>
          <w:lang w:val="en-US"/>
        </w:rPr>
        <w:t>-</w:t>
      </w:r>
      <w:r w:rsidR="00DB3782">
        <w:rPr>
          <w:rFonts w:ascii="Times New Roman" w:hAnsi="Times New Roman" w:cs="Times New Roman"/>
          <w:lang w:val="en-US"/>
        </w:rPr>
        <w:t xml:space="preserve"> </w:t>
      </w:r>
      <w:r w:rsidR="0047423C" w:rsidRPr="006B242C">
        <w:rPr>
          <w:rFonts w:ascii="Times New Roman" w:hAnsi="Times New Roman" w:cs="Times New Roman"/>
          <w:lang w:val="en-US"/>
        </w:rPr>
        <w:t>a</w:t>
      </w:r>
      <w:r w:rsidR="009B7067" w:rsidRPr="006B242C">
        <w:rPr>
          <w:rFonts w:ascii="Times New Roman" w:hAnsi="Times New Roman" w:cs="Times New Roman"/>
          <w:lang w:val="en-US"/>
        </w:rPr>
        <w:t xml:space="preserve">ll the more so as the legislature </w:t>
      </w:r>
      <w:r w:rsidR="00AC1FB7" w:rsidRPr="006B242C">
        <w:rPr>
          <w:rFonts w:ascii="Times New Roman" w:hAnsi="Times New Roman" w:cs="Times New Roman"/>
          <w:lang w:val="en-US"/>
        </w:rPr>
        <w:t xml:space="preserve">included a sunset clause </w:t>
      </w:r>
      <w:r w:rsidR="009E09EB" w:rsidRPr="006B242C">
        <w:rPr>
          <w:rFonts w:ascii="Times New Roman" w:hAnsi="Times New Roman" w:cs="Times New Roman"/>
          <w:lang w:val="en-US"/>
        </w:rPr>
        <w:t xml:space="preserve">subsequent </w:t>
      </w:r>
      <w:r w:rsidR="00AC1FB7" w:rsidRPr="006B242C">
        <w:rPr>
          <w:rFonts w:ascii="Times New Roman" w:hAnsi="Times New Roman" w:cs="Times New Roman"/>
          <w:lang w:val="en-US"/>
        </w:rPr>
        <w:t xml:space="preserve">to which </w:t>
      </w:r>
      <w:r w:rsidR="006F2B51" w:rsidRPr="006B242C">
        <w:rPr>
          <w:rFonts w:ascii="Times New Roman" w:hAnsi="Times New Roman" w:cs="Times New Roman"/>
          <w:lang w:val="en-US"/>
        </w:rPr>
        <w:t>the</w:t>
      </w:r>
      <w:r w:rsidR="00AC1FB7" w:rsidRPr="006B242C">
        <w:rPr>
          <w:rFonts w:ascii="Times New Roman" w:hAnsi="Times New Roman" w:cs="Times New Roman"/>
          <w:lang w:val="en-US"/>
        </w:rPr>
        <w:t xml:space="preserve"> delegation </w:t>
      </w:r>
      <w:proofErr w:type="spellStart"/>
      <w:proofErr w:type="gramStart"/>
      <w:r w:rsidR="00AC1FB7" w:rsidRPr="006B242C">
        <w:rPr>
          <w:rFonts w:ascii="Times New Roman" w:hAnsi="Times New Roman" w:cs="Times New Roman"/>
          <w:lang w:val="en-US"/>
        </w:rPr>
        <w:t>looses</w:t>
      </w:r>
      <w:proofErr w:type="spellEnd"/>
      <w:proofErr w:type="gramEnd"/>
      <w:r w:rsidR="00AC1FB7" w:rsidRPr="006B242C">
        <w:rPr>
          <w:rFonts w:ascii="Times New Roman" w:hAnsi="Times New Roman" w:cs="Times New Roman"/>
          <w:lang w:val="en-US"/>
        </w:rPr>
        <w:t xml:space="preserve"> its force </w:t>
      </w:r>
      <w:r w:rsidR="006F2B51" w:rsidRPr="006B242C">
        <w:rPr>
          <w:rFonts w:ascii="Times New Roman" w:hAnsi="Times New Roman" w:cs="Times New Roman"/>
          <w:lang w:val="en-US"/>
        </w:rPr>
        <w:t xml:space="preserve">on </w:t>
      </w:r>
      <w:r w:rsidR="00AC1FB7" w:rsidRPr="006B242C">
        <w:rPr>
          <w:rFonts w:ascii="Times New Roman" w:hAnsi="Times New Roman" w:cs="Times New Roman"/>
          <w:lang w:val="en-US"/>
        </w:rPr>
        <w:t xml:space="preserve">April 1, 2021. </w:t>
      </w:r>
      <w:r w:rsidR="00F07D32" w:rsidRPr="006B242C">
        <w:rPr>
          <w:rFonts w:ascii="Times New Roman" w:hAnsi="Times New Roman" w:cs="Times New Roman"/>
          <w:lang w:val="en-US"/>
        </w:rPr>
        <w:t>The question whether the provision is unconstitutional is thus a</w:t>
      </w:r>
      <w:r w:rsidR="006B5C90" w:rsidRPr="006B242C">
        <w:rPr>
          <w:rFonts w:ascii="Times New Roman" w:hAnsi="Times New Roman" w:cs="Times New Roman"/>
          <w:lang w:val="en-US"/>
        </w:rPr>
        <w:t xml:space="preserve"> normal </w:t>
      </w:r>
      <w:r w:rsidR="00F07D32" w:rsidRPr="006B242C">
        <w:rPr>
          <w:rFonts w:ascii="Times New Roman" w:hAnsi="Times New Roman" w:cs="Times New Roman"/>
          <w:lang w:val="en-US"/>
        </w:rPr>
        <w:t xml:space="preserve">question </w:t>
      </w:r>
      <w:r w:rsidR="00F74A5B" w:rsidRPr="006B242C">
        <w:rPr>
          <w:rFonts w:ascii="Times New Roman" w:hAnsi="Times New Roman" w:cs="Times New Roman"/>
          <w:lang w:val="en-US"/>
        </w:rPr>
        <w:t xml:space="preserve">of constitutional law, </w:t>
      </w:r>
      <w:r w:rsidR="00892391" w:rsidRPr="006B242C">
        <w:rPr>
          <w:rFonts w:ascii="Times New Roman" w:hAnsi="Times New Roman" w:cs="Times New Roman"/>
          <w:lang w:val="en-US"/>
        </w:rPr>
        <w:t xml:space="preserve">one </w:t>
      </w:r>
      <w:r w:rsidR="00F74A5B" w:rsidRPr="006B242C">
        <w:rPr>
          <w:rFonts w:ascii="Times New Roman" w:hAnsi="Times New Roman" w:cs="Times New Roman"/>
          <w:lang w:val="en-US"/>
        </w:rPr>
        <w:t xml:space="preserve">which will at some point be settled by the Federal Constitutional Court. </w:t>
      </w:r>
      <w:r w:rsidR="00F364B6" w:rsidRPr="006B242C">
        <w:rPr>
          <w:rFonts w:ascii="Times New Roman" w:hAnsi="Times New Roman" w:cs="Times New Roman"/>
          <w:lang w:val="en-US"/>
        </w:rPr>
        <w:t xml:space="preserve">Opening floodgates </w:t>
      </w:r>
      <w:r w:rsidR="00FC79B8" w:rsidRPr="006B242C">
        <w:rPr>
          <w:rFonts w:ascii="Times New Roman" w:hAnsi="Times New Roman" w:cs="Times New Roman"/>
          <w:lang w:val="en-US"/>
        </w:rPr>
        <w:t>is</w:t>
      </w:r>
      <w:r w:rsidR="00F364B6" w:rsidRPr="006B242C">
        <w:rPr>
          <w:rFonts w:ascii="Times New Roman" w:hAnsi="Times New Roman" w:cs="Times New Roman"/>
          <w:lang w:val="en-US"/>
        </w:rPr>
        <w:t xml:space="preserve"> quite a different </w:t>
      </w:r>
      <w:r w:rsidR="00D2715D" w:rsidRPr="006B242C">
        <w:rPr>
          <w:rFonts w:ascii="Times New Roman" w:hAnsi="Times New Roman" w:cs="Times New Roman"/>
          <w:lang w:val="en-US"/>
        </w:rPr>
        <w:t>affair</w:t>
      </w:r>
      <w:r w:rsidR="00F364B6" w:rsidRPr="006B242C">
        <w:rPr>
          <w:rFonts w:ascii="Times New Roman" w:hAnsi="Times New Roman" w:cs="Times New Roman"/>
          <w:lang w:val="en-US"/>
        </w:rPr>
        <w:t xml:space="preserve">. Finally, comparing the provision to Article 48 of the Weimar Constitution is absurd. </w:t>
      </w:r>
      <w:r w:rsidR="00D34D57" w:rsidRPr="006B242C">
        <w:rPr>
          <w:rFonts w:ascii="Times New Roman" w:hAnsi="Times New Roman" w:cs="Times New Roman"/>
          <w:lang w:val="en-US"/>
        </w:rPr>
        <w:t xml:space="preserve">As a </w:t>
      </w:r>
      <w:r w:rsidR="00C024D7" w:rsidRPr="006B242C">
        <w:rPr>
          <w:rFonts w:ascii="Times New Roman" w:hAnsi="Times New Roman" w:cs="Times New Roman"/>
          <w:lang w:val="en-US"/>
        </w:rPr>
        <w:t xml:space="preserve">final </w:t>
      </w:r>
      <w:r w:rsidR="00D34D57" w:rsidRPr="006B242C">
        <w:rPr>
          <w:rFonts w:ascii="Times New Roman" w:hAnsi="Times New Roman" w:cs="Times New Roman"/>
          <w:lang w:val="en-US"/>
        </w:rPr>
        <w:t>note</w:t>
      </w:r>
      <w:r w:rsidR="009D0D59" w:rsidRPr="006B242C">
        <w:rPr>
          <w:rFonts w:ascii="Times New Roman" w:hAnsi="Times New Roman" w:cs="Times New Roman"/>
          <w:lang w:val="en-US"/>
        </w:rPr>
        <w:t>,</w:t>
      </w:r>
      <w:r w:rsidR="00D34D57" w:rsidRPr="006B242C">
        <w:rPr>
          <w:rFonts w:ascii="Times New Roman" w:hAnsi="Times New Roman" w:cs="Times New Roman"/>
          <w:lang w:val="en-US"/>
        </w:rPr>
        <w:t xml:space="preserve"> it should be mentioned that </w:t>
      </w:r>
      <w:r w:rsidR="00DB27AF" w:rsidRPr="006B242C">
        <w:rPr>
          <w:rFonts w:ascii="Times New Roman" w:hAnsi="Times New Roman" w:cs="Times New Roman"/>
          <w:lang w:val="en-US"/>
        </w:rPr>
        <w:t>to the (limited) extent in which</w:t>
      </w:r>
      <w:r w:rsidR="00D34D57" w:rsidRPr="006B242C">
        <w:rPr>
          <w:rFonts w:ascii="Times New Roman" w:hAnsi="Times New Roman" w:cs="Times New Roman"/>
          <w:lang w:val="en-US"/>
        </w:rPr>
        <w:t xml:space="preserve"> </w:t>
      </w:r>
      <w:r w:rsidR="00F33351" w:rsidRPr="006B242C">
        <w:rPr>
          <w:rFonts w:ascii="Times New Roman" w:hAnsi="Times New Roman" w:cs="Times New Roman"/>
          <w:lang w:val="en-US"/>
        </w:rPr>
        <w:t xml:space="preserve">the Federal Minister of Health has made use of the delegation, </w:t>
      </w:r>
      <w:r w:rsidR="00275CFA" w:rsidRPr="006B242C">
        <w:rPr>
          <w:rFonts w:ascii="Times New Roman" w:hAnsi="Times New Roman" w:cs="Times New Roman"/>
          <w:lang w:val="en-US"/>
        </w:rPr>
        <w:t xml:space="preserve">the substance of </w:t>
      </w:r>
      <w:r w:rsidR="00F33351" w:rsidRPr="006B242C">
        <w:rPr>
          <w:rFonts w:ascii="Times New Roman" w:hAnsi="Times New Roman" w:cs="Times New Roman"/>
          <w:lang w:val="en-US"/>
        </w:rPr>
        <w:t xml:space="preserve">his regulations </w:t>
      </w:r>
      <w:r w:rsidR="00275CFA" w:rsidRPr="006B242C">
        <w:rPr>
          <w:rFonts w:ascii="Times New Roman" w:hAnsi="Times New Roman" w:cs="Times New Roman"/>
          <w:lang w:val="en-US"/>
        </w:rPr>
        <w:t xml:space="preserve">was </w:t>
      </w:r>
      <w:r w:rsidR="00945619" w:rsidRPr="006B242C">
        <w:rPr>
          <w:rFonts w:ascii="Times New Roman" w:hAnsi="Times New Roman" w:cs="Times New Roman"/>
          <w:lang w:val="en-US"/>
        </w:rPr>
        <w:t xml:space="preserve">lauded even by critics, </w:t>
      </w:r>
      <w:r w:rsidR="00306A24" w:rsidRPr="006B242C">
        <w:rPr>
          <w:rFonts w:ascii="Times New Roman" w:hAnsi="Times New Roman" w:cs="Times New Roman"/>
          <w:lang w:val="en-US"/>
        </w:rPr>
        <w:t>though some</w:t>
      </w:r>
      <w:r w:rsidR="000C68E5" w:rsidRPr="006B242C">
        <w:rPr>
          <w:rFonts w:ascii="Times New Roman" w:hAnsi="Times New Roman" w:cs="Times New Roman"/>
          <w:lang w:val="en-US"/>
        </w:rPr>
        <w:t xml:space="preserve"> called for transferring them into statutory law.</w:t>
      </w:r>
    </w:p>
    <w:p w14:paraId="1BE53222" w14:textId="6461D570" w:rsidR="00146E68" w:rsidRDefault="000C68E5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 </w:t>
      </w:r>
    </w:p>
    <w:p w14:paraId="42C1112D" w14:textId="47D89127" w:rsidR="00843F14" w:rsidRPr="006B242C" w:rsidRDefault="00265423" w:rsidP="00231D94">
      <w:pPr>
        <w:pStyle w:val="Heading2"/>
      </w:pPr>
      <w:bookmarkStart w:id="4" w:name="_Toc51920874"/>
      <w:r>
        <w:t xml:space="preserve">2.3. </w:t>
      </w:r>
      <w:r w:rsidR="00C27A53" w:rsidRPr="006B242C">
        <w:t>T</w:t>
      </w:r>
      <w:r w:rsidR="008009EC" w:rsidRPr="006B242C">
        <w:t xml:space="preserve">he </w:t>
      </w:r>
      <w:r w:rsidR="004B4E79" w:rsidRPr="006B242C">
        <w:t>P</w:t>
      </w:r>
      <w:r w:rsidR="008009EC" w:rsidRPr="006B242C">
        <w:t xml:space="preserve">roblem of </w:t>
      </w:r>
      <w:r w:rsidR="004B4E79" w:rsidRPr="006B242C">
        <w:t>P</w:t>
      </w:r>
      <w:r w:rsidR="008009EC" w:rsidRPr="006B242C">
        <w:t xml:space="preserve">arliamentary </w:t>
      </w:r>
      <w:r w:rsidR="004B4E79" w:rsidRPr="006B242C">
        <w:t>P</w:t>
      </w:r>
      <w:r w:rsidR="008009EC" w:rsidRPr="006B242C">
        <w:t>rerogative</w:t>
      </w:r>
      <w:bookmarkEnd w:id="4"/>
    </w:p>
    <w:p w14:paraId="03BCC87D" w14:textId="20610EEB" w:rsidR="00AE0B0B" w:rsidRPr="006B242C" w:rsidRDefault="007B7839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 xml:space="preserve">As </w:t>
      </w:r>
      <w:r w:rsidR="00C160D2" w:rsidRPr="006B242C">
        <w:rPr>
          <w:rFonts w:ascii="Times New Roman" w:hAnsi="Times New Roman" w:cs="Times New Roman"/>
          <w:lang w:val="en-US"/>
        </w:rPr>
        <w:t xml:space="preserve">a </w:t>
      </w:r>
      <w:r w:rsidR="00A52B1F" w:rsidRPr="006B242C">
        <w:rPr>
          <w:rFonts w:ascii="Times New Roman" w:hAnsi="Times New Roman" w:cs="Times New Roman"/>
          <w:lang w:val="en-US"/>
        </w:rPr>
        <w:t xml:space="preserve">last </w:t>
      </w:r>
      <w:r w:rsidR="00C160D2" w:rsidRPr="006B242C">
        <w:rPr>
          <w:rFonts w:ascii="Times New Roman" w:hAnsi="Times New Roman" w:cs="Times New Roman"/>
          <w:lang w:val="en-US"/>
        </w:rPr>
        <w:t xml:space="preserve">point, I want </w:t>
      </w:r>
      <w:r w:rsidR="00573197" w:rsidRPr="006B242C">
        <w:rPr>
          <w:rFonts w:ascii="Times New Roman" w:hAnsi="Times New Roman" w:cs="Times New Roman"/>
          <w:lang w:val="en-US"/>
        </w:rPr>
        <w:t xml:space="preserve">to </w:t>
      </w:r>
      <w:r w:rsidR="00C160D2" w:rsidRPr="006B242C">
        <w:rPr>
          <w:rFonts w:ascii="Times New Roman" w:hAnsi="Times New Roman" w:cs="Times New Roman"/>
          <w:lang w:val="en-US"/>
        </w:rPr>
        <w:t xml:space="preserve">address the constitutionality of </w:t>
      </w:r>
      <w:r w:rsidR="00CC7C0B" w:rsidRPr="006B242C">
        <w:rPr>
          <w:rFonts w:ascii="Times New Roman" w:hAnsi="Times New Roman" w:cs="Times New Roman"/>
          <w:lang w:val="en-US"/>
        </w:rPr>
        <w:t xml:space="preserve">prominent </w:t>
      </w:r>
      <w:r w:rsidR="00626EBD" w:rsidRPr="006B242C">
        <w:rPr>
          <w:rFonts w:ascii="Times New Roman" w:hAnsi="Times New Roman" w:cs="Times New Roman"/>
          <w:lang w:val="en-US"/>
        </w:rPr>
        <w:t xml:space="preserve">individual measures in the </w:t>
      </w:r>
      <w:r w:rsidR="001D3806" w:rsidRPr="006B242C">
        <w:rPr>
          <w:rFonts w:ascii="Times New Roman" w:hAnsi="Times New Roman" w:cs="Times New Roman"/>
          <w:i/>
          <w:lang w:val="en-US"/>
        </w:rPr>
        <w:t xml:space="preserve">Länder’s </w:t>
      </w:r>
      <w:r w:rsidR="006A3AA7">
        <w:rPr>
          <w:rFonts w:ascii="Times New Roman" w:hAnsi="Times New Roman" w:cs="Times New Roman"/>
          <w:lang w:val="en-US"/>
        </w:rPr>
        <w:t>C</w:t>
      </w:r>
      <w:r w:rsidR="00626EBD" w:rsidRPr="006B242C">
        <w:rPr>
          <w:rFonts w:ascii="Times New Roman" w:hAnsi="Times New Roman" w:cs="Times New Roman"/>
          <w:lang w:val="en-US"/>
        </w:rPr>
        <w:t xml:space="preserve">ovid regulations. </w:t>
      </w:r>
      <w:r w:rsidR="000F13D0" w:rsidRPr="006B242C">
        <w:rPr>
          <w:rFonts w:ascii="Times New Roman" w:hAnsi="Times New Roman" w:cs="Times New Roman"/>
          <w:lang w:val="en-US"/>
        </w:rPr>
        <w:t xml:space="preserve">Many, such as </w:t>
      </w:r>
      <w:r w:rsidR="00DB041B" w:rsidRPr="006B242C">
        <w:rPr>
          <w:rFonts w:ascii="Times New Roman" w:hAnsi="Times New Roman" w:cs="Times New Roman"/>
          <w:lang w:val="en-US"/>
        </w:rPr>
        <w:t>locking</w:t>
      </w:r>
      <w:r w:rsidR="000F13D0" w:rsidRPr="006B242C">
        <w:rPr>
          <w:rFonts w:ascii="Times New Roman" w:hAnsi="Times New Roman" w:cs="Times New Roman"/>
          <w:lang w:val="en-US"/>
        </w:rPr>
        <w:t xml:space="preserve"> down businesses, are hotly debated by </w:t>
      </w:r>
      <w:r w:rsidR="007C2658" w:rsidRPr="006B242C">
        <w:rPr>
          <w:rFonts w:ascii="Times New Roman" w:hAnsi="Times New Roman" w:cs="Times New Roman"/>
          <w:lang w:val="en-US"/>
        </w:rPr>
        <w:t xml:space="preserve">constitutional law scholars and </w:t>
      </w:r>
      <w:r w:rsidR="000F13D0" w:rsidRPr="006B242C">
        <w:rPr>
          <w:rFonts w:ascii="Times New Roman" w:hAnsi="Times New Roman" w:cs="Times New Roman"/>
          <w:lang w:val="en-US"/>
        </w:rPr>
        <w:t xml:space="preserve">among </w:t>
      </w:r>
      <w:r w:rsidR="007C2658" w:rsidRPr="006B242C">
        <w:rPr>
          <w:rFonts w:ascii="Times New Roman" w:hAnsi="Times New Roman" w:cs="Times New Roman"/>
          <w:lang w:val="en-US"/>
        </w:rPr>
        <w:t>the courts</w:t>
      </w:r>
      <w:r w:rsidR="00F32609" w:rsidRPr="006B242C">
        <w:rPr>
          <w:rFonts w:ascii="Times New Roman" w:hAnsi="Times New Roman" w:cs="Times New Roman"/>
          <w:lang w:val="en-US"/>
        </w:rPr>
        <w:t>.</w:t>
      </w:r>
    </w:p>
    <w:p w14:paraId="75A4698A" w14:textId="22D79D16" w:rsidR="00AF6186" w:rsidRDefault="00CA469C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>One of t</w:t>
      </w:r>
      <w:r w:rsidR="00F856C6" w:rsidRPr="006B242C">
        <w:rPr>
          <w:rFonts w:ascii="Times New Roman" w:hAnsi="Times New Roman" w:cs="Times New Roman"/>
          <w:lang w:val="en-US"/>
        </w:rPr>
        <w:t>he legal problem</w:t>
      </w:r>
      <w:r w:rsidRPr="006B242C">
        <w:rPr>
          <w:rFonts w:ascii="Times New Roman" w:hAnsi="Times New Roman" w:cs="Times New Roman"/>
          <w:lang w:val="en-US"/>
        </w:rPr>
        <w:t>s</w:t>
      </w:r>
      <w:r w:rsidR="00F856C6" w:rsidRPr="006B242C">
        <w:rPr>
          <w:rFonts w:ascii="Times New Roman" w:hAnsi="Times New Roman" w:cs="Times New Roman"/>
          <w:lang w:val="en-US"/>
        </w:rPr>
        <w:t xml:space="preserve"> that these</w:t>
      </w:r>
      <w:r w:rsidR="00E8173D" w:rsidRPr="006B242C">
        <w:rPr>
          <w:rFonts w:ascii="Times New Roman" w:hAnsi="Times New Roman" w:cs="Times New Roman"/>
          <w:lang w:val="en-US"/>
        </w:rPr>
        <w:t xml:space="preserve"> measures</w:t>
      </w:r>
      <w:r w:rsidR="00F856C6" w:rsidRPr="006B242C">
        <w:rPr>
          <w:rFonts w:ascii="Times New Roman" w:hAnsi="Times New Roman" w:cs="Times New Roman"/>
          <w:lang w:val="en-US"/>
        </w:rPr>
        <w:t xml:space="preserve"> pose</w:t>
      </w:r>
      <w:r w:rsidRPr="006B242C">
        <w:rPr>
          <w:rFonts w:ascii="Times New Roman" w:hAnsi="Times New Roman" w:cs="Times New Roman"/>
          <w:lang w:val="en-US"/>
        </w:rPr>
        <w:t>d</w:t>
      </w:r>
      <w:r w:rsidR="00F856C6" w:rsidRPr="006B242C">
        <w:rPr>
          <w:rFonts w:ascii="Times New Roman" w:hAnsi="Times New Roman" w:cs="Times New Roman"/>
          <w:lang w:val="en-US"/>
        </w:rPr>
        <w:t xml:space="preserve"> is the following: </w:t>
      </w:r>
      <w:r w:rsidR="00905C2E" w:rsidRPr="006B242C">
        <w:rPr>
          <w:rFonts w:ascii="Times New Roman" w:hAnsi="Times New Roman" w:cs="Times New Roman"/>
          <w:lang w:val="en-US"/>
        </w:rPr>
        <w:t xml:space="preserve">As mentioned, </w:t>
      </w:r>
      <w:r w:rsidR="000A1457" w:rsidRPr="006B242C">
        <w:rPr>
          <w:rFonts w:ascii="Times New Roman" w:hAnsi="Times New Roman" w:cs="Times New Roman"/>
          <w:lang w:val="en-US"/>
        </w:rPr>
        <w:t>the Infection Protection Act</w:t>
      </w:r>
      <w:r w:rsidR="00602B04" w:rsidRPr="006B242C">
        <w:rPr>
          <w:rFonts w:ascii="Times New Roman" w:hAnsi="Times New Roman" w:cs="Times New Roman"/>
          <w:lang w:val="en-US"/>
        </w:rPr>
        <w:t>,</w:t>
      </w:r>
      <w:r w:rsidR="000A1457" w:rsidRPr="006B242C">
        <w:rPr>
          <w:rFonts w:ascii="Times New Roman" w:hAnsi="Times New Roman" w:cs="Times New Roman"/>
          <w:lang w:val="en-US"/>
        </w:rPr>
        <w:t xml:space="preserve"> </w:t>
      </w:r>
      <w:r w:rsidR="00CA09E7" w:rsidRPr="006B242C">
        <w:rPr>
          <w:rFonts w:ascii="Times New Roman" w:hAnsi="Times New Roman" w:cs="Times New Roman"/>
          <w:lang w:val="en-US"/>
        </w:rPr>
        <w:t xml:space="preserve">in its </w:t>
      </w:r>
      <w:r w:rsidR="00367EFA" w:rsidRPr="006B242C">
        <w:rPr>
          <w:rFonts w:ascii="Times New Roman" w:hAnsi="Times New Roman" w:cs="Times New Roman"/>
          <w:lang w:val="en-US"/>
        </w:rPr>
        <w:t>sections</w:t>
      </w:r>
      <w:r w:rsidR="00CA09E7" w:rsidRPr="006B242C">
        <w:rPr>
          <w:rFonts w:ascii="Times New Roman" w:hAnsi="Times New Roman" w:cs="Times New Roman"/>
          <w:lang w:val="en-US"/>
        </w:rPr>
        <w:t xml:space="preserve"> 32 and 28</w:t>
      </w:r>
      <w:r w:rsidR="00602B04" w:rsidRPr="006B242C">
        <w:rPr>
          <w:rFonts w:ascii="Times New Roman" w:hAnsi="Times New Roman" w:cs="Times New Roman"/>
          <w:lang w:val="en-US"/>
        </w:rPr>
        <w:t>,</w:t>
      </w:r>
      <w:r w:rsidR="00CA09E7" w:rsidRPr="006B242C">
        <w:rPr>
          <w:rFonts w:ascii="Times New Roman" w:hAnsi="Times New Roman" w:cs="Times New Roman"/>
          <w:lang w:val="en-US"/>
        </w:rPr>
        <w:t xml:space="preserve"> delegates to the </w:t>
      </w:r>
      <w:r w:rsidR="00CA09E7" w:rsidRPr="006B242C">
        <w:rPr>
          <w:rFonts w:ascii="Times New Roman" w:hAnsi="Times New Roman" w:cs="Times New Roman"/>
          <w:i/>
          <w:lang w:val="en-US"/>
        </w:rPr>
        <w:t xml:space="preserve">Länder </w:t>
      </w:r>
      <w:r w:rsidR="00CA09E7" w:rsidRPr="006B242C">
        <w:rPr>
          <w:rFonts w:ascii="Times New Roman" w:hAnsi="Times New Roman" w:cs="Times New Roman"/>
          <w:lang w:val="en-US"/>
        </w:rPr>
        <w:t xml:space="preserve">the power to pass executive rules combatting the pandemic. </w:t>
      </w:r>
      <w:r w:rsidR="00AD667B" w:rsidRPr="006B242C">
        <w:rPr>
          <w:rFonts w:ascii="Times New Roman" w:hAnsi="Times New Roman" w:cs="Times New Roman"/>
          <w:lang w:val="en-US"/>
        </w:rPr>
        <w:t xml:space="preserve">The </w:t>
      </w:r>
      <w:r w:rsidR="00AD667B" w:rsidRPr="006B242C">
        <w:rPr>
          <w:rFonts w:ascii="Times New Roman" w:hAnsi="Times New Roman" w:cs="Times New Roman"/>
          <w:i/>
          <w:lang w:val="en-US"/>
        </w:rPr>
        <w:t xml:space="preserve">Länder </w:t>
      </w:r>
      <w:r w:rsidR="00AD667B" w:rsidRPr="006B242C">
        <w:rPr>
          <w:rFonts w:ascii="Times New Roman" w:hAnsi="Times New Roman" w:cs="Times New Roman"/>
          <w:lang w:val="en-US"/>
        </w:rPr>
        <w:t xml:space="preserve">have used this delegation to </w:t>
      </w:r>
      <w:r w:rsidR="00F4412C" w:rsidRPr="006B242C">
        <w:rPr>
          <w:rFonts w:ascii="Times New Roman" w:hAnsi="Times New Roman" w:cs="Times New Roman"/>
          <w:lang w:val="en-US"/>
        </w:rPr>
        <w:lastRenderedPageBreak/>
        <w:t xml:space="preserve">adopt </w:t>
      </w:r>
      <w:r w:rsidR="000D1302" w:rsidRPr="006B242C">
        <w:rPr>
          <w:rFonts w:ascii="Times New Roman" w:hAnsi="Times New Roman" w:cs="Times New Roman"/>
          <w:lang w:val="en-US"/>
        </w:rPr>
        <w:t xml:space="preserve">far-reaching measures. </w:t>
      </w:r>
      <w:r w:rsidR="00A057D9" w:rsidRPr="006B242C">
        <w:rPr>
          <w:rFonts w:ascii="Times New Roman" w:hAnsi="Times New Roman" w:cs="Times New Roman"/>
          <w:lang w:val="en-US"/>
        </w:rPr>
        <w:t xml:space="preserve">The problem </w:t>
      </w:r>
      <w:r w:rsidRPr="006B242C">
        <w:rPr>
          <w:rFonts w:ascii="Times New Roman" w:hAnsi="Times New Roman" w:cs="Times New Roman"/>
          <w:lang w:val="en-US"/>
        </w:rPr>
        <w:t>was</w:t>
      </w:r>
      <w:r w:rsidR="00A057D9" w:rsidRPr="006B242C">
        <w:rPr>
          <w:rFonts w:ascii="Times New Roman" w:hAnsi="Times New Roman" w:cs="Times New Roman"/>
          <w:lang w:val="en-US"/>
        </w:rPr>
        <w:t xml:space="preserve"> that </w:t>
      </w:r>
      <w:r w:rsidR="00367EFA" w:rsidRPr="006B242C">
        <w:rPr>
          <w:rFonts w:ascii="Times New Roman" w:hAnsi="Times New Roman" w:cs="Times New Roman"/>
          <w:lang w:val="en-US"/>
        </w:rPr>
        <w:t>section</w:t>
      </w:r>
      <w:r w:rsidR="00A057D9" w:rsidRPr="006B242C">
        <w:rPr>
          <w:rFonts w:ascii="Times New Roman" w:hAnsi="Times New Roman" w:cs="Times New Roman"/>
          <w:lang w:val="en-US"/>
        </w:rPr>
        <w:t xml:space="preserve"> 28 of the Infection Protection Act does not specifically </w:t>
      </w:r>
      <w:r w:rsidR="00CE3D9D" w:rsidRPr="006B242C">
        <w:rPr>
          <w:rFonts w:ascii="Times New Roman" w:hAnsi="Times New Roman" w:cs="Times New Roman"/>
          <w:lang w:val="en-US"/>
        </w:rPr>
        <w:t>describe</w:t>
      </w:r>
      <w:r w:rsidR="00A057D9" w:rsidRPr="006B242C">
        <w:rPr>
          <w:rFonts w:ascii="Times New Roman" w:hAnsi="Times New Roman" w:cs="Times New Roman"/>
          <w:lang w:val="en-US"/>
        </w:rPr>
        <w:t xml:space="preserve"> </w:t>
      </w:r>
      <w:r w:rsidR="006644CF" w:rsidRPr="006B242C">
        <w:rPr>
          <w:rFonts w:ascii="Times New Roman" w:hAnsi="Times New Roman" w:cs="Times New Roman"/>
          <w:lang w:val="en-US"/>
        </w:rPr>
        <w:t xml:space="preserve">the measures </w:t>
      </w:r>
      <w:r w:rsidR="002E6677" w:rsidRPr="006B242C">
        <w:rPr>
          <w:rFonts w:ascii="Times New Roman" w:hAnsi="Times New Roman" w:cs="Times New Roman"/>
          <w:lang w:val="en-US"/>
        </w:rPr>
        <w:t xml:space="preserve">the </w:t>
      </w:r>
      <w:r w:rsidR="002E6677" w:rsidRPr="006B242C">
        <w:rPr>
          <w:rFonts w:ascii="Times New Roman" w:hAnsi="Times New Roman" w:cs="Times New Roman"/>
          <w:i/>
          <w:lang w:val="en-US"/>
        </w:rPr>
        <w:t xml:space="preserve">Länder </w:t>
      </w:r>
      <w:r w:rsidR="002E6677" w:rsidRPr="006B242C">
        <w:rPr>
          <w:rFonts w:ascii="Times New Roman" w:hAnsi="Times New Roman" w:cs="Times New Roman"/>
          <w:lang w:val="en-US"/>
        </w:rPr>
        <w:t>are allowed to take</w:t>
      </w:r>
      <w:r w:rsidR="006644CF" w:rsidRPr="006B242C">
        <w:rPr>
          <w:rFonts w:ascii="Times New Roman" w:hAnsi="Times New Roman" w:cs="Times New Roman"/>
          <w:lang w:val="en-US"/>
        </w:rPr>
        <w:t xml:space="preserve"> </w:t>
      </w:r>
      <w:r w:rsidR="002E6677" w:rsidRPr="006B242C">
        <w:rPr>
          <w:rFonts w:ascii="Times New Roman" w:hAnsi="Times New Roman" w:cs="Times New Roman"/>
          <w:lang w:val="en-US"/>
        </w:rPr>
        <w:t xml:space="preserve">and instead </w:t>
      </w:r>
      <w:r w:rsidR="006644CF" w:rsidRPr="006B242C">
        <w:rPr>
          <w:rFonts w:ascii="Times New Roman" w:hAnsi="Times New Roman" w:cs="Times New Roman"/>
          <w:lang w:val="en-US"/>
        </w:rPr>
        <w:t xml:space="preserve">speaks </w:t>
      </w:r>
      <w:r w:rsidR="00A42045" w:rsidRPr="006B242C">
        <w:rPr>
          <w:rFonts w:ascii="Times New Roman" w:hAnsi="Times New Roman" w:cs="Times New Roman"/>
          <w:lang w:val="en-US"/>
        </w:rPr>
        <w:t xml:space="preserve">very </w:t>
      </w:r>
      <w:r w:rsidR="006644CF" w:rsidRPr="006B242C">
        <w:rPr>
          <w:rFonts w:ascii="Times New Roman" w:hAnsi="Times New Roman" w:cs="Times New Roman"/>
          <w:lang w:val="en-US"/>
        </w:rPr>
        <w:t>broadly of “necessary protective measures</w:t>
      </w:r>
      <w:r w:rsidR="0017325D" w:rsidRPr="006B242C">
        <w:rPr>
          <w:rFonts w:ascii="Times New Roman" w:hAnsi="Times New Roman" w:cs="Times New Roman"/>
          <w:lang w:val="en-US"/>
        </w:rPr>
        <w:t xml:space="preserve">”. </w:t>
      </w:r>
      <w:r w:rsidR="00DB20A4" w:rsidRPr="006B242C">
        <w:rPr>
          <w:rFonts w:ascii="Times New Roman" w:hAnsi="Times New Roman" w:cs="Times New Roman"/>
          <w:lang w:val="en-US"/>
        </w:rPr>
        <w:t>Established c</w:t>
      </w:r>
      <w:r w:rsidR="00280C55" w:rsidRPr="006B242C">
        <w:rPr>
          <w:rFonts w:ascii="Times New Roman" w:hAnsi="Times New Roman" w:cs="Times New Roman"/>
          <w:lang w:val="en-US"/>
        </w:rPr>
        <w:t xml:space="preserve">onstitutional doctrine, however, requires that </w:t>
      </w:r>
      <w:r w:rsidR="00DC1A70" w:rsidRPr="006B242C">
        <w:rPr>
          <w:rFonts w:ascii="Times New Roman" w:hAnsi="Times New Roman" w:cs="Times New Roman"/>
          <w:lang w:val="en-US"/>
        </w:rPr>
        <w:t xml:space="preserve">parliament </w:t>
      </w:r>
      <w:r w:rsidR="00DF41CC" w:rsidRPr="006B242C">
        <w:rPr>
          <w:rFonts w:ascii="Times New Roman" w:hAnsi="Times New Roman" w:cs="Times New Roman"/>
          <w:lang w:val="en-US"/>
        </w:rPr>
        <w:t xml:space="preserve">itself </w:t>
      </w:r>
      <w:r w:rsidR="00AD6EFB" w:rsidRPr="006B242C">
        <w:rPr>
          <w:rFonts w:ascii="Times New Roman" w:hAnsi="Times New Roman" w:cs="Times New Roman"/>
          <w:lang w:val="en-US"/>
        </w:rPr>
        <w:t xml:space="preserve">(as opposed to the executive </w:t>
      </w:r>
      <w:r w:rsidR="00B01BDC" w:rsidRPr="006B242C">
        <w:rPr>
          <w:rFonts w:ascii="Times New Roman" w:hAnsi="Times New Roman" w:cs="Times New Roman"/>
          <w:lang w:val="en-US"/>
        </w:rPr>
        <w:t>rule-</w:t>
      </w:r>
      <w:r w:rsidR="00AD6EFB" w:rsidRPr="006B242C">
        <w:rPr>
          <w:rFonts w:ascii="Times New Roman" w:hAnsi="Times New Roman" w:cs="Times New Roman"/>
          <w:lang w:val="en-US"/>
        </w:rPr>
        <w:t xml:space="preserve">maker) </w:t>
      </w:r>
      <w:r w:rsidR="001D4984" w:rsidRPr="006B242C">
        <w:rPr>
          <w:rFonts w:ascii="Times New Roman" w:hAnsi="Times New Roman" w:cs="Times New Roman"/>
          <w:lang w:val="en-US"/>
        </w:rPr>
        <w:t xml:space="preserve">settles those </w:t>
      </w:r>
      <w:r w:rsidR="00050EAE" w:rsidRPr="006B242C">
        <w:rPr>
          <w:rFonts w:ascii="Times New Roman" w:hAnsi="Times New Roman" w:cs="Times New Roman"/>
          <w:lang w:val="en-US"/>
        </w:rPr>
        <w:t>issues</w:t>
      </w:r>
      <w:r w:rsidR="001D4984" w:rsidRPr="006B242C">
        <w:rPr>
          <w:rFonts w:ascii="Times New Roman" w:hAnsi="Times New Roman" w:cs="Times New Roman"/>
          <w:lang w:val="en-US"/>
        </w:rPr>
        <w:t xml:space="preserve"> that </w:t>
      </w:r>
      <w:r w:rsidR="002D71A7" w:rsidRPr="006B242C">
        <w:rPr>
          <w:rFonts w:ascii="Times New Roman" w:hAnsi="Times New Roman" w:cs="Times New Roman"/>
          <w:lang w:val="en-US"/>
        </w:rPr>
        <w:t xml:space="preserve">raise </w:t>
      </w:r>
      <w:r w:rsidR="00FE0932" w:rsidRPr="006B242C">
        <w:rPr>
          <w:rFonts w:ascii="Times New Roman" w:hAnsi="Times New Roman" w:cs="Times New Roman"/>
          <w:lang w:val="en-US"/>
        </w:rPr>
        <w:t xml:space="preserve">“essential” </w:t>
      </w:r>
      <w:r w:rsidR="002D71A7" w:rsidRPr="006B242C">
        <w:rPr>
          <w:rFonts w:ascii="Times New Roman" w:hAnsi="Times New Roman" w:cs="Times New Roman"/>
          <w:lang w:val="en-US"/>
        </w:rPr>
        <w:t xml:space="preserve">fundamental constitutional rights </w:t>
      </w:r>
      <w:r w:rsidR="002E539B" w:rsidRPr="006B242C">
        <w:rPr>
          <w:rFonts w:ascii="Times New Roman" w:hAnsi="Times New Roman" w:cs="Times New Roman"/>
          <w:lang w:val="en-US"/>
        </w:rPr>
        <w:t>concerns</w:t>
      </w:r>
      <w:r w:rsidR="002D71A7" w:rsidRPr="006B242C">
        <w:rPr>
          <w:rFonts w:ascii="Times New Roman" w:hAnsi="Times New Roman" w:cs="Times New Roman"/>
          <w:lang w:val="en-US"/>
        </w:rPr>
        <w:t xml:space="preserve"> (the so-called parliamentary </w:t>
      </w:r>
      <w:r w:rsidR="0089486F" w:rsidRPr="006B242C">
        <w:rPr>
          <w:rFonts w:ascii="Times New Roman" w:hAnsi="Times New Roman" w:cs="Times New Roman"/>
          <w:lang w:val="en-US"/>
        </w:rPr>
        <w:t>prerogative</w:t>
      </w:r>
      <w:r w:rsidR="00A0493B" w:rsidRPr="006B242C">
        <w:rPr>
          <w:rFonts w:ascii="Times New Roman" w:hAnsi="Times New Roman" w:cs="Times New Roman"/>
          <w:lang w:val="en-US"/>
        </w:rPr>
        <w:t xml:space="preserve">, itself a consequence of </w:t>
      </w:r>
      <w:r w:rsidR="00047305" w:rsidRPr="006B242C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285608" w:rsidRPr="006B242C">
        <w:rPr>
          <w:rFonts w:ascii="Times New Roman" w:hAnsi="Times New Roman" w:cs="Times New Roman"/>
          <w:i/>
          <w:lang w:val="en-US"/>
        </w:rPr>
        <w:t>Wesentlichkeitslehre</w:t>
      </w:r>
      <w:proofErr w:type="spellEnd"/>
      <w:r w:rsidR="00285608" w:rsidRPr="006B242C">
        <w:rPr>
          <w:rFonts w:ascii="Times New Roman" w:hAnsi="Times New Roman" w:cs="Times New Roman"/>
          <w:lang w:val="en-US"/>
        </w:rPr>
        <w:t xml:space="preserve">, the </w:t>
      </w:r>
      <w:r w:rsidR="005F010E" w:rsidRPr="006B242C">
        <w:rPr>
          <w:rFonts w:ascii="Times New Roman" w:hAnsi="Times New Roman" w:cs="Times New Roman"/>
          <w:lang w:val="en-US"/>
        </w:rPr>
        <w:t>“</w:t>
      </w:r>
      <w:r w:rsidR="00285608" w:rsidRPr="006B242C">
        <w:rPr>
          <w:rFonts w:ascii="Times New Roman" w:hAnsi="Times New Roman" w:cs="Times New Roman"/>
          <w:lang w:val="en-US"/>
        </w:rPr>
        <w:t>Essentiality Doctrine</w:t>
      </w:r>
      <w:r w:rsidR="005F010E" w:rsidRPr="006B242C">
        <w:rPr>
          <w:rFonts w:ascii="Times New Roman" w:hAnsi="Times New Roman" w:cs="Times New Roman"/>
          <w:lang w:val="en-US"/>
        </w:rPr>
        <w:t>”</w:t>
      </w:r>
      <w:r w:rsidR="00285608" w:rsidRPr="006B242C">
        <w:rPr>
          <w:rFonts w:ascii="Times New Roman" w:hAnsi="Times New Roman" w:cs="Times New Roman"/>
          <w:lang w:val="en-US"/>
        </w:rPr>
        <w:t>)</w:t>
      </w:r>
      <w:r w:rsidR="00377974" w:rsidRPr="006B242C">
        <w:rPr>
          <w:rFonts w:ascii="Times New Roman" w:hAnsi="Times New Roman" w:cs="Times New Roman"/>
          <w:lang w:val="en-US"/>
        </w:rPr>
        <w:t xml:space="preserve">. This means that </w:t>
      </w:r>
      <w:r w:rsidR="00E074E3" w:rsidRPr="006B242C">
        <w:rPr>
          <w:rFonts w:ascii="Times New Roman" w:hAnsi="Times New Roman" w:cs="Times New Roman"/>
          <w:lang w:val="en-US"/>
        </w:rPr>
        <w:t xml:space="preserve">the legislature </w:t>
      </w:r>
      <w:r w:rsidR="00740810" w:rsidRPr="006B242C">
        <w:rPr>
          <w:rFonts w:ascii="Times New Roman" w:hAnsi="Times New Roman" w:cs="Times New Roman"/>
          <w:lang w:val="en-US"/>
        </w:rPr>
        <w:t xml:space="preserve">itself </w:t>
      </w:r>
      <w:r w:rsidR="00936B9D" w:rsidRPr="006B242C">
        <w:rPr>
          <w:rFonts w:ascii="Times New Roman" w:hAnsi="Times New Roman" w:cs="Times New Roman"/>
          <w:lang w:val="en-US"/>
        </w:rPr>
        <w:t xml:space="preserve">ought to </w:t>
      </w:r>
      <w:r w:rsidR="00F459BD" w:rsidRPr="006B242C">
        <w:rPr>
          <w:rFonts w:ascii="Times New Roman" w:hAnsi="Times New Roman" w:cs="Times New Roman"/>
          <w:lang w:val="en-US"/>
        </w:rPr>
        <w:t xml:space="preserve">have </w:t>
      </w:r>
      <w:r w:rsidR="00231D8B" w:rsidRPr="006B242C">
        <w:rPr>
          <w:rFonts w:ascii="Times New Roman" w:hAnsi="Times New Roman" w:cs="Times New Roman"/>
          <w:lang w:val="en-US"/>
        </w:rPr>
        <w:t>decide</w:t>
      </w:r>
      <w:r w:rsidR="00F459BD" w:rsidRPr="006B242C">
        <w:rPr>
          <w:rFonts w:ascii="Times New Roman" w:hAnsi="Times New Roman" w:cs="Times New Roman"/>
          <w:lang w:val="en-US"/>
        </w:rPr>
        <w:t>d</w:t>
      </w:r>
      <w:r w:rsidR="00231D8B" w:rsidRPr="006B242C">
        <w:rPr>
          <w:rFonts w:ascii="Times New Roman" w:hAnsi="Times New Roman" w:cs="Times New Roman"/>
          <w:lang w:val="en-US"/>
        </w:rPr>
        <w:t xml:space="preserve"> </w:t>
      </w:r>
      <w:r w:rsidR="00740810" w:rsidRPr="006B242C">
        <w:rPr>
          <w:rFonts w:ascii="Times New Roman" w:hAnsi="Times New Roman" w:cs="Times New Roman"/>
          <w:lang w:val="en-US"/>
        </w:rPr>
        <w:t xml:space="preserve">whether </w:t>
      </w:r>
      <w:r w:rsidR="0008399D" w:rsidRPr="006B242C">
        <w:rPr>
          <w:rFonts w:ascii="Times New Roman" w:hAnsi="Times New Roman" w:cs="Times New Roman"/>
          <w:lang w:val="en-US"/>
        </w:rPr>
        <w:t>it i</w:t>
      </w:r>
      <w:r w:rsidR="00136E92" w:rsidRPr="006B242C">
        <w:rPr>
          <w:rFonts w:ascii="Times New Roman" w:hAnsi="Times New Roman" w:cs="Times New Roman"/>
          <w:lang w:val="en-US"/>
        </w:rPr>
        <w:t>s</w:t>
      </w:r>
      <w:r w:rsidR="0008399D" w:rsidRPr="006B242C">
        <w:rPr>
          <w:rFonts w:ascii="Times New Roman" w:hAnsi="Times New Roman" w:cs="Times New Roman"/>
          <w:lang w:val="en-US"/>
        </w:rPr>
        <w:t xml:space="preserve"> </w:t>
      </w:r>
      <w:r w:rsidR="001A087B" w:rsidRPr="006B242C">
        <w:rPr>
          <w:rFonts w:ascii="Times New Roman" w:hAnsi="Times New Roman" w:cs="Times New Roman"/>
          <w:lang w:val="en-US"/>
        </w:rPr>
        <w:t xml:space="preserve">admissible </w:t>
      </w:r>
      <w:r w:rsidR="00740810" w:rsidRPr="006B242C">
        <w:rPr>
          <w:rFonts w:ascii="Times New Roman" w:hAnsi="Times New Roman" w:cs="Times New Roman"/>
          <w:lang w:val="en-US"/>
        </w:rPr>
        <w:t xml:space="preserve">to shut </w:t>
      </w:r>
      <w:r w:rsidR="00231D8B" w:rsidRPr="006B242C">
        <w:rPr>
          <w:rFonts w:ascii="Times New Roman" w:hAnsi="Times New Roman" w:cs="Times New Roman"/>
          <w:lang w:val="en-US"/>
        </w:rPr>
        <w:t xml:space="preserve">down business, raising the question </w:t>
      </w:r>
      <w:r w:rsidR="00761611" w:rsidRPr="006B242C">
        <w:rPr>
          <w:rFonts w:ascii="Times New Roman" w:hAnsi="Times New Roman" w:cs="Times New Roman"/>
          <w:lang w:val="en-US"/>
        </w:rPr>
        <w:t xml:space="preserve">whether the </w:t>
      </w:r>
      <w:r w:rsidR="00761611" w:rsidRPr="006B242C">
        <w:rPr>
          <w:rFonts w:ascii="Times New Roman" w:hAnsi="Times New Roman" w:cs="Times New Roman"/>
          <w:i/>
          <w:lang w:val="en-US"/>
        </w:rPr>
        <w:t xml:space="preserve">Länder </w:t>
      </w:r>
      <w:r w:rsidR="007A1933" w:rsidRPr="006B242C">
        <w:rPr>
          <w:rFonts w:ascii="Times New Roman" w:hAnsi="Times New Roman" w:cs="Times New Roman"/>
          <w:lang w:val="en-US"/>
        </w:rPr>
        <w:t xml:space="preserve">executives </w:t>
      </w:r>
      <w:r w:rsidR="00761611" w:rsidRPr="006B242C">
        <w:rPr>
          <w:rFonts w:ascii="Times New Roman" w:hAnsi="Times New Roman" w:cs="Times New Roman"/>
          <w:lang w:val="en-US"/>
        </w:rPr>
        <w:t>were competent to take these measures</w:t>
      </w:r>
      <w:r w:rsidR="007A1933" w:rsidRPr="006B242C">
        <w:rPr>
          <w:rFonts w:ascii="Times New Roman" w:hAnsi="Times New Roman" w:cs="Times New Roman"/>
          <w:lang w:val="en-US"/>
        </w:rPr>
        <w:t xml:space="preserve"> instead</w:t>
      </w:r>
      <w:r w:rsidR="00761611" w:rsidRPr="006B242C">
        <w:rPr>
          <w:rFonts w:ascii="Times New Roman" w:hAnsi="Times New Roman" w:cs="Times New Roman"/>
          <w:lang w:val="en-US"/>
        </w:rPr>
        <w:t xml:space="preserve">. </w:t>
      </w:r>
      <w:r w:rsidR="00C763E8" w:rsidRPr="006B242C">
        <w:rPr>
          <w:rFonts w:ascii="Times New Roman" w:hAnsi="Times New Roman" w:cs="Times New Roman"/>
          <w:lang w:val="en-US"/>
        </w:rPr>
        <w:t>As a matter of fact</w:t>
      </w:r>
      <w:r w:rsidR="002A02CF" w:rsidRPr="006B242C">
        <w:rPr>
          <w:rFonts w:ascii="Times New Roman" w:hAnsi="Times New Roman" w:cs="Times New Roman"/>
          <w:lang w:val="en-US"/>
        </w:rPr>
        <w:t>,</w:t>
      </w:r>
      <w:r w:rsidR="00D106C4" w:rsidRPr="006B242C">
        <w:rPr>
          <w:rFonts w:ascii="Times New Roman" w:hAnsi="Times New Roman" w:cs="Times New Roman"/>
          <w:lang w:val="en-US"/>
        </w:rPr>
        <w:t xml:space="preserve"> the courts did occasionally voice </w:t>
      </w:r>
      <w:r w:rsidR="002A02CF" w:rsidRPr="006B242C">
        <w:rPr>
          <w:rFonts w:ascii="Times New Roman" w:hAnsi="Times New Roman" w:cs="Times New Roman"/>
          <w:lang w:val="en-US"/>
        </w:rPr>
        <w:t>doubts</w:t>
      </w:r>
      <w:r w:rsidR="004333B4" w:rsidRPr="006B242C">
        <w:rPr>
          <w:rFonts w:ascii="Times New Roman" w:hAnsi="Times New Roman" w:cs="Times New Roman"/>
          <w:lang w:val="en-US"/>
        </w:rPr>
        <w:t xml:space="preserve"> whether </w:t>
      </w:r>
      <w:r w:rsidR="00367EFA" w:rsidRPr="006B242C">
        <w:rPr>
          <w:rFonts w:ascii="Times New Roman" w:hAnsi="Times New Roman" w:cs="Times New Roman"/>
          <w:lang w:val="en-US"/>
        </w:rPr>
        <w:t>section</w:t>
      </w:r>
      <w:r w:rsidR="004333B4" w:rsidRPr="006B242C">
        <w:rPr>
          <w:rFonts w:ascii="Times New Roman" w:hAnsi="Times New Roman" w:cs="Times New Roman"/>
          <w:lang w:val="en-US"/>
        </w:rPr>
        <w:t>s 32 and 28 of the Infection Protection Act</w:t>
      </w:r>
      <w:r w:rsidR="005C0A52" w:rsidRPr="006B242C">
        <w:rPr>
          <w:rFonts w:ascii="Times New Roman" w:hAnsi="Times New Roman" w:cs="Times New Roman"/>
          <w:lang w:val="en-US"/>
        </w:rPr>
        <w:t xml:space="preserve"> </w:t>
      </w:r>
      <w:r w:rsidR="00C763E8" w:rsidRPr="006B242C">
        <w:rPr>
          <w:rFonts w:ascii="Times New Roman" w:hAnsi="Times New Roman" w:cs="Times New Roman"/>
          <w:lang w:val="en-US"/>
        </w:rPr>
        <w:t xml:space="preserve">could </w:t>
      </w:r>
      <w:r w:rsidR="005C0A52" w:rsidRPr="006B242C">
        <w:rPr>
          <w:rFonts w:ascii="Times New Roman" w:hAnsi="Times New Roman" w:cs="Times New Roman"/>
          <w:lang w:val="en-US"/>
        </w:rPr>
        <w:t>be considered a sufficient</w:t>
      </w:r>
      <w:r w:rsidR="00996B0F" w:rsidRPr="006B242C">
        <w:rPr>
          <w:rFonts w:ascii="Times New Roman" w:hAnsi="Times New Roman" w:cs="Times New Roman"/>
          <w:lang w:val="en-US"/>
        </w:rPr>
        <w:t>ly specific</w:t>
      </w:r>
      <w:r w:rsidR="005C0A52" w:rsidRPr="006B242C">
        <w:rPr>
          <w:rFonts w:ascii="Times New Roman" w:hAnsi="Times New Roman" w:cs="Times New Roman"/>
          <w:lang w:val="en-US"/>
        </w:rPr>
        <w:t xml:space="preserve"> basis</w:t>
      </w:r>
      <w:r w:rsidR="004333B4" w:rsidRPr="006B242C">
        <w:rPr>
          <w:rFonts w:ascii="Times New Roman" w:hAnsi="Times New Roman" w:cs="Times New Roman"/>
          <w:lang w:val="en-US"/>
        </w:rPr>
        <w:t xml:space="preserve"> espec</w:t>
      </w:r>
      <w:r w:rsidR="003505C1" w:rsidRPr="006B242C">
        <w:rPr>
          <w:rFonts w:ascii="Times New Roman" w:hAnsi="Times New Roman" w:cs="Times New Roman"/>
          <w:lang w:val="en-US"/>
        </w:rPr>
        <w:t xml:space="preserve">ially </w:t>
      </w:r>
      <w:r w:rsidR="005C0A52" w:rsidRPr="006B242C">
        <w:rPr>
          <w:rFonts w:ascii="Times New Roman" w:hAnsi="Times New Roman" w:cs="Times New Roman"/>
          <w:lang w:val="en-US"/>
        </w:rPr>
        <w:t xml:space="preserve">for </w:t>
      </w:r>
      <w:r w:rsidR="003505C1" w:rsidRPr="006B242C">
        <w:rPr>
          <w:rFonts w:ascii="Times New Roman" w:hAnsi="Times New Roman" w:cs="Times New Roman"/>
          <w:lang w:val="en-US"/>
        </w:rPr>
        <w:t xml:space="preserve">permanent, indiscriminate </w:t>
      </w:r>
      <w:r w:rsidR="002D1DD1" w:rsidRPr="006B242C">
        <w:rPr>
          <w:rFonts w:ascii="Times New Roman" w:hAnsi="Times New Roman" w:cs="Times New Roman"/>
          <w:lang w:val="en-US"/>
        </w:rPr>
        <w:t xml:space="preserve">restrictions </w:t>
      </w:r>
      <w:r w:rsidR="00961EA0" w:rsidRPr="006B242C">
        <w:rPr>
          <w:rFonts w:ascii="Times New Roman" w:hAnsi="Times New Roman" w:cs="Times New Roman"/>
          <w:lang w:val="en-US"/>
        </w:rPr>
        <w:t xml:space="preserve">of the right to </w:t>
      </w:r>
      <w:r w:rsidR="00380C20" w:rsidRPr="006B242C">
        <w:rPr>
          <w:rFonts w:ascii="Times New Roman" w:hAnsi="Times New Roman" w:cs="Times New Roman"/>
          <w:lang w:val="en-US"/>
        </w:rPr>
        <w:t xml:space="preserve">a </w:t>
      </w:r>
      <w:r w:rsidR="00961EA0" w:rsidRPr="006B242C">
        <w:rPr>
          <w:rFonts w:ascii="Times New Roman" w:hAnsi="Times New Roman" w:cs="Times New Roman"/>
          <w:lang w:val="en-US"/>
        </w:rPr>
        <w:t>profession</w:t>
      </w:r>
      <w:r w:rsidR="00C763E8" w:rsidRPr="006B242C">
        <w:rPr>
          <w:rFonts w:ascii="Times New Roman" w:hAnsi="Times New Roman" w:cs="Times New Roman"/>
          <w:lang w:val="en-US"/>
        </w:rPr>
        <w:t>.</w:t>
      </w:r>
      <w:r w:rsidR="005D240E" w:rsidRPr="006B242C">
        <w:rPr>
          <w:rFonts w:ascii="Times New Roman" w:hAnsi="Times New Roman" w:cs="Times New Roman"/>
          <w:lang w:val="en-US"/>
        </w:rPr>
        <w:t xml:space="preserve"> </w:t>
      </w:r>
      <w:r w:rsidR="0008399D" w:rsidRPr="006B242C">
        <w:rPr>
          <w:rFonts w:ascii="Times New Roman" w:hAnsi="Times New Roman" w:cs="Times New Roman"/>
          <w:lang w:val="en-US"/>
        </w:rPr>
        <w:t xml:space="preserve">While the </w:t>
      </w:r>
      <w:r w:rsidR="00D778C2" w:rsidRPr="006B242C">
        <w:rPr>
          <w:rFonts w:ascii="Times New Roman" w:hAnsi="Times New Roman" w:cs="Times New Roman"/>
          <w:lang w:val="en-US"/>
        </w:rPr>
        <w:t xml:space="preserve">decisions </w:t>
      </w:r>
      <w:r w:rsidR="0008399D" w:rsidRPr="006B242C">
        <w:rPr>
          <w:rFonts w:ascii="Times New Roman" w:hAnsi="Times New Roman" w:cs="Times New Roman"/>
          <w:lang w:val="en-US"/>
        </w:rPr>
        <w:t xml:space="preserve">of the first months of the pandemic </w:t>
      </w:r>
      <w:r w:rsidR="005E52F2" w:rsidRPr="006B242C">
        <w:rPr>
          <w:rFonts w:ascii="Times New Roman" w:hAnsi="Times New Roman" w:cs="Times New Roman"/>
          <w:lang w:val="en-US"/>
        </w:rPr>
        <w:t xml:space="preserve">generally </w:t>
      </w:r>
      <w:r w:rsidR="00C711F1" w:rsidRPr="006B242C">
        <w:rPr>
          <w:rFonts w:ascii="Times New Roman" w:hAnsi="Times New Roman" w:cs="Times New Roman"/>
          <w:lang w:val="en-US"/>
        </w:rPr>
        <w:t xml:space="preserve">upheld </w:t>
      </w:r>
      <w:r w:rsidR="00B34EB1" w:rsidRPr="006B242C">
        <w:rPr>
          <w:rFonts w:ascii="Times New Roman" w:hAnsi="Times New Roman" w:cs="Times New Roman"/>
          <w:lang w:val="en-US"/>
        </w:rPr>
        <w:t xml:space="preserve">the </w:t>
      </w:r>
      <w:r w:rsidR="006A3AA7">
        <w:rPr>
          <w:rFonts w:ascii="Times New Roman" w:hAnsi="Times New Roman" w:cs="Times New Roman"/>
          <w:lang w:val="en-US"/>
        </w:rPr>
        <w:t>C</w:t>
      </w:r>
      <w:r w:rsidR="00B34EB1" w:rsidRPr="006B242C">
        <w:rPr>
          <w:rFonts w:ascii="Times New Roman" w:hAnsi="Times New Roman" w:cs="Times New Roman"/>
          <w:lang w:val="en-US"/>
        </w:rPr>
        <w:t xml:space="preserve">ovid measures, including </w:t>
      </w:r>
      <w:r w:rsidR="0008399D" w:rsidRPr="006B242C">
        <w:rPr>
          <w:rFonts w:ascii="Times New Roman" w:hAnsi="Times New Roman" w:cs="Times New Roman"/>
          <w:lang w:val="en-US"/>
        </w:rPr>
        <w:t xml:space="preserve">(soft) </w:t>
      </w:r>
      <w:r w:rsidR="00B34EB1" w:rsidRPr="006B242C">
        <w:rPr>
          <w:rFonts w:ascii="Times New Roman" w:hAnsi="Times New Roman" w:cs="Times New Roman"/>
          <w:lang w:val="en-US"/>
        </w:rPr>
        <w:t>curfews and business</w:t>
      </w:r>
      <w:r w:rsidR="002E1D57" w:rsidRPr="006B242C">
        <w:rPr>
          <w:rFonts w:ascii="Times New Roman" w:hAnsi="Times New Roman" w:cs="Times New Roman"/>
          <w:lang w:val="en-US"/>
        </w:rPr>
        <w:t xml:space="preserve"> lockdowns</w:t>
      </w:r>
      <w:r w:rsidR="0008399D" w:rsidRPr="006B242C">
        <w:rPr>
          <w:rFonts w:ascii="Times New Roman" w:hAnsi="Times New Roman" w:cs="Times New Roman"/>
          <w:lang w:val="en-US"/>
        </w:rPr>
        <w:t xml:space="preserve">, </w:t>
      </w:r>
      <w:r w:rsidR="005E2B34" w:rsidRPr="006B242C">
        <w:rPr>
          <w:rFonts w:ascii="Times New Roman" w:hAnsi="Times New Roman" w:cs="Times New Roman"/>
          <w:lang w:val="en-US"/>
        </w:rPr>
        <w:t xml:space="preserve">the </w:t>
      </w:r>
      <w:r w:rsidR="0008399D" w:rsidRPr="006B242C">
        <w:rPr>
          <w:rFonts w:ascii="Times New Roman" w:hAnsi="Times New Roman" w:cs="Times New Roman"/>
          <w:lang w:val="en-US"/>
        </w:rPr>
        <w:t xml:space="preserve">situation </w:t>
      </w:r>
      <w:r w:rsidR="005E2B34" w:rsidRPr="006B242C">
        <w:rPr>
          <w:rFonts w:ascii="Times New Roman" w:hAnsi="Times New Roman" w:cs="Times New Roman"/>
          <w:lang w:val="en-US"/>
        </w:rPr>
        <w:t xml:space="preserve">has gradually begun to </w:t>
      </w:r>
      <w:r w:rsidR="0008399D" w:rsidRPr="006B242C">
        <w:rPr>
          <w:rFonts w:ascii="Times New Roman" w:hAnsi="Times New Roman" w:cs="Times New Roman"/>
          <w:lang w:val="en-US"/>
        </w:rPr>
        <w:t>chang</w:t>
      </w:r>
      <w:r w:rsidR="006D1912" w:rsidRPr="006B242C">
        <w:rPr>
          <w:rFonts w:ascii="Times New Roman" w:hAnsi="Times New Roman" w:cs="Times New Roman"/>
          <w:lang w:val="en-US"/>
        </w:rPr>
        <w:t>e</w:t>
      </w:r>
      <w:r w:rsidR="00B34EB1" w:rsidRPr="006B242C">
        <w:rPr>
          <w:rFonts w:ascii="Times New Roman" w:hAnsi="Times New Roman" w:cs="Times New Roman"/>
          <w:lang w:val="en-US"/>
        </w:rPr>
        <w:t>.</w:t>
      </w:r>
      <w:r w:rsidR="00996B0F" w:rsidRPr="006B242C">
        <w:rPr>
          <w:rFonts w:ascii="Times New Roman" w:hAnsi="Times New Roman" w:cs="Times New Roman"/>
          <w:lang w:val="en-US"/>
        </w:rPr>
        <w:t xml:space="preserve"> </w:t>
      </w:r>
      <w:r w:rsidR="0008399D" w:rsidRPr="006B242C">
        <w:rPr>
          <w:rFonts w:ascii="Times New Roman" w:hAnsi="Times New Roman" w:cs="Times New Roman"/>
          <w:lang w:val="en-US"/>
        </w:rPr>
        <w:t xml:space="preserve">In </w:t>
      </w:r>
      <w:r w:rsidR="009C0701" w:rsidRPr="006B242C">
        <w:rPr>
          <w:rFonts w:ascii="Times New Roman" w:hAnsi="Times New Roman" w:cs="Times New Roman"/>
          <w:lang w:val="en-US"/>
        </w:rPr>
        <w:t xml:space="preserve">the </w:t>
      </w:r>
      <w:r w:rsidR="0008399D" w:rsidRPr="006B242C">
        <w:rPr>
          <w:rFonts w:ascii="Times New Roman" w:hAnsi="Times New Roman" w:cs="Times New Roman"/>
          <w:lang w:val="en-US"/>
        </w:rPr>
        <w:t>autumn, the courts</w:t>
      </w:r>
      <w:r w:rsidR="005B060A" w:rsidRPr="006B242C">
        <w:rPr>
          <w:rFonts w:ascii="Times New Roman" w:hAnsi="Times New Roman" w:cs="Times New Roman"/>
          <w:lang w:val="en-US"/>
        </w:rPr>
        <w:t xml:space="preserve"> </w:t>
      </w:r>
      <w:r w:rsidR="00C763E8" w:rsidRPr="006B242C">
        <w:rPr>
          <w:rFonts w:ascii="Times New Roman" w:hAnsi="Times New Roman" w:cs="Times New Roman"/>
          <w:lang w:val="en-US"/>
        </w:rPr>
        <w:t xml:space="preserve">explicitly </w:t>
      </w:r>
      <w:r w:rsidR="005B060A" w:rsidRPr="006B242C">
        <w:rPr>
          <w:rFonts w:ascii="Times New Roman" w:hAnsi="Times New Roman" w:cs="Times New Roman"/>
          <w:lang w:val="en-US"/>
        </w:rPr>
        <w:t xml:space="preserve">demanded </w:t>
      </w:r>
      <w:r w:rsidR="0008399D" w:rsidRPr="006B242C">
        <w:rPr>
          <w:rFonts w:ascii="Times New Roman" w:hAnsi="Times New Roman" w:cs="Times New Roman"/>
          <w:lang w:val="en-US"/>
        </w:rPr>
        <w:t xml:space="preserve">a </w:t>
      </w:r>
      <w:r w:rsidR="00C763E8" w:rsidRPr="006B242C">
        <w:rPr>
          <w:rFonts w:ascii="Times New Roman" w:hAnsi="Times New Roman" w:cs="Times New Roman"/>
          <w:lang w:val="en-US"/>
        </w:rPr>
        <w:t xml:space="preserve">new legal basis </w:t>
      </w:r>
      <w:r w:rsidR="002A258F" w:rsidRPr="006B242C">
        <w:rPr>
          <w:rFonts w:ascii="Times New Roman" w:hAnsi="Times New Roman" w:cs="Times New Roman"/>
          <w:lang w:val="en-US"/>
        </w:rPr>
        <w:t xml:space="preserve">from </w:t>
      </w:r>
      <w:r w:rsidR="00C763E8" w:rsidRPr="006B242C">
        <w:rPr>
          <w:rFonts w:ascii="Times New Roman" w:hAnsi="Times New Roman" w:cs="Times New Roman"/>
          <w:lang w:val="en-US"/>
        </w:rPr>
        <w:t xml:space="preserve">Parliament </w:t>
      </w:r>
      <w:r w:rsidR="0001377E" w:rsidRPr="006B242C">
        <w:rPr>
          <w:rFonts w:ascii="Times New Roman" w:hAnsi="Times New Roman" w:cs="Times New Roman"/>
          <w:lang w:val="en-US"/>
        </w:rPr>
        <w:t xml:space="preserve">to </w:t>
      </w:r>
      <w:r w:rsidR="00391D16" w:rsidRPr="006B242C">
        <w:rPr>
          <w:rFonts w:ascii="Times New Roman" w:hAnsi="Times New Roman" w:cs="Times New Roman"/>
          <w:lang w:val="en-US"/>
        </w:rPr>
        <w:t xml:space="preserve">clearly </w:t>
      </w:r>
      <w:r w:rsidR="00E56893" w:rsidRPr="006B242C">
        <w:rPr>
          <w:rFonts w:ascii="Times New Roman" w:hAnsi="Times New Roman" w:cs="Times New Roman"/>
          <w:lang w:val="en-US"/>
        </w:rPr>
        <w:t xml:space="preserve">set out and </w:t>
      </w:r>
      <w:r w:rsidR="006D4ACC" w:rsidRPr="006B242C">
        <w:rPr>
          <w:rFonts w:ascii="Times New Roman" w:hAnsi="Times New Roman" w:cs="Times New Roman"/>
          <w:lang w:val="en-US"/>
        </w:rPr>
        <w:t>describe</w:t>
      </w:r>
      <w:r w:rsidR="00E56893" w:rsidRPr="006B242C">
        <w:rPr>
          <w:rFonts w:ascii="Times New Roman" w:hAnsi="Times New Roman" w:cs="Times New Roman"/>
          <w:lang w:val="en-US"/>
        </w:rPr>
        <w:t xml:space="preserve"> </w:t>
      </w:r>
      <w:r w:rsidR="00B7351C" w:rsidRPr="006B242C">
        <w:rPr>
          <w:rFonts w:ascii="Times New Roman" w:hAnsi="Times New Roman" w:cs="Times New Roman"/>
          <w:lang w:val="en-US"/>
        </w:rPr>
        <w:t xml:space="preserve">the </w:t>
      </w:r>
      <w:r w:rsidR="00854CF4" w:rsidRPr="006B242C">
        <w:rPr>
          <w:rFonts w:ascii="Times New Roman" w:hAnsi="Times New Roman" w:cs="Times New Roman"/>
          <w:lang w:val="en-US"/>
        </w:rPr>
        <w:t xml:space="preserve">most restrictive </w:t>
      </w:r>
      <w:r w:rsidR="00E56893" w:rsidRPr="006B242C">
        <w:rPr>
          <w:rFonts w:ascii="Times New Roman" w:hAnsi="Times New Roman" w:cs="Times New Roman"/>
          <w:lang w:val="en-US"/>
        </w:rPr>
        <w:t>individual measures in the Infection Protection Act</w:t>
      </w:r>
      <w:r w:rsidR="00256EB2" w:rsidRPr="006B242C">
        <w:rPr>
          <w:rFonts w:ascii="Times New Roman" w:hAnsi="Times New Roman" w:cs="Times New Roman"/>
          <w:lang w:val="en-US"/>
        </w:rPr>
        <w:t xml:space="preserve">. </w:t>
      </w:r>
      <w:r w:rsidR="00C763E8" w:rsidRPr="006B242C">
        <w:rPr>
          <w:rFonts w:ascii="Times New Roman" w:hAnsi="Times New Roman" w:cs="Times New Roman"/>
          <w:lang w:val="en-US"/>
        </w:rPr>
        <w:t xml:space="preserve">In November 18, Parliament finally reacted and passed the new </w:t>
      </w:r>
      <w:r w:rsidR="006633EF" w:rsidRPr="006B242C">
        <w:rPr>
          <w:rFonts w:ascii="Times New Roman" w:hAnsi="Times New Roman" w:cs="Times New Roman"/>
          <w:lang w:val="en-US"/>
        </w:rPr>
        <w:t>section</w:t>
      </w:r>
      <w:r w:rsidR="00C763E8" w:rsidRPr="006B242C">
        <w:rPr>
          <w:rFonts w:ascii="Times New Roman" w:hAnsi="Times New Roman" w:cs="Times New Roman"/>
          <w:lang w:val="en-US"/>
        </w:rPr>
        <w:t xml:space="preserve"> 28a </w:t>
      </w:r>
      <w:r w:rsidR="00EB2C35" w:rsidRPr="006B242C">
        <w:rPr>
          <w:rFonts w:ascii="Times New Roman" w:hAnsi="Times New Roman" w:cs="Times New Roman"/>
          <w:lang w:val="en-US"/>
        </w:rPr>
        <w:t xml:space="preserve">of the </w:t>
      </w:r>
      <w:r w:rsidR="00C763E8" w:rsidRPr="006B242C">
        <w:rPr>
          <w:rFonts w:ascii="Times New Roman" w:hAnsi="Times New Roman" w:cs="Times New Roman"/>
          <w:lang w:val="en-US"/>
        </w:rPr>
        <w:t xml:space="preserve">Infection Protection Act that fulfills these </w:t>
      </w:r>
      <w:r w:rsidR="00FE2555" w:rsidRPr="006B242C">
        <w:rPr>
          <w:rFonts w:ascii="Times New Roman" w:hAnsi="Times New Roman" w:cs="Times New Roman"/>
          <w:lang w:val="en-US"/>
        </w:rPr>
        <w:t>requirements</w:t>
      </w:r>
      <w:r w:rsidR="00E02865" w:rsidRPr="006B242C">
        <w:rPr>
          <w:rStyle w:val="FootnoteReference"/>
          <w:rFonts w:ascii="Times New Roman" w:hAnsi="Times New Roman" w:cs="Times New Roman"/>
          <w:lang w:val="en-US"/>
        </w:rPr>
        <w:footnoteReference w:id="15"/>
      </w:r>
      <w:r w:rsidR="006A3AA7">
        <w:rPr>
          <w:rFonts w:ascii="Times New Roman" w:hAnsi="Times New Roman" w:cs="Times New Roman"/>
          <w:lang w:val="en-US"/>
        </w:rPr>
        <w:t>.</w:t>
      </w:r>
    </w:p>
    <w:p w14:paraId="654C1B0A" w14:textId="77777777" w:rsidR="001C7DF3" w:rsidRDefault="001C7DF3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3C232ACA" w14:textId="232FC451" w:rsidR="00AF6186" w:rsidRPr="006B242C" w:rsidRDefault="001B3FD6" w:rsidP="00231D94">
      <w:pPr>
        <w:pStyle w:val="Heading1"/>
        <w:rPr>
          <w:lang w:val="en-US"/>
        </w:rPr>
      </w:pPr>
      <w:r w:rsidRPr="006B242C">
        <w:rPr>
          <w:lang w:val="en-US"/>
        </w:rPr>
        <w:t>Summary</w:t>
      </w:r>
    </w:p>
    <w:p w14:paraId="5F549534" w14:textId="0CE27085" w:rsidR="00DB61B8" w:rsidRDefault="00347B6A" w:rsidP="00231D9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B242C">
        <w:rPr>
          <w:rFonts w:ascii="Times New Roman" w:hAnsi="Times New Roman" w:cs="Times New Roman"/>
          <w:lang w:val="en-US"/>
        </w:rPr>
        <w:t>B</w:t>
      </w:r>
      <w:r w:rsidR="00F21736" w:rsidRPr="006B242C">
        <w:rPr>
          <w:rFonts w:ascii="Times New Roman" w:hAnsi="Times New Roman" w:cs="Times New Roman"/>
          <w:lang w:val="en-US"/>
        </w:rPr>
        <w:t xml:space="preserve">oth the Federal Level and the </w:t>
      </w:r>
      <w:r w:rsidR="00F21736" w:rsidRPr="006B242C">
        <w:rPr>
          <w:rFonts w:ascii="Times New Roman" w:hAnsi="Times New Roman" w:cs="Times New Roman"/>
          <w:i/>
          <w:lang w:val="en-US"/>
        </w:rPr>
        <w:t xml:space="preserve">Länder </w:t>
      </w:r>
      <w:r w:rsidR="004D31FA" w:rsidRPr="006B242C">
        <w:rPr>
          <w:rFonts w:ascii="Times New Roman" w:hAnsi="Times New Roman" w:cs="Times New Roman"/>
          <w:lang w:val="en-US"/>
        </w:rPr>
        <w:t xml:space="preserve">have </w:t>
      </w:r>
      <w:r w:rsidR="00F21736" w:rsidRPr="006B242C">
        <w:rPr>
          <w:rFonts w:ascii="Times New Roman" w:hAnsi="Times New Roman" w:cs="Times New Roman"/>
          <w:lang w:val="en-US"/>
        </w:rPr>
        <w:t xml:space="preserve">fared </w:t>
      </w:r>
      <w:r w:rsidR="004D31FA" w:rsidRPr="006B242C">
        <w:rPr>
          <w:rFonts w:ascii="Times New Roman" w:hAnsi="Times New Roman" w:cs="Times New Roman"/>
          <w:lang w:val="en-US"/>
        </w:rPr>
        <w:t xml:space="preserve">comparatively </w:t>
      </w:r>
      <w:r w:rsidR="00F21736" w:rsidRPr="006B242C">
        <w:rPr>
          <w:rFonts w:ascii="Times New Roman" w:hAnsi="Times New Roman" w:cs="Times New Roman"/>
          <w:lang w:val="en-US"/>
        </w:rPr>
        <w:t>well with the</w:t>
      </w:r>
      <w:r w:rsidR="00EC372C" w:rsidRPr="006B242C">
        <w:rPr>
          <w:rFonts w:ascii="Times New Roman" w:hAnsi="Times New Roman" w:cs="Times New Roman"/>
          <w:lang w:val="en-US"/>
        </w:rPr>
        <w:t>ir</w:t>
      </w:r>
      <w:r w:rsidR="00F21736" w:rsidRPr="006B242C">
        <w:rPr>
          <w:rFonts w:ascii="Times New Roman" w:hAnsi="Times New Roman" w:cs="Times New Roman"/>
          <w:lang w:val="en-US"/>
        </w:rPr>
        <w:t xml:space="preserve"> s</w:t>
      </w:r>
      <w:r w:rsidR="008E5A17" w:rsidRPr="006B242C">
        <w:rPr>
          <w:rFonts w:ascii="Times New Roman" w:hAnsi="Times New Roman" w:cs="Times New Roman"/>
          <w:lang w:val="en-US"/>
        </w:rPr>
        <w:t>trategies</w:t>
      </w:r>
      <w:r w:rsidR="00F21736" w:rsidRPr="006B242C">
        <w:rPr>
          <w:rFonts w:ascii="Times New Roman" w:hAnsi="Times New Roman" w:cs="Times New Roman"/>
          <w:lang w:val="en-US"/>
        </w:rPr>
        <w:t xml:space="preserve"> </w:t>
      </w:r>
      <w:r w:rsidRPr="006B242C">
        <w:rPr>
          <w:rFonts w:ascii="Times New Roman" w:hAnsi="Times New Roman" w:cs="Times New Roman"/>
          <w:lang w:val="en-US"/>
        </w:rPr>
        <w:t xml:space="preserve">during the first lockdown in March and April </w:t>
      </w:r>
      <w:r w:rsidR="00CA469C" w:rsidRPr="006B242C">
        <w:rPr>
          <w:rFonts w:ascii="Times New Roman" w:hAnsi="Times New Roman" w:cs="Times New Roman"/>
          <w:lang w:val="en-US"/>
        </w:rPr>
        <w:t xml:space="preserve">2020 </w:t>
      </w:r>
      <w:r w:rsidRPr="006B242C">
        <w:rPr>
          <w:rFonts w:ascii="Times New Roman" w:hAnsi="Times New Roman" w:cs="Times New Roman"/>
          <w:lang w:val="en-US"/>
        </w:rPr>
        <w:t>(</w:t>
      </w:r>
      <w:r w:rsidR="00623165" w:rsidRPr="006B242C">
        <w:rPr>
          <w:rFonts w:ascii="Times New Roman" w:hAnsi="Times New Roman" w:cs="Times New Roman"/>
          <w:lang w:val="en-US"/>
        </w:rPr>
        <w:t xml:space="preserve">it is too early to tell if </w:t>
      </w:r>
      <w:r w:rsidRPr="006B242C">
        <w:rPr>
          <w:rFonts w:ascii="Times New Roman" w:hAnsi="Times New Roman" w:cs="Times New Roman"/>
          <w:lang w:val="en-US"/>
        </w:rPr>
        <w:t xml:space="preserve">the current </w:t>
      </w:r>
      <w:r w:rsidR="00623165" w:rsidRPr="006B242C">
        <w:rPr>
          <w:rFonts w:ascii="Times New Roman" w:hAnsi="Times New Roman" w:cs="Times New Roman"/>
          <w:lang w:val="en-US"/>
        </w:rPr>
        <w:t xml:space="preserve">measures </w:t>
      </w:r>
      <w:r w:rsidR="00CA469C" w:rsidRPr="006B242C">
        <w:rPr>
          <w:rFonts w:ascii="Times New Roman" w:hAnsi="Times New Roman" w:cs="Times New Roman"/>
          <w:lang w:val="en-US"/>
        </w:rPr>
        <w:t xml:space="preserve">(winter 2020/2021) </w:t>
      </w:r>
      <w:r w:rsidR="00623165" w:rsidRPr="006B242C">
        <w:rPr>
          <w:rFonts w:ascii="Times New Roman" w:hAnsi="Times New Roman" w:cs="Times New Roman"/>
          <w:lang w:val="en-US"/>
        </w:rPr>
        <w:t>have been equally effective</w:t>
      </w:r>
      <w:r w:rsidR="00E02865" w:rsidRPr="006B242C">
        <w:rPr>
          <w:rFonts w:ascii="Times New Roman" w:hAnsi="Times New Roman" w:cs="Times New Roman"/>
          <w:lang w:val="en-US"/>
        </w:rPr>
        <w:t>,</w:t>
      </w:r>
      <w:r w:rsidR="00CA469C" w:rsidRPr="006B242C">
        <w:rPr>
          <w:rFonts w:ascii="Times New Roman" w:hAnsi="Times New Roman" w:cs="Times New Roman"/>
          <w:lang w:val="en-US"/>
        </w:rPr>
        <w:t xml:space="preserve"> </w:t>
      </w:r>
      <w:r w:rsidR="003877C1">
        <w:rPr>
          <w:rFonts w:ascii="Times New Roman" w:hAnsi="Times New Roman" w:cs="Times New Roman"/>
          <w:lang w:val="en-US"/>
        </w:rPr>
        <w:t>though it increasingly appears</w:t>
      </w:r>
      <w:r w:rsidR="00367F10">
        <w:rPr>
          <w:rFonts w:ascii="Times New Roman" w:hAnsi="Times New Roman" w:cs="Times New Roman"/>
          <w:lang w:val="en-US"/>
        </w:rPr>
        <w:t xml:space="preserve"> unlikely</w:t>
      </w:r>
      <w:r w:rsidRPr="006B242C">
        <w:rPr>
          <w:rFonts w:ascii="Times New Roman" w:hAnsi="Times New Roman" w:cs="Times New Roman"/>
          <w:lang w:val="en-US"/>
        </w:rPr>
        <w:t>)</w:t>
      </w:r>
      <w:r w:rsidR="004D31FA" w:rsidRPr="006B242C">
        <w:rPr>
          <w:rFonts w:ascii="Times New Roman" w:hAnsi="Times New Roman" w:cs="Times New Roman"/>
          <w:lang w:val="en-US"/>
        </w:rPr>
        <w:t>.</w:t>
      </w:r>
      <w:r w:rsidR="004925AE" w:rsidRPr="006B242C">
        <w:rPr>
          <w:rFonts w:ascii="Times New Roman" w:hAnsi="Times New Roman" w:cs="Times New Roman"/>
          <w:lang w:val="en-US"/>
        </w:rPr>
        <w:t xml:space="preserve"> The measures </w:t>
      </w:r>
      <w:r w:rsidR="00780F0D" w:rsidRPr="006B242C">
        <w:rPr>
          <w:rFonts w:ascii="Times New Roman" w:hAnsi="Times New Roman" w:cs="Times New Roman"/>
          <w:lang w:val="en-US"/>
        </w:rPr>
        <w:t>d</w:t>
      </w:r>
      <w:r w:rsidRPr="006B242C">
        <w:rPr>
          <w:rFonts w:ascii="Times New Roman" w:hAnsi="Times New Roman" w:cs="Times New Roman"/>
          <w:lang w:val="en-US"/>
        </w:rPr>
        <w:t>id</w:t>
      </w:r>
      <w:r w:rsidR="00780F0D" w:rsidRPr="006B242C">
        <w:rPr>
          <w:rFonts w:ascii="Times New Roman" w:hAnsi="Times New Roman" w:cs="Times New Roman"/>
          <w:lang w:val="en-US"/>
        </w:rPr>
        <w:t xml:space="preserve"> however </w:t>
      </w:r>
      <w:r w:rsidR="003906A4" w:rsidRPr="006B242C">
        <w:rPr>
          <w:rFonts w:ascii="Times New Roman" w:hAnsi="Times New Roman" w:cs="Times New Roman"/>
          <w:lang w:val="en-US"/>
        </w:rPr>
        <w:t>at times</w:t>
      </w:r>
      <w:r w:rsidR="003E7A99" w:rsidRPr="006B242C">
        <w:rPr>
          <w:rFonts w:ascii="Times New Roman" w:hAnsi="Times New Roman" w:cs="Times New Roman"/>
          <w:lang w:val="en-US"/>
        </w:rPr>
        <w:t xml:space="preserve"> </w:t>
      </w:r>
      <w:r w:rsidR="00780F0D" w:rsidRPr="006B242C">
        <w:rPr>
          <w:rFonts w:ascii="Times New Roman" w:hAnsi="Times New Roman" w:cs="Times New Roman"/>
          <w:lang w:val="en-US"/>
        </w:rPr>
        <w:t xml:space="preserve">strain the limits of what is constitutionally permissible. </w:t>
      </w:r>
      <w:r w:rsidR="00EE64A3" w:rsidRPr="006B242C">
        <w:rPr>
          <w:rFonts w:ascii="Times New Roman" w:hAnsi="Times New Roman" w:cs="Times New Roman"/>
          <w:lang w:val="en-US"/>
        </w:rPr>
        <w:t>And still</w:t>
      </w:r>
      <w:r w:rsidR="00CE1136" w:rsidRPr="006B242C">
        <w:rPr>
          <w:rFonts w:ascii="Times New Roman" w:hAnsi="Times New Roman" w:cs="Times New Roman"/>
          <w:lang w:val="en-US"/>
        </w:rPr>
        <w:t xml:space="preserve">, the rule of law is functioning as it should: </w:t>
      </w:r>
      <w:r w:rsidR="006A3AA7">
        <w:rPr>
          <w:rFonts w:ascii="Times New Roman" w:hAnsi="Times New Roman" w:cs="Times New Roman"/>
          <w:lang w:val="en-US"/>
        </w:rPr>
        <w:t>t</w:t>
      </w:r>
      <w:r w:rsidR="006F7AC1" w:rsidRPr="006B242C">
        <w:rPr>
          <w:rFonts w:ascii="Times New Roman" w:hAnsi="Times New Roman" w:cs="Times New Roman"/>
          <w:lang w:val="en-US"/>
        </w:rPr>
        <w:t xml:space="preserve">he sheer number of over </w:t>
      </w:r>
      <w:r w:rsidRPr="006B242C">
        <w:rPr>
          <w:rFonts w:ascii="Times New Roman" w:hAnsi="Times New Roman" w:cs="Times New Roman"/>
          <w:lang w:val="en-US"/>
        </w:rPr>
        <w:t xml:space="preserve">1000 </w:t>
      </w:r>
      <w:r w:rsidR="006F7AC1" w:rsidRPr="006B242C">
        <w:rPr>
          <w:rFonts w:ascii="Times New Roman" w:hAnsi="Times New Roman" w:cs="Times New Roman"/>
          <w:lang w:val="en-US"/>
        </w:rPr>
        <w:t xml:space="preserve">published administrative and constitutional court decisions </w:t>
      </w:r>
      <w:r w:rsidR="00E0782A" w:rsidRPr="006B242C">
        <w:rPr>
          <w:rFonts w:ascii="Times New Roman" w:hAnsi="Times New Roman" w:cs="Times New Roman"/>
          <w:lang w:val="en-US"/>
        </w:rPr>
        <w:t xml:space="preserve">on </w:t>
      </w:r>
      <w:r w:rsidR="00F04ED5" w:rsidRPr="006B242C">
        <w:rPr>
          <w:rFonts w:ascii="Times New Roman" w:hAnsi="Times New Roman" w:cs="Times New Roman"/>
          <w:lang w:val="en-US"/>
        </w:rPr>
        <w:t xml:space="preserve">the </w:t>
      </w:r>
      <w:r w:rsidR="00E0782A" w:rsidRPr="006B242C">
        <w:rPr>
          <w:rFonts w:ascii="Times New Roman" w:hAnsi="Times New Roman" w:cs="Times New Roman"/>
          <w:lang w:val="en-US"/>
        </w:rPr>
        <w:t>pandemic measures</w:t>
      </w:r>
      <w:r w:rsidR="004B1D6B" w:rsidRPr="006B242C">
        <w:rPr>
          <w:rFonts w:ascii="Times New Roman" w:hAnsi="Times New Roman" w:cs="Times New Roman"/>
          <w:lang w:val="en-US"/>
        </w:rPr>
        <w:t xml:space="preserve"> attests to that</w:t>
      </w:r>
      <w:r w:rsidR="00E0782A" w:rsidRPr="006B242C">
        <w:rPr>
          <w:rFonts w:ascii="Times New Roman" w:hAnsi="Times New Roman" w:cs="Times New Roman"/>
          <w:lang w:val="en-US"/>
        </w:rPr>
        <w:t xml:space="preserve">. </w:t>
      </w:r>
      <w:r w:rsidR="00910687" w:rsidRPr="006B242C">
        <w:rPr>
          <w:rFonts w:ascii="Times New Roman" w:hAnsi="Times New Roman" w:cs="Times New Roman"/>
          <w:lang w:val="en-US"/>
        </w:rPr>
        <w:t xml:space="preserve">What remains </w:t>
      </w:r>
      <w:r w:rsidR="00E94845" w:rsidRPr="006B242C">
        <w:rPr>
          <w:rFonts w:ascii="Times New Roman" w:hAnsi="Times New Roman" w:cs="Times New Roman"/>
          <w:lang w:val="en-US"/>
        </w:rPr>
        <w:t xml:space="preserve">open, however, are </w:t>
      </w:r>
      <w:r w:rsidR="00A57018" w:rsidRPr="006B242C">
        <w:rPr>
          <w:rFonts w:ascii="Times New Roman" w:hAnsi="Times New Roman" w:cs="Times New Roman"/>
          <w:lang w:val="en-US"/>
        </w:rPr>
        <w:t xml:space="preserve">the </w:t>
      </w:r>
      <w:r w:rsidR="00910687" w:rsidRPr="006B242C">
        <w:rPr>
          <w:rFonts w:ascii="Times New Roman" w:hAnsi="Times New Roman" w:cs="Times New Roman"/>
          <w:lang w:val="en-US"/>
        </w:rPr>
        <w:t>economic consequences</w:t>
      </w:r>
      <w:r w:rsidR="00D92BE8" w:rsidRPr="006B242C">
        <w:rPr>
          <w:rFonts w:ascii="Times New Roman" w:hAnsi="Times New Roman" w:cs="Times New Roman"/>
          <w:lang w:val="en-US"/>
        </w:rPr>
        <w:t xml:space="preserve"> of these measures</w:t>
      </w:r>
      <w:r w:rsidR="00910687" w:rsidRPr="006B242C">
        <w:rPr>
          <w:rFonts w:ascii="Times New Roman" w:hAnsi="Times New Roman" w:cs="Times New Roman"/>
          <w:lang w:val="en-US"/>
        </w:rPr>
        <w:t>.</w:t>
      </w:r>
    </w:p>
    <w:p w14:paraId="4BDF33B1" w14:textId="2CB0FFB4" w:rsidR="003C4BAC" w:rsidRDefault="003C4BAC" w:rsidP="003C4BAC">
      <w:pPr>
        <w:pStyle w:val="FootnoteText"/>
        <w:ind w:left="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de-DE"/>
        </w:rPr>
      </w:pPr>
    </w:p>
    <w:p w14:paraId="0949ACBB" w14:textId="5B3DA134" w:rsidR="003C4BAC" w:rsidRDefault="003C4BAC" w:rsidP="003C4BAC">
      <w:pPr>
        <w:pStyle w:val="Heading1"/>
        <w:rPr>
          <w:lang w:val="en-US"/>
        </w:rPr>
      </w:pPr>
      <w:r w:rsidRPr="009D3E91">
        <w:rPr>
          <w:lang w:val="en-US"/>
        </w:rPr>
        <w:t>References</w:t>
      </w:r>
    </w:p>
    <w:p w14:paraId="665E24A6" w14:textId="77777777" w:rsidR="001C0B62" w:rsidRPr="001C0B62" w:rsidRDefault="001C0B62" w:rsidP="001C0B62">
      <w:pPr>
        <w:rPr>
          <w:lang w:val="en-US"/>
        </w:rPr>
      </w:pPr>
    </w:p>
    <w:p w14:paraId="4ADA5B59" w14:textId="60CD5151" w:rsidR="00E810E8" w:rsidRDefault="00E810E8" w:rsidP="001C0B62">
      <w:pPr>
        <w:pStyle w:val="Default"/>
        <w:numPr>
          <w:ilvl w:val="6"/>
          <w:numId w:val="29"/>
        </w:numPr>
        <w:rPr>
          <w:rFonts w:ascii="Times New Roman" w:hAnsi="Times New Roman" w:cs="Times New Roman"/>
          <w:color w:val="auto"/>
          <w:lang w:val="en-US"/>
        </w:rPr>
      </w:pPr>
      <w:r w:rsidRPr="00E810E8">
        <w:rPr>
          <w:rFonts w:ascii="Times New Roman" w:hAnsi="Times New Roman" w:cs="Times New Roman"/>
          <w:color w:val="auto"/>
          <w:lang w:val="en-US"/>
        </w:rPr>
        <w:t xml:space="preserve">Brady S, Siegel G, Albers </w:t>
      </w:r>
      <w:proofErr w:type="spellStart"/>
      <w:r w:rsidRPr="00E810E8">
        <w:rPr>
          <w:rFonts w:ascii="Times New Roman" w:hAnsi="Times New Roman" w:cs="Times New Roman"/>
          <w:color w:val="auto"/>
          <w:lang w:val="en-US"/>
        </w:rPr>
        <w:t>RW</w:t>
      </w:r>
      <w:proofErr w:type="spellEnd"/>
      <w:r w:rsidRPr="00E810E8">
        <w:rPr>
          <w:rFonts w:ascii="Times New Roman" w:hAnsi="Times New Roman" w:cs="Times New Roman"/>
          <w:color w:val="auto"/>
          <w:lang w:val="en-US"/>
        </w:rPr>
        <w:t xml:space="preserve">, Price D, editors. Basic neurochemistry: principles of molecular, cellular, and </w:t>
      </w:r>
      <w:r w:rsidRPr="00E810E8">
        <w:rPr>
          <w:rFonts w:ascii="Times New Roman" w:hAnsi="Times New Roman" w:cs="Times New Roman"/>
          <w:color w:val="auto"/>
          <w:lang w:val="en-US"/>
        </w:rPr>
        <w:lastRenderedPageBreak/>
        <w:t xml:space="preserve">medical neurobiology. 8th ed. Philadelphia PA, USA: Elsevier; 2011. </w:t>
      </w:r>
    </w:p>
    <w:p w14:paraId="3FB582CB" w14:textId="77777777" w:rsidR="001C0B62" w:rsidRDefault="001C0B62" w:rsidP="001C0B62">
      <w:pPr>
        <w:pStyle w:val="Default"/>
        <w:ind w:left="3059"/>
        <w:rPr>
          <w:rFonts w:ascii="Times New Roman" w:hAnsi="Times New Roman" w:cs="Times New Roman"/>
          <w:color w:val="auto"/>
          <w:lang w:val="en-US"/>
        </w:rPr>
      </w:pPr>
    </w:p>
    <w:p w14:paraId="32F4B4A1" w14:textId="0FBC62A4" w:rsidR="001C0B62" w:rsidRPr="00E810E8" w:rsidRDefault="001C0B62" w:rsidP="001C0B62">
      <w:pPr>
        <w:pStyle w:val="Default"/>
        <w:numPr>
          <w:ilvl w:val="6"/>
          <w:numId w:val="29"/>
        </w:numPr>
        <w:rPr>
          <w:rFonts w:ascii="Times New Roman" w:hAnsi="Times New Roman" w:cs="Times New Roman"/>
          <w:color w:val="auto"/>
          <w:lang w:val="en-US"/>
        </w:rPr>
      </w:pPr>
      <w:proofErr w:type="spellStart"/>
      <w:r w:rsidRPr="001C0B62">
        <w:rPr>
          <w:rFonts w:ascii="Times New Roman" w:hAnsi="Times New Roman" w:cs="Times New Roman"/>
          <w:color w:val="auto"/>
          <w:lang w:val="en-US"/>
        </w:rPr>
        <w:t>Figueiredo</w:t>
      </w:r>
      <w:proofErr w:type="spellEnd"/>
      <w:r w:rsidRPr="001C0B6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1C0B62">
        <w:rPr>
          <w:rFonts w:ascii="Times New Roman" w:hAnsi="Times New Roman" w:cs="Times New Roman"/>
          <w:color w:val="auto"/>
          <w:lang w:val="en-US"/>
        </w:rPr>
        <w:t>LMCP</w:t>
      </w:r>
      <w:proofErr w:type="spellEnd"/>
      <w:r w:rsidRPr="001C0B62">
        <w:rPr>
          <w:rFonts w:ascii="Times New Roman" w:hAnsi="Times New Roman" w:cs="Times New Roman"/>
          <w:color w:val="auto"/>
          <w:lang w:val="en-US"/>
        </w:rPr>
        <w:t xml:space="preserve">. Epidemiology of cancer survivorship in Portugal. Porto: </w:t>
      </w:r>
      <w:proofErr w:type="spellStart"/>
      <w:r w:rsidRPr="001C0B62">
        <w:rPr>
          <w:rFonts w:ascii="Times New Roman" w:hAnsi="Times New Roman" w:cs="Times New Roman"/>
          <w:color w:val="auto"/>
          <w:lang w:val="en-US"/>
        </w:rPr>
        <w:t>Universidade</w:t>
      </w:r>
      <w:proofErr w:type="spellEnd"/>
      <w:r w:rsidRPr="001C0B62">
        <w:rPr>
          <w:rFonts w:ascii="Times New Roman" w:hAnsi="Times New Roman" w:cs="Times New Roman"/>
          <w:color w:val="auto"/>
          <w:lang w:val="en-US"/>
        </w:rPr>
        <w:t xml:space="preserve"> do Porto. </w:t>
      </w:r>
      <w:proofErr w:type="spellStart"/>
      <w:r w:rsidRPr="001C0B62">
        <w:rPr>
          <w:rFonts w:ascii="Times New Roman" w:hAnsi="Times New Roman" w:cs="Times New Roman"/>
          <w:color w:val="auto"/>
          <w:lang w:val="en-US"/>
        </w:rPr>
        <w:t>Faculdade</w:t>
      </w:r>
      <w:proofErr w:type="spellEnd"/>
      <w:r w:rsidRPr="001C0B62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1C0B62">
        <w:rPr>
          <w:rFonts w:ascii="Times New Roman" w:hAnsi="Times New Roman" w:cs="Times New Roman"/>
          <w:color w:val="auto"/>
          <w:lang w:val="en-US"/>
        </w:rPr>
        <w:t>Medicina</w:t>
      </w:r>
      <w:proofErr w:type="spellEnd"/>
      <w:r w:rsidRPr="001C0B62">
        <w:rPr>
          <w:rFonts w:ascii="Times New Roman" w:hAnsi="Times New Roman" w:cs="Times New Roman"/>
          <w:color w:val="auto"/>
          <w:lang w:val="en-US"/>
        </w:rPr>
        <w:t>; 2014.</w:t>
      </w:r>
    </w:p>
    <w:p w14:paraId="00EF2F02" w14:textId="52EE87F5" w:rsidR="00E810E8" w:rsidRDefault="00E810E8" w:rsidP="00E810E8">
      <w:pPr>
        <w:rPr>
          <w:lang w:val="en-GB"/>
        </w:rPr>
      </w:pPr>
    </w:p>
    <w:p w14:paraId="23E2B3BF" w14:textId="685CB8F1" w:rsidR="00345AC7" w:rsidRPr="00345AC7" w:rsidRDefault="00345AC7" w:rsidP="00345AC7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345AC7">
        <w:rPr>
          <w:rFonts w:ascii="Times New Roman" w:hAnsi="Times New Roman" w:cs="Times New Roman"/>
          <w:color w:val="auto"/>
          <w:lang w:val="en-US"/>
        </w:rPr>
        <w:t>Sadler, Thomas W. </w:t>
      </w:r>
      <w:proofErr w:type="spellStart"/>
      <w:r w:rsidRPr="00345AC7">
        <w:rPr>
          <w:rFonts w:ascii="Times New Roman" w:hAnsi="Times New Roman" w:cs="Times New Roman"/>
          <w:color w:val="auto"/>
          <w:lang w:val="en-US"/>
        </w:rPr>
        <w:t>Langman’s</w:t>
      </w:r>
      <w:proofErr w:type="spellEnd"/>
      <w:r w:rsidRPr="00345AC7">
        <w:rPr>
          <w:rFonts w:ascii="Times New Roman" w:hAnsi="Times New Roman" w:cs="Times New Roman"/>
          <w:color w:val="auto"/>
          <w:lang w:val="en-US"/>
        </w:rPr>
        <w:t xml:space="preserve"> Medical Embriology. 11th ed . Philadelphia; Lippincott Williams &amp; Wilkins; 2010.</w:t>
      </w:r>
    </w:p>
    <w:p w14:paraId="139F2561" w14:textId="77777777" w:rsidR="00E810E8" w:rsidRDefault="00E810E8" w:rsidP="00231D94">
      <w:pPr>
        <w:pStyle w:val="Heading1"/>
        <w:rPr>
          <w:lang w:val="en-US"/>
        </w:rPr>
      </w:pPr>
    </w:p>
    <w:p w14:paraId="67FCD1BF" w14:textId="1DCE6FAE" w:rsidR="00FC56DC" w:rsidRDefault="00FC56DC" w:rsidP="00231D94">
      <w:pPr>
        <w:pStyle w:val="Heading1"/>
        <w:rPr>
          <w:lang w:val="en-US"/>
        </w:rPr>
      </w:pPr>
      <w:r w:rsidRPr="00CD1A48">
        <w:rPr>
          <w:lang w:val="en-US"/>
        </w:rPr>
        <w:t>Biographical notes</w:t>
      </w:r>
    </w:p>
    <w:p w14:paraId="5B872D7F" w14:textId="77777777" w:rsidR="003860ED" w:rsidRPr="003860ED" w:rsidRDefault="003860ED" w:rsidP="00231D94">
      <w:pPr>
        <w:jc w:val="both"/>
        <w:rPr>
          <w:rFonts w:ascii="Times New Roman" w:hAnsi="Times New Roman" w:cs="Times New Roman"/>
          <w:bCs/>
        </w:rPr>
      </w:pPr>
      <w:r w:rsidRPr="003860ED">
        <w:rPr>
          <w:rFonts w:ascii="Times New Roman" w:hAnsi="Times New Roman" w:cs="Times New Roman"/>
          <w:bCs/>
        </w:rPr>
        <w:t>Anna-Bettina Kaiser</w:t>
      </w:r>
    </w:p>
    <w:p w14:paraId="6BE946E3" w14:textId="75F56F58" w:rsidR="003860ED" w:rsidRPr="003860ED" w:rsidRDefault="00305B77" w:rsidP="00231D94">
      <w:pPr>
        <w:jc w:val="both"/>
        <w:rPr>
          <w:rFonts w:ascii="Times New Roman" w:hAnsi="Times New Roman" w:cs="Times New Roman"/>
          <w:bCs/>
        </w:rPr>
      </w:pPr>
      <w:hyperlink r:id="rId8" w:history="1">
        <w:r w:rsidR="003860ED" w:rsidRPr="003860ED">
          <w:rPr>
            <w:rStyle w:val="Hyperlink"/>
            <w:rFonts w:ascii="Times New Roman" w:hAnsi="Times New Roman" w:cs="Times New Roman"/>
            <w:bCs/>
          </w:rPr>
          <w:t>kaiser@rewi.hu-berlin.de</w:t>
        </w:r>
      </w:hyperlink>
      <w:r w:rsidR="003860ED" w:rsidRPr="003860ED">
        <w:rPr>
          <w:rFonts w:ascii="Times New Roman" w:hAnsi="Times New Roman" w:cs="Times New Roman"/>
          <w:bCs/>
        </w:rPr>
        <w:t xml:space="preserve">, Humboldt-Universität zu Berlin </w:t>
      </w:r>
      <w:r w:rsidR="006453CC">
        <w:rPr>
          <w:rFonts w:ascii="Times New Roman" w:hAnsi="Times New Roman" w:cs="Times New Roman"/>
          <w:bCs/>
        </w:rPr>
        <w:t>-</w:t>
      </w:r>
      <w:r w:rsidR="003860ED" w:rsidRPr="003860ED">
        <w:rPr>
          <w:rFonts w:ascii="Times New Roman" w:hAnsi="Times New Roman" w:cs="Times New Roman"/>
          <w:bCs/>
        </w:rPr>
        <w:t xml:space="preserve"> Juristische Fakultät, Professorin für Öffentliches Recht und Grundlagen des Rechts, Unter den Linden 6, D-10099 Berlin</w:t>
      </w:r>
    </w:p>
    <w:p w14:paraId="45DE3B77" w14:textId="2C0A8801" w:rsidR="00FC56DC" w:rsidRPr="00AC0995" w:rsidRDefault="006453CC" w:rsidP="00231D94">
      <w:pPr>
        <w:pStyle w:val="FootnoteText"/>
        <w:ind w:left="0"/>
        <w:jc w:val="both"/>
        <w:rPr>
          <w:rFonts w:cs="Times New Roman"/>
          <w:sz w:val="24"/>
          <w:szCs w:val="24"/>
        </w:rPr>
      </w:pPr>
      <w:r w:rsidRPr="006453CC">
        <w:rPr>
          <w:rFonts w:ascii="Arial" w:hAnsi="Arial" w:cs="Arial"/>
          <w:color w:val="FF99CC"/>
          <w:sz w:val="24"/>
          <w:szCs w:val="24"/>
        </w:rPr>
        <w:t>[/doc]</w:t>
      </w:r>
    </w:p>
    <w:sectPr w:rsidR="00FC56DC" w:rsidRPr="00AC0995" w:rsidSect="00697B5E">
      <w:footerReference w:type="even" r:id="rId9"/>
      <w:footerReference w:type="default" r:id="rId10"/>
      <w:pgSz w:w="11900" w:h="16840"/>
      <w:pgMar w:top="-851" w:right="1701" w:bottom="1754" w:left="1701" w:header="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7563" w14:textId="77777777" w:rsidR="00305B77" w:rsidRDefault="00305B77" w:rsidP="00653098">
      <w:r>
        <w:separator/>
      </w:r>
    </w:p>
  </w:endnote>
  <w:endnote w:type="continuationSeparator" w:id="0">
    <w:p w14:paraId="6B0D4F5D" w14:textId="77777777" w:rsidR="00305B77" w:rsidRDefault="00305B77" w:rsidP="0065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01048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4387AE" w14:textId="1BA4628B" w:rsidR="00CB691F" w:rsidRDefault="00CB691F" w:rsidP="00F35F12">
        <w:pPr>
          <w:pStyle w:val="Footer"/>
          <w:framePr w:wrap="around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7E67A2" w14:textId="77777777" w:rsidR="00CB691F" w:rsidRDefault="00CB6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C601" w14:textId="77777777" w:rsidR="00752122" w:rsidRDefault="00752122" w:rsidP="00752122">
    <w:pPr>
      <w:pStyle w:val="Footer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DC1C" w14:textId="77777777" w:rsidR="00305B77" w:rsidRDefault="00305B77" w:rsidP="00653098">
      <w:r>
        <w:separator/>
      </w:r>
    </w:p>
  </w:footnote>
  <w:footnote w:type="continuationSeparator" w:id="0">
    <w:p w14:paraId="47C4568E" w14:textId="77777777" w:rsidR="00305B77" w:rsidRDefault="00305B77" w:rsidP="00653098">
      <w:r>
        <w:continuationSeparator/>
      </w:r>
    </w:p>
  </w:footnote>
  <w:footnote w:id="1">
    <w:p w14:paraId="283872BE" w14:textId="6322D96E" w:rsidR="009C2854" w:rsidRPr="00032604" w:rsidRDefault="009C2854" w:rsidP="00C35E9F">
      <w:pPr>
        <w:pStyle w:val="FootnoteText"/>
        <w:ind w:left="0"/>
        <w:jc w:val="both"/>
        <w:rPr>
          <w:lang w:val="en-GB"/>
        </w:rPr>
      </w:pPr>
    </w:p>
  </w:footnote>
  <w:footnote w:id="2">
    <w:p w14:paraId="42CA758A" w14:textId="3BB2F32B" w:rsidR="00CB691F" w:rsidRPr="00FD49E7" w:rsidRDefault="00CB691F" w:rsidP="00C35E9F">
      <w:pPr>
        <w:pStyle w:val="FootnoteText"/>
        <w:ind w:left="0"/>
      </w:pPr>
    </w:p>
  </w:footnote>
  <w:footnote w:id="3">
    <w:p w14:paraId="25B49EDD" w14:textId="236B695C" w:rsidR="004C4626" w:rsidRPr="00074B99" w:rsidRDefault="004C4626" w:rsidP="007E1699">
      <w:pPr>
        <w:pStyle w:val="FootnoteText"/>
        <w:ind w:left="0"/>
        <w:jc w:val="both"/>
        <w:rPr>
          <w:rFonts w:cs="Times New Roman"/>
          <w:lang w:val="en-GB"/>
        </w:rPr>
      </w:pPr>
    </w:p>
  </w:footnote>
  <w:footnote w:id="4">
    <w:p w14:paraId="7DDDED76" w14:textId="718200F3" w:rsidR="004C4626" w:rsidRPr="00074B99" w:rsidRDefault="004C4626" w:rsidP="007E1699">
      <w:pPr>
        <w:pStyle w:val="FootnoteText"/>
        <w:ind w:left="0"/>
        <w:jc w:val="both"/>
        <w:rPr>
          <w:rFonts w:cs="Times New Roman"/>
          <w:lang w:val="en-GB"/>
        </w:rPr>
      </w:pPr>
    </w:p>
  </w:footnote>
  <w:footnote w:id="5">
    <w:p w14:paraId="5336EE1E" w14:textId="70D8375A" w:rsidR="005762F3" w:rsidRPr="00FD49E7" w:rsidRDefault="005762F3" w:rsidP="00231D94">
      <w:pPr>
        <w:pStyle w:val="FootnoteText"/>
        <w:ind w:left="0"/>
        <w:jc w:val="both"/>
      </w:pPr>
    </w:p>
  </w:footnote>
  <w:footnote w:id="6">
    <w:p w14:paraId="28C63B1B" w14:textId="12235749" w:rsidR="006B5216" w:rsidRPr="00FD49E7" w:rsidRDefault="006B5216" w:rsidP="00F45887">
      <w:pPr>
        <w:pStyle w:val="FootnoteText"/>
        <w:ind w:left="0" w:firstLine="709"/>
        <w:jc w:val="both"/>
        <w:rPr>
          <w:rFonts w:cs="Times New Roman"/>
        </w:rPr>
      </w:pPr>
      <w:bookmarkStart w:id="2" w:name="_Hlk76716312"/>
    </w:p>
    <w:bookmarkEnd w:id="2"/>
  </w:footnote>
  <w:footnote w:id="7">
    <w:p w14:paraId="38E4C092" w14:textId="3C4730AE" w:rsidR="00CB691F" w:rsidRPr="00FD49E7" w:rsidRDefault="00CB691F" w:rsidP="00F45887">
      <w:pPr>
        <w:pStyle w:val="FootnoteText"/>
        <w:ind w:left="0" w:firstLine="709"/>
        <w:jc w:val="both"/>
        <w:rPr>
          <w:rFonts w:cs="Times New Roman"/>
        </w:rPr>
      </w:pPr>
    </w:p>
  </w:footnote>
  <w:footnote w:id="8">
    <w:p w14:paraId="08D9021D" w14:textId="1701D4A3" w:rsidR="00CB691F" w:rsidRPr="00074B99" w:rsidRDefault="00CB691F" w:rsidP="00231D94">
      <w:pPr>
        <w:pStyle w:val="FootnoteText"/>
        <w:jc w:val="both"/>
        <w:rPr>
          <w:rFonts w:cs="Times New Roman"/>
          <w:lang w:val="en-GB"/>
        </w:rPr>
      </w:pPr>
    </w:p>
  </w:footnote>
  <w:footnote w:id="9">
    <w:p w14:paraId="71DBF02B" w14:textId="4E726E64" w:rsidR="00CB691F" w:rsidRPr="00074B99" w:rsidRDefault="00CB691F" w:rsidP="00F45887">
      <w:pPr>
        <w:pStyle w:val="FootnoteText"/>
        <w:ind w:left="0" w:firstLine="709"/>
        <w:jc w:val="both"/>
        <w:rPr>
          <w:rFonts w:cs="Times New Roman"/>
          <w:lang w:val="en-GB"/>
        </w:rPr>
      </w:pPr>
    </w:p>
  </w:footnote>
  <w:footnote w:id="10">
    <w:p w14:paraId="576EAE75" w14:textId="26C0D32F" w:rsidR="00CB691F" w:rsidRPr="00FD49E7" w:rsidRDefault="00CB691F" w:rsidP="00F45887">
      <w:pPr>
        <w:pStyle w:val="FootnoteText"/>
        <w:ind w:left="0" w:firstLine="709"/>
        <w:jc w:val="both"/>
      </w:pPr>
    </w:p>
  </w:footnote>
  <w:footnote w:id="11">
    <w:p w14:paraId="6A67AE4D" w14:textId="1A255F2C" w:rsidR="00763A46" w:rsidRPr="00763A46" w:rsidRDefault="00763A46" w:rsidP="00763A46">
      <w:pPr>
        <w:pStyle w:val="FootnoteText"/>
        <w:jc w:val="both"/>
        <w:rPr>
          <w:rFonts w:cs="Times New Roman"/>
        </w:rPr>
      </w:pPr>
    </w:p>
  </w:footnote>
  <w:footnote w:id="12">
    <w:p w14:paraId="1448A740" w14:textId="01E0D3BD" w:rsidR="00691E65" w:rsidRPr="00FD49E7" w:rsidRDefault="00691E65" w:rsidP="00F45887">
      <w:pPr>
        <w:pStyle w:val="FootnoteText"/>
        <w:ind w:left="0" w:firstLine="709"/>
        <w:jc w:val="both"/>
        <w:rPr>
          <w:rFonts w:cs="Times New Roman"/>
        </w:rPr>
      </w:pPr>
    </w:p>
  </w:footnote>
  <w:footnote w:id="13">
    <w:p w14:paraId="5E0ADD9E" w14:textId="5892FDF4" w:rsidR="00CB691F" w:rsidRPr="00FD49E7" w:rsidRDefault="00CB691F" w:rsidP="00231D94">
      <w:pPr>
        <w:pStyle w:val="FootnoteText"/>
        <w:ind w:left="0"/>
        <w:jc w:val="both"/>
        <w:rPr>
          <w:rFonts w:cs="Times New Roman"/>
        </w:rPr>
      </w:pPr>
    </w:p>
  </w:footnote>
  <w:footnote w:id="14">
    <w:p w14:paraId="21B22558" w14:textId="6EA66E42" w:rsidR="00E02865" w:rsidRPr="00F45887" w:rsidRDefault="00E02865" w:rsidP="00231D94">
      <w:pPr>
        <w:pStyle w:val="FootnoteText"/>
        <w:jc w:val="both"/>
        <w:rPr>
          <w:rFonts w:cs="Times New Roman"/>
        </w:rPr>
      </w:pPr>
    </w:p>
  </w:footnote>
  <w:footnote w:id="15">
    <w:p w14:paraId="42B944B2" w14:textId="36CCECD5" w:rsidR="00E02865" w:rsidRPr="00F45887" w:rsidRDefault="00E02865" w:rsidP="00E02865">
      <w:pPr>
        <w:pStyle w:val="FootnoteText"/>
        <w:jc w:val="both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725"/>
    <w:multiLevelType w:val="multilevel"/>
    <w:tmpl w:val="588420C8"/>
    <w:lvl w:ilvl="0">
      <w:start w:val="1"/>
      <w:numFmt w:val="upperRoman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2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" w15:restartNumberingAfterBreak="0">
    <w:nsid w:val="046C4043"/>
    <w:multiLevelType w:val="multilevel"/>
    <w:tmpl w:val="CFD6EE36"/>
    <w:lvl w:ilvl="0">
      <w:start w:val="1"/>
      <w:numFmt w:val="upperRoman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2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57769B"/>
    <w:multiLevelType w:val="multilevel"/>
    <w:tmpl w:val="F2C4D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7B60"/>
    <w:multiLevelType w:val="hybridMultilevel"/>
    <w:tmpl w:val="107EE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2B13"/>
    <w:multiLevelType w:val="hybridMultilevel"/>
    <w:tmpl w:val="0C16F2E0"/>
    <w:lvl w:ilvl="0" w:tplc="488C7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D2428"/>
    <w:multiLevelType w:val="multilevel"/>
    <w:tmpl w:val="BCAA6584"/>
    <w:lvl w:ilvl="0">
      <w:start w:val="1"/>
      <w:numFmt w:val="upperRoman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43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6" w15:restartNumberingAfterBreak="0">
    <w:nsid w:val="1A8B0223"/>
    <w:multiLevelType w:val="multilevel"/>
    <w:tmpl w:val="EF8215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198B"/>
    <w:multiLevelType w:val="hybridMultilevel"/>
    <w:tmpl w:val="4A80A7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B479D"/>
    <w:multiLevelType w:val="multilevel"/>
    <w:tmpl w:val="2FAC5DAE"/>
    <w:lvl w:ilvl="0">
      <w:start w:val="1"/>
      <w:numFmt w:val="upperRoman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2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1F4F5A91"/>
    <w:multiLevelType w:val="multilevel"/>
    <w:tmpl w:val="C9BE1E30"/>
    <w:lvl w:ilvl="0">
      <w:start w:val="1"/>
      <w:numFmt w:val="upperRoman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2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0" w15:restartNumberingAfterBreak="0">
    <w:nsid w:val="28480621"/>
    <w:multiLevelType w:val="multilevel"/>
    <w:tmpl w:val="33E680E4"/>
    <w:lvl w:ilvl="0">
      <w:start w:val="1"/>
      <w:numFmt w:val="upperRoman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437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1" w15:restartNumberingAfterBreak="0">
    <w:nsid w:val="2C2D63B1"/>
    <w:multiLevelType w:val="hybridMultilevel"/>
    <w:tmpl w:val="5C767FF4"/>
    <w:lvl w:ilvl="0" w:tplc="FCDC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5220"/>
    <w:multiLevelType w:val="hybridMultilevel"/>
    <w:tmpl w:val="633A0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210B4"/>
    <w:multiLevelType w:val="multilevel"/>
    <w:tmpl w:val="3C0CEA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3447"/>
    <w:multiLevelType w:val="hybridMultilevel"/>
    <w:tmpl w:val="34A40316"/>
    <w:lvl w:ilvl="0" w:tplc="D02E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7192"/>
    <w:multiLevelType w:val="hybridMultilevel"/>
    <w:tmpl w:val="4BE28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10CC"/>
    <w:multiLevelType w:val="multilevel"/>
    <w:tmpl w:val="CFD6EE36"/>
    <w:lvl w:ilvl="0">
      <w:start w:val="1"/>
      <w:numFmt w:val="upperRoman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2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7" w15:restartNumberingAfterBreak="0">
    <w:nsid w:val="4948195D"/>
    <w:multiLevelType w:val="hybridMultilevel"/>
    <w:tmpl w:val="1EFC11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436"/>
    <w:multiLevelType w:val="hybridMultilevel"/>
    <w:tmpl w:val="DACA21AE"/>
    <w:lvl w:ilvl="0" w:tplc="B3DEDD1A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683CEF"/>
    <w:multiLevelType w:val="hybridMultilevel"/>
    <w:tmpl w:val="F3BAC6DE"/>
    <w:lvl w:ilvl="0" w:tplc="3A149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75DBF"/>
    <w:multiLevelType w:val="multilevel"/>
    <w:tmpl w:val="6C92AC1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36630"/>
    <w:multiLevelType w:val="multilevel"/>
    <w:tmpl w:val="F3BAC6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63B1A"/>
    <w:multiLevelType w:val="multilevel"/>
    <w:tmpl w:val="9006C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03890"/>
    <w:multiLevelType w:val="multilevel"/>
    <w:tmpl w:val="588420C8"/>
    <w:lvl w:ilvl="0">
      <w:start w:val="1"/>
      <w:numFmt w:val="upperRoman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2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4" w15:restartNumberingAfterBreak="0">
    <w:nsid w:val="57D419FD"/>
    <w:multiLevelType w:val="hybridMultilevel"/>
    <w:tmpl w:val="454E10FC"/>
    <w:lvl w:ilvl="0" w:tplc="488C7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20988"/>
    <w:multiLevelType w:val="multilevel"/>
    <w:tmpl w:val="779E43E2"/>
    <w:lvl w:ilvl="0">
      <w:start w:val="1"/>
      <w:numFmt w:val="upperRoman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6" w15:restartNumberingAfterBreak="0">
    <w:nsid w:val="67E4685A"/>
    <w:multiLevelType w:val="hybridMultilevel"/>
    <w:tmpl w:val="CC962054"/>
    <w:lvl w:ilvl="0" w:tplc="488C7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73AE4"/>
    <w:multiLevelType w:val="multilevel"/>
    <w:tmpl w:val="D47AE28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6F9E4655"/>
    <w:multiLevelType w:val="multilevel"/>
    <w:tmpl w:val="AA227760"/>
    <w:lvl w:ilvl="0">
      <w:start w:val="1"/>
      <w:numFmt w:val="upperRoman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2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9" w15:restartNumberingAfterBreak="0">
    <w:nsid w:val="711742CF"/>
    <w:multiLevelType w:val="hybridMultilevel"/>
    <w:tmpl w:val="71A433AA"/>
    <w:lvl w:ilvl="0" w:tplc="6D9C6C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652EC"/>
    <w:multiLevelType w:val="multilevel"/>
    <w:tmpl w:val="58121D82"/>
    <w:lvl w:ilvl="0">
      <w:start w:val="1"/>
      <w:numFmt w:val="upperRoman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2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1" w15:restartNumberingAfterBreak="0">
    <w:nsid w:val="77B76F4B"/>
    <w:multiLevelType w:val="hybridMultilevel"/>
    <w:tmpl w:val="5C767FF4"/>
    <w:lvl w:ilvl="0" w:tplc="FCDC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C3620"/>
    <w:multiLevelType w:val="hybridMultilevel"/>
    <w:tmpl w:val="EF821586"/>
    <w:lvl w:ilvl="0" w:tplc="488C76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D4AFE"/>
    <w:multiLevelType w:val="multilevel"/>
    <w:tmpl w:val="C0200A38"/>
    <w:lvl w:ilvl="0">
      <w:start w:val="1"/>
      <w:numFmt w:val="upperRoman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2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4" w15:restartNumberingAfterBreak="0">
    <w:nsid w:val="7F09499C"/>
    <w:multiLevelType w:val="hybridMultilevel"/>
    <w:tmpl w:val="B1907080"/>
    <w:lvl w:ilvl="0" w:tplc="488C7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31"/>
  </w:num>
  <w:num w:numId="6">
    <w:abstractNumId w:val="12"/>
  </w:num>
  <w:num w:numId="7">
    <w:abstractNumId w:val="17"/>
  </w:num>
  <w:num w:numId="8">
    <w:abstractNumId w:val="11"/>
  </w:num>
  <w:num w:numId="9">
    <w:abstractNumId w:val="19"/>
  </w:num>
  <w:num w:numId="10">
    <w:abstractNumId w:val="21"/>
  </w:num>
  <w:num w:numId="11">
    <w:abstractNumId w:val="18"/>
  </w:num>
  <w:num w:numId="12">
    <w:abstractNumId w:val="22"/>
  </w:num>
  <w:num w:numId="13">
    <w:abstractNumId w:val="13"/>
  </w:num>
  <w:num w:numId="14">
    <w:abstractNumId w:val="32"/>
  </w:num>
  <w:num w:numId="15">
    <w:abstractNumId w:val="6"/>
  </w:num>
  <w:num w:numId="16">
    <w:abstractNumId w:val="26"/>
  </w:num>
  <w:num w:numId="17">
    <w:abstractNumId w:val="4"/>
  </w:num>
  <w:num w:numId="18">
    <w:abstractNumId w:val="34"/>
  </w:num>
  <w:num w:numId="19">
    <w:abstractNumId w:val="24"/>
  </w:num>
  <w:num w:numId="20">
    <w:abstractNumId w:val="23"/>
  </w:num>
  <w:num w:numId="21">
    <w:abstractNumId w:val="27"/>
  </w:num>
  <w:num w:numId="22">
    <w:abstractNumId w:val="20"/>
  </w:num>
  <w:num w:numId="23">
    <w:abstractNumId w:val="2"/>
  </w:num>
  <w:num w:numId="24">
    <w:abstractNumId w:val="28"/>
  </w:num>
  <w:num w:numId="25">
    <w:abstractNumId w:val="25"/>
  </w:num>
  <w:num w:numId="26">
    <w:abstractNumId w:val="16"/>
  </w:num>
  <w:num w:numId="27">
    <w:abstractNumId w:val="1"/>
  </w:num>
  <w:num w:numId="28">
    <w:abstractNumId w:val="9"/>
  </w:num>
  <w:num w:numId="29">
    <w:abstractNumId w:val="10"/>
  </w:num>
  <w:num w:numId="30">
    <w:abstractNumId w:val="3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30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54"/>
    <w:rsid w:val="00001220"/>
    <w:rsid w:val="0000124F"/>
    <w:rsid w:val="00003CEA"/>
    <w:rsid w:val="000045E6"/>
    <w:rsid w:val="00005427"/>
    <w:rsid w:val="00011ACB"/>
    <w:rsid w:val="00012014"/>
    <w:rsid w:val="0001377E"/>
    <w:rsid w:val="00015966"/>
    <w:rsid w:val="00017D6F"/>
    <w:rsid w:val="0002009F"/>
    <w:rsid w:val="00023061"/>
    <w:rsid w:val="000230B2"/>
    <w:rsid w:val="00023686"/>
    <w:rsid w:val="0002512E"/>
    <w:rsid w:val="00026E54"/>
    <w:rsid w:val="00032604"/>
    <w:rsid w:val="0003351D"/>
    <w:rsid w:val="00034E90"/>
    <w:rsid w:val="00035260"/>
    <w:rsid w:val="00037186"/>
    <w:rsid w:val="000378A8"/>
    <w:rsid w:val="00037BF0"/>
    <w:rsid w:val="00040AE1"/>
    <w:rsid w:val="0004172F"/>
    <w:rsid w:val="00041F99"/>
    <w:rsid w:val="00043C44"/>
    <w:rsid w:val="00045708"/>
    <w:rsid w:val="00046148"/>
    <w:rsid w:val="00047305"/>
    <w:rsid w:val="000508C0"/>
    <w:rsid w:val="00050EAE"/>
    <w:rsid w:val="00051453"/>
    <w:rsid w:val="0005219D"/>
    <w:rsid w:val="00053739"/>
    <w:rsid w:val="000552BD"/>
    <w:rsid w:val="00055D7C"/>
    <w:rsid w:val="00057546"/>
    <w:rsid w:val="000578B3"/>
    <w:rsid w:val="00062109"/>
    <w:rsid w:val="0006299C"/>
    <w:rsid w:val="00063D77"/>
    <w:rsid w:val="000650CB"/>
    <w:rsid w:val="00065715"/>
    <w:rsid w:val="0006683F"/>
    <w:rsid w:val="000671BF"/>
    <w:rsid w:val="00070F48"/>
    <w:rsid w:val="00072EED"/>
    <w:rsid w:val="000748A3"/>
    <w:rsid w:val="00074B99"/>
    <w:rsid w:val="00075377"/>
    <w:rsid w:val="00075FFF"/>
    <w:rsid w:val="00077647"/>
    <w:rsid w:val="000779DA"/>
    <w:rsid w:val="00082040"/>
    <w:rsid w:val="0008399D"/>
    <w:rsid w:val="00087988"/>
    <w:rsid w:val="00087B1F"/>
    <w:rsid w:val="0009158B"/>
    <w:rsid w:val="00092A0A"/>
    <w:rsid w:val="000934EF"/>
    <w:rsid w:val="000936ED"/>
    <w:rsid w:val="00094312"/>
    <w:rsid w:val="000951AD"/>
    <w:rsid w:val="0009548B"/>
    <w:rsid w:val="0009667D"/>
    <w:rsid w:val="0009671D"/>
    <w:rsid w:val="00096D00"/>
    <w:rsid w:val="000976AC"/>
    <w:rsid w:val="000A026B"/>
    <w:rsid w:val="000A11B3"/>
    <w:rsid w:val="000A12A1"/>
    <w:rsid w:val="000A1457"/>
    <w:rsid w:val="000A193E"/>
    <w:rsid w:val="000A261E"/>
    <w:rsid w:val="000A2635"/>
    <w:rsid w:val="000A31E1"/>
    <w:rsid w:val="000A56A5"/>
    <w:rsid w:val="000A6107"/>
    <w:rsid w:val="000A75E5"/>
    <w:rsid w:val="000B4249"/>
    <w:rsid w:val="000B476E"/>
    <w:rsid w:val="000B4D4D"/>
    <w:rsid w:val="000B618B"/>
    <w:rsid w:val="000B7507"/>
    <w:rsid w:val="000C22AA"/>
    <w:rsid w:val="000C2693"/>
    <w:rsid w:val="000C5FB4"/>
    <w:rsid w:val="000C68E5"/>
    <w:rsid w:val="000C6B03"/>
    <w:rsid w:val="000C6D3C"/>
    <w:rsid w:val="000C72EB"/>
    <w:rsid w:val="000D1302"/>
    <w:rsid w:val="000D386A"/>
    <w:rsid w:val="000D462B"/>
    <w:rsid w:val="000D4789"/>
    <w:rsid w:val="000E083F"/>
    <w:rsid w:val="000E2985"/>
    <w:rsid w:val="000E2C24"/>
    <w:rsid w:val="000E654A"/>
    <w:rsid w:val="000E6E09"/>
    <w:rsid w:val="000F053B"/>
    <w:rsid w:val="000F13D0"/>
    <w:rsid w:val="000F1BE7"/>
    <w:rsid w:val="000F2A1E"/>
    <w:rsid w:val="000F44E6"/>
    <w:rsid w:val="000F7249"/>
    <w:rsid w:val="00101674"/>
    <w:rsid w:val="00101D09"/>
    <w:rsid w:val="00101D7B"/>
    <w:rsid w:val="0010373D"/>
    <w:rsid w:val="0010468A"/>
    <w:rsid w:val="00104E93"/>
    <w:rsid w:val="0010616F"/>
    <w:rsid w:val="001069C1"/>
    <w:rsid w:val="00106D1C"/>
    <w:rsid w:val="00107C39"/>
    <w:rsid w:val="001126D9"/>
    <w:rsid w:val="00113E46"/>
    <w:rsid w:val="00114352"/>
    <w:rsid w:val="00114BBD"/>
    <w:rsid w:val="00116228"/>
    <w:rsid w:val="001164CA"/>
    <w:rsid w:val="001166D4"/>
    <w:rsid w:val="00117510"/>
    <w:rsid w:val="001200FE"/>
    <w:rsid w:val="00120249"/>
    <w:rsid w:val="00124558"/>
    <w:rsid w:val="00125790"/>
    <w:rsid w:val="00125A0A"/>
    <w:rsid w:val="00130402"/>
    <w:rsid w:val="00131DF3"/>
    <w:rsid w:val="00136E92"/>
    <w:rsid w:val="00141294"/>
    <w:rsid w:val="0014134F"/>
    <w:rsid w:val="00143CA1"/>
    <w:rsid w:val="00144B49"/>
    <w:rsid w:val="00145EFB"/>
    <w:rsid w:val="00146191"/>
    <w:rsid w:val="001465B9"/>
    <w:rsid w:val="0014671C"/>
    <w:rsid w:val="00146A5B"/>
    <w:rsid w:val="00146E68"/>
    <w:rsid w:val="00147EB7"/>
    <w:rsid w:val="00150127"/>
    <w:rsid w:val="00150EAF"/>
    <w:rsid w:val="00150FAE"/>
    <w:rsid w:val="0015144F"/>
    <w:rsid w:val="00151C9C"/>
    <w:rsid w:val="00160BEB"/>
    <w:rsid w:val="0016164F"/>
    <w:rsid w:val="0016260F"/>
    <w:rsid w:val="00164449"/>
    <w:rsid w:val="00164E68"/>
    <w:rsid w:val="0016566C"/>
    <w:rsid w:val="00166AE8"/>
    <w:rsid w:val="00166C78"/>
    <w:rsid w:val="00170FB9"/>
    <w:rsid w:val="0017325D"/>
    <w:rsid w:val="00173B36"/>
    <w:rsid w:val="0017506F"/>
    <w:rsid w:val="001764B7"/>
    <w:rsid w:val="00176888"/>
    <w:rsid w:val="00177A5E"/>
    <w:rsid w:val="00181811"/>
    <w:rsid w:val="00181D48"/>
    <w:rsid w:val="001827A5"/>
    <w:rsid w:val="0018397D"/>
    <w:rsid w:val="00183E83"/>
    <w:rsid w:val="00185F80"/>
    <w:rsid w:val="0018628D"/>
    <w:rsid w:val="00186340"/>
    <w:rsid w:val="00187876"/>
    <w:rsid w:val="001969B5"/>
    <w:rsid w:val="00197828"/>
    <w:rsid w:val="001A087B"/>
    <w:rsid w:val="001A0CCD"/>
    <w:rsid w:val="001A1262"/>
    <w:rsid w:val="001A175C"/>
    <w:rsid w:val="001A24F5"/>
    <w:rsid w:val="001A2790"/>
    <w:rsid w:val="001A3020"/>
    <w:rsid w:val="001A35AE"/>
    <w:rsid w:val="001A368A"/>
    <w:rsid w:val="001A4450"/>
    <w:rsid w:val="001A51C0"/>
    <w:rsid w:val="001A604E"/>
    <w:rsid w:val="001A6E57"/>
    <w:rsid w:val="001A6FC4"/>
    <w:rsid w:val="001B2290"/>
    <w:rsid w:val="001B31F2"/>
    <w:rsid w:val="001B3899"/>
    <w:rsid w:val="001B3FD6"/>
    <w:rsid w:val="001B50D2"/>
    <w:rsid w:val="001B5887"/>
    <w:rsid w:val="001C0B62"/>
    <w:rsid w:val="001C1948"/>
    <w:rsid w:val="001C1A0D"/>
    <w:rsid w:val="001C1C53"/>
    <w:rsid w:val="001C450E"/>
    <w:rsid w:val="001C4737"/>
    <w:rsid w:val="001C508B"/>
    <w:rsid w:val="001C5F95"/>
    <w:rsid w:val="001C66EE"/>
    <w:rsid w:val="001C7DF3"/>
    <w:rsid w:val="001D359C"/>
    <w:rsid w:val="001D3806"/>
    <w:rsid w:val="001D428E"/>
    <w:rsid w:val="001D4857"/>
    <w:rsid w:val="001D4984"/>
    <w:rsid w:val="001D4BDD"/>
    <w:rsid w:val="001D7999"/>
    <w:rsid w:val="001E073D"/>
    <w:rsid w:val="001E09E4"/>
    <w:rsid w:val="001E241B"/>
    <w:rsid w:val="001E29EE"/>
    <w:rsid w:val="001E3B76"/>
    <w:rsid w:val="001E4BD7"/>
    <w:rsid w:val="001E5542"/>
    <w:rsid w:val="001F16F3"/>
    <w:rsid w:val="001F27BB"/>
    <w:rsid w:val="001F43F8"/>
    <w:rsid w:val="001F46F6"/>
    <w:rsid w:val="001F47DA"/>
    <w:rsid w:val="001F6896"/>
    <w:rsid w:val="001F790E"/>
    <w:rsid w:val="001F7D31"/>
    <w:rsid w:val="0020070F"/>
    <w:rsid w:val="0020075B"/>
    <w:rsid w:val="00202A49"/>
    <w:rsid w:val="0020420D"/>
    <w:rsid w:val="002043A8"/>
    <w:rsid w:val="002056DA"/>
    <w:rsid w:val="00207A7A"/>
    <w:rsid w:val="00212269"/>
    <w:rsid w:val="002160A0"/>
    <w:rsid w:val="0021621D"/>
    <w:rsid w:val="0021675C"/>
    <w:rsid w:val="002210EC"/>
    <w:rsid w:val="00223DD5"/>
    <w:rsid w:val="00224924"/>
    <w:rsid w:val="00225BB2"/>
    <w:rsid w:val="002272ED"/>
    <w:rsid w:val="00227BC8"/>
    <w:rsid w:val="00231D8B"/>
    <w:rsid w:val="00231D94"/>
    <w:rsid w:val="0023244A"/>
    <w:rsid w:val="002334BE"/>
    <w:rsid w:val="00233B1C"/>
    <w:rsid w:val="002354FD"/>
    <w:rsid w:val="0023568E"/>
    <w:rsid w:val="00235693"/>
    <w:rsid w:val="00241B0D"/>
    <w:rsid w:val="00244ABA"/>
    <w:rsid w:val="00246E97"/>
    <w:rsid w:val="00247A86"/>
    <w:rsid w:val="00247F8F"/>
    <w:rsid w:val="00250A88"/>
    <w:rsid w:val="00250D31"/>
    <w:rsid w:val="00251F04"/>
    <w:rsid w:val="00256EB2"/>
    <w:rsid w:val="002574BD"/>
    <w:rsid w:val="002575B9"/>
    <w:rsid w:val="0026176B"/>
    <w:rsid w:val="0026299A"/>
    <w:rsid w:val="00264B91"/>
    <w:rsid w:val="00265423"/>
    <w:rsid w:val="00265E27"/>
    <w:rsid w:val="00266417"/>
    <w:rsid w:val="002676ED"/>
    <w:rsid w:val="00270E3E"/>
    <w:rsid w:val="00271613"/>
    <w:rsid w:val="00272292"/>
    <w:rsid w:val="00273C97"/>
    <w:rsid w:val="00273EDA"/>
    <w:rsid w:val="0027461F"/>
    <w:rsid w:val="00274A18"/>
    <w:rsid w:val="0027511E"/>
    <w:rsid w:val="00275CFA"/>
    <w:rsid w:val="002779B1"/>
    <w:rsid w:val="00280C55"/>
    <w:rsid w:val="0028121F"/>
    <w:rsid w:val="0028128B"/>
    <w:rsid w:val="00281771"/>
    <w:rsid w:val="00282F88"/>
    <w:rsid w:val="002830A4"/>
    <w:rsid w:val="002838AC"/>
    <w:rsid w:val="00284AAD"/>
    <w:rsid w:val="00285608"/>
    <w:rsid w:val="00285A6E"/>
    <w:rsid w:val="00286900"/>
    <w:rsid w:val="002907BE"/>
    <w:rsid w:val="00290CA5"/>
    <w:rsid w:val="0029214C"/>
    <w:rsid w:val="0029411B"/>
    <w:rsid w:val="002957F0"/>
    <w:rsid w:val="002957F4"/>
    <w:rsid w:val="00296BB0"/>
    <w:rsid w:val="00297449"/>
    <w:rsid w:val="002A02CF"/>
    <w:rsid w:val="002A045C"/>
    <w:rsid w:val="002A14EC"/>
    <w:rsid w:val="002A1947"/>
    <w:rsid w:val="002A19A6"/>
    <w:rsid w:val="002A22BC"/>
    <w:rsid w:val="002A258F"/>
    <w:rsid w:val="002A30A7"/>
    <w:rsid w:val="002A403E"/>
    <w:rsid w:val="002A40F8"/>
    <w:rsid w:val="002A50A0"/>
    <w:rsid w:val="002A6419"/>
    <w:rsid w:val="002B146B"/>
    <w:rsid w:val="002B37E3"/>
    <w:rsid w:val="002B5E3A"/>
    <w:rsid w:val="002B6E75"/>
    <w:rsid w:val="002C1955"/>
    <w:rsid w:val="002C3080"/>
    <w:rsid w:val="002C464A"/>
    <w:rsid w:val="002C5505"/>
    <w:rsid w:val="002D008D"/>
    <w:rsid w:val="002D02E5"/>
    <w:rsid w:val="002D1528"/>
    <w:rsid w:val="002D1DD1"/>
    <w:rsid w:val="002D254B"/>
    <w:rsid w:val="002D2EB7"/>
    <w:rsid w:val="002D441E"/>
    <w:rsid w:val="002D5011"/>
    <w:rsid w:val="002D5076"/>
    <w:rsid w:val="002D5B26"/>
    <w:rsid w:val="002D6291"/>
    <w:rsid w:val="002D64CC"/>
    <w:rsid w:val="002D7102"/>
    <w:rsid w:val="002D71A7"/>
    <w:rsid w:val="002E02CF"/>
    <w:rsid w:val="002E166F"/>
    <w:rsid w:val="002E1700"/>
    <w:rsid w:val="002E1D57"/>
    <w:rsid w:val="002E2480"/>
    <w:rsid w:val="002E539B"/>
    <w:rsid w:val="002E61BD"/>
    <w:rsid w:val="002E6677"/>
    <w:rsid w:val="002E67A1"/>
    <w:rsid w:val="002E6C06"/>
    <w:rsid w:val="002F0CE1"/>
    <w:rsid w:val="002F3345"/>
    <w:rsid w:val="002F35F6"/>
    <w:rsid w:val="002F4229"/>
    <w:rsid w:val="002F46F8"/>
    <w:rsid w:val="002F478B"/>
    <w:rsid w:val="002F65B6"/>
    <w:rsid w:val="002F6D03"/>
    <w:rsid w:val="002F7C56"/>
    <w:rsid w:val="00300A2A"/>
    <w:rsid w:val="0030249B"/>
    <w:rsid w:val="003029CC"/>
    <w:rsid w:val="003048EE"/>
    <w:rsid w:val="00304C5D"/>
    <w:rsid w:val="00305B77"/>
    <w:rsid w:val="00306A24"/>
    <w:rsid w:val="00314309"/>
    <w:rsid w:val="00315191"/>
    <w:rsid w:val="003154DD"/>
    <w:rsid w:val="003167AD"/>
    <w:rsid w:val="00316D1E"/>
    <w:rsid w:val="00320218"/>
    <w:rsid w:val="003209CC"/>
    <w:rsid w:val="00320C9A"/>
    <w:rsid w:val="003229A4"/>
    <w:rsid w:val="00323E84"/>
    <w:rsid w:val="00325DE1"/>
    <w:rsid w:val="00326FF1"/>
    <w:rsid w:val="0032754E"/>
    <w:rsid w:val="00327B1B"/>
    <w:rsid w:val="00327FFD"/>
    <w:rsid w:val="00330868"/>
    <w:rsid w:val="003313E3"/>
    <w:rsid w:val="00331749"/>
    <w:rsid w:val="00331D4A"/>
    <w:rsid w:val="003324B1"/>
    <w:rsid w:val="00333415"/>
    <w:rsid w:val="00334074"/>
    <w:rsid w:val="00335221"/>
    <w:rsid w:val="0033768A"/>
    <w:rsid w:val="003400A6"/>
    <w:rsid w:val="00341339"/>
    <w:rsid w:val="00343B27"/>
    <w:rsid w:val="00344802"/>
    <w:rsid w:val="00345259"/>
    <w:rsid w:val="00345AC7"/>
    <w:rsid w:val="0034627C"/>
    <w:rsid w:val="00347B6A"/>
    <w:rsid w:val="00347D6C"/>
    <w:rsid w:val="00350180"/>
    <w:rsid w:val="0035044E"/>
    <w:rsid w:val="003505C1"/>
    <w:rsid w:val="00350F21"/>
    <w:rsid w:val="00351244"/>
    <w:rsid w:val="00351534"/>
    <w:rsid w:val="00352E89"/>
    <w:rsid w:val="003547CA"/>
    <w:rsid w:val="00356284"/>
    <w:rsid w:val="00360622"/>
    <w:rsid w:val="00361F2E"/>
    <w:rsid w:val="00363135"/>
    <w:rsid w:val="00364EFA"/>
    <w:rsid w:val="0036533E"/>
    <w:rsid w:val="00365A6F"/>
    <w:rsid w:val="00365F8E"/>
    <w:rsid w:val="00367EFA"/>
    <w:rsid w:val="00367F10"/>
    <w:rsid w:val="003702C8"/>
    <w:rsid w:val="0037142A"/>
    <w:rsid w:val="003741E2"/>
    <w:rsid w:val="00374A65"/>
    <w:rsid w:val="00374ABC"/>
    <w:rsid w:val="00375702"/>
    <w:rsid w:val="00377974"/>
    <w:rsid w:val="0038068E"/>
    <w:rsid w:val="00380C20"/>
    <w:rsid w:val="003860ED"/>
    <w:rsid w:val="0038685C"/>
    <w:rsid w:val="00386E79"/>
    <w:rsid w:val="003877C1"/>
    <w:rsid w:val="003906A4"/>
    <w:rsid w:val="003911CB"/>
    <w:rsid w:val="00391D16"/>
    <w:rsid w:val="003927A9"/>
    <w:rsid w:val="0039362C"/>
    <w:rsid w:val="00393BCF"/>
    <w:rsid w:val="0039404B"/>
    <w:rsid w:val="00395B00"/>
    <w:rsid w:val="003963FF"/>
    <w:rsid w:val="00397202"/>
    <w:rsid w:val="00397D1E"/>
    <w:rsid w:val="003A0166"/>
    <w:rsid w:val="003A20A8"/>
    <w:rsid w:val="003A25EF"/>
    <w:rsid w:val="003A3360"/>
    <w:rsid w:val="003A3AF6"/>
    <w:rsid w:val="003A3C87"/>
    <w:rsid w:val="003A599A"/>
    <w:rsid w:val="003A7735"/>
    <w:rsid w:val="003B05A0"/>
    <w:rsid w:val="003B17C9"/>
    <w:rsid w:val="003B1ECA"/>
    <w:rsid w:val="003B2B6F"/>
    <w:rsid w:val="003B5009"/>
    <w:rsid w:val="003B6DBA"/>
    <w:rsid w:val="003C01CA"/>
    <w:rsid w:val="003C26DE"/>
    <w:rsid w:val="003C4637"/>
    <w:rsid w:val="003C4BAC"/>
    <w:rsid w:val="003C5E60"/>
    <w:rsid w:val="003D139B"/>
    <w:rsid w:val="003D18F7"/>
    <w:rsid w:val="003D36CD"/>
    <w:rsid w:val="003D405F"/>
    <w:rsid w:val="003D5073"/>
    <w:rsid w:val="003D601D"/>
    <w:rsid w:val="003D68BA"/>
    <w:rsid w:val="003E09EE"/>
    <w:rsid w:val="003E251F"/>
    <w:rsid w:val="003E2BD4"/>
    <w:rsid w:val="003E32DA"/>
    <w:rsid w:val="003E4B6F"/>
    <w:rsid w:val="003E6810"/>
    <w:rsid w:val="003E7A99"/>
    <w:rsid w:val="003E7AAB"/>
    <w:rsid w:val="003E7D2F"/>
    <w:rsid w:val="003F1954"/>
    <w:rsid w:val="003F198E"/>
    <w:rsid w:val="003F2DE9"/>
    <w:rsid w:val="003F4D02"/>
    <w:rsid w:val="003F5C13"/>
    <w:rsid w:val="003F650B"/>
    <w:rsid w:val="003F6E31"/>
    <w:rsid w:val="0040008D"/>
    <w:rsid w:val="004010BF"/>
    <w:rsid w:val="0040231E"/>
    <w:rsid w:val="00403408"/>
    <w:rsid w:val="00403B94"/>
    <w:rsid w:val="00404D2D"/>
    <w:rsid w:val="00410B0A"/>
    <w:rsid w:val="00410F27"/>
    <w:rsid w:val="004122A3"/>
    <w:rsid w:val="0041590F"/>
    <w:rsid w:val="00415D2D"/>
    <w:rsid w:val="00415E2E"/>
    <w:rsid w:val="00416B5E"/>
    <w:rsid w:val="004171BD"/>
    <w:rsid w:val="004179A5"/>
    <w:rsid w:val="00420117"/>
    <w:rsid w:val="004206B5"/>
    <w:rsid w:val="00420E68"/>
    <w:rsid w:val="00422A7B"/>
    <w:rsid w:val="00426382"/>
    <w:rsid w:val="00426745"/>
    <w:rsid w:val="0042797B"/>
    <w:rsid w:val="00427CA3"/>
    <w:rsid w:val="0043066A"/>
    <w:rsid w:val="00431967"/>
    <w:rsid w:val="00431A07"/>
    <w:rsid w:val="004333B4"/>
    <w:rsid w:val="00433466"/>
    <w:rsid w:val="00434617"/>
    <w:rsid w:val="00434634"/>
    <w:rsid w:val="00435D35"/>
    <w:rsid w:val="004400BF"/>
    <w:rsid w:val="00442703"/>
    <w:rsid w:val="004435F1"/>
    <w:rsid w:val="0045060E"/>
    <w:rsid w:val="00455C10"/>
    <w:rsid w:val="00455C7D"/>
    <w:rsid w:val="0045615F"/>
    <w:rsid w:val="004572E9"/>
    <w:rsid w:val="00457596"/>
    <w:rsid w:val="0046000E"/>
    <w:rsid w:val="00460DD3"/>
    <w:rsid w:val="00461070"/>
    <w:rsid w:val="004615D6"/>
    <w:rsid w:val="00463152"/>
    <w:rsid w:val="00463836"/>
    <w:rsid w:val="00464FDB"/>
    <w:rsid w:val="004654A2"/>
    <w:rsid w:val="0046690A"/>
    <w:rsid w:val="004670B2"/>
    <w:rsid w:val="00467DE1"/>
    <w:rsid w:val="00470754"/>
    <w:rsid w:val="00472275"/>
    <w:rsid w:val="00473F3B"/>
    <w:rsid w:val="0047423C"/>
    <w:rsid w:val="00474ED9"/>
    <w:rsid w:val="004761E9"/>
    <w:rsid w:val="00476DF1"/>
    <w:rsid w:val="004779F5"/>
    <w:rsid w:val="004810CE"/>
    <w:rsid w:val="004811FD"/>
    <w:rsid w:val="004818C2"/>
    <w:rsid w:val="00482543"/>
    <w:rsid w:val="004826A2"/>
    <w:rsid w:val="0048375F"/>
    <w:rsid w:val="0048418A"/>
    <w:rsid w:val="0048518D"/>
    <w:rsid w:val="004853CC"/>
    <w:rsid w:val="0049064A"/>
    <w:rsid w:val="00491360"/>
    <w:rsid w:val="004925AE"/>
    <w:rsid w:val="004925B7"/>
    <w:rsid w:val="00492B8B"/>
    <w:rsid w:val="00492FDC"/>
    <w:rsid w:val="00493138"/>
    <w:rsid w:val="00493C26"/>
    <w:rsid w:val="00494F3E"/>
    <w:rsid w:val="004954FB"/>
    <w:rsid w:val="00496EF2"/>
    <w:rsid w:val="00497968"/>
    <w:rsid w:val="004A169A"/>
    <w:rsid w:val="004A399A"/>
    <w:rsid w:val="004A3A9D"/>
    <w:rsid w:val="004A5F2B"/>
    <w:rsid w:val="004A6529"/>
    <w:rsid w:val="004B01B4"/>
    <w:rsid w:val="004B115D"/>
    <w:rsid w:val="004B1D6B"/>
    <w:rsid w:val="004B1EBB"/>
    <w:rsid w:val="004B222B"/>
    <w:rsid w:val="004B2CA7"/>
    <w:rsid w:val="004B3CB0"/>
    <w:rsid w:val="004B3FBC"/>
    <w:rsid w:val="004B4E79"/>
    <w:rsid w:val="004B5D10"/>
    <w:rsid w:val="004C12F4"/>
    <w:rsid w:val="004C1F67"/>
    <w:rsid w:val="004C4626"/>
    <w:rsid w:val="004C5C6A"/>
    <w:rsid w:val="004C67AE"/>
    <w:rsid w:val="004C74F6"/>
    <w:rsid w:val="004D318A"/>
    <w:rsid w:val="004D31FA"/>
    <w:rsid w:val="004D3FC9"/>
    <w:rsid w:val="004D69E2"/>
    <w:rsid w:val="004E05C4"/>
    <w:rsid w:val="004E1244"/>
    <w:rsid w:val="004E1E18"/>
    <w:rsid w:val="004E2A3C"/>
    <w:rsid w:val="004E3D74"/>
    <w:rsid w:val="004E4098"/>
    <w:rsid w:val="004E4D39"/>
    <w:rsid w:val="004E5342"/>
    <w:rsid w:val="004E657C"/>
    <w:rsid w:val="004E6F4A"/>
    <w:rsid w:val="004F1025"/>
    <w:rsid w:val="004F62C5"/>
    <w:rsid w:val="004F6F07"/>
    <w:rsid w:val="004F7646"/>
    <w:rsid w:val="00505593"/>
    <w:rsid w:val="0050578D"/>
    <w:rsid w:val="00505B4A"/>
    <w:rsid w:val="0050644C"/>
    <w:rsid w:val="00507FFD"/>
    <w:rsid w:val="0051019D"/>
    <w:rsid w:val="00510F78"/>
    <w:rsid w:val="0051113C"/>
    <w:rsid w:val="0051124B"/>
    <w:rsid w:val="00513DDA"/>
    <w:rsid w:val="00514393"/>
    <w:rsid w:val="00515EDA"/>
    <w:rsid w:val="00516378"/>
    <w:rsid w:val="005173C3"/>
    <w:rsid w:val="00520E65"/>
    <w:rsid w:val="00521593"/>
    <w:rsid w:val="00523A82"/>
    <w:rsid w:val="00530F3B"/>
    <w:rsid w:val="00535767"/>
    <w:rsid w:val="00537898"/>
    <w:rsid w:val="00537DE9"/>
    <w:rsid w:val="00544508"/>
    <w:rsid w:val="005447E3"/>
    <w:rsid w:val="00544C83"/>
    <w:rsid w:val="00546479"/>
    <w:rsid w:val="00546E3A"/>
    <w:rsid w:val="00547B48"/>
    <w:rsid w:val="005501B0"/>
    <w:rsid w:val="005518E4"/>
    <w:rsid w:val="00551AAC"/>
    <w:rsid w:val="00552D63"/>
    <w:rsid w:val="00560DC8"/>
    <w:rsid w:val="00560E66"/>
    <w:rsid w:val="00561DCE"/>
    <w:rsid w:val="00562BB5"/>
    <w:rsid w:val="00563D2A"/>
    <w:rsid w:val="0056442C"/>
    <w:rsid w:val="005659B2"/>
    <w:rsid w:val="00567341"/>
    <w:rsid w:val="005705A8"/>
    <w:rsid w:val="005709A6"/>
    <w:rsid w:val="00573197"/>
    <w:rsid w:val="005731A3"/>
    <w:rsid w:val="005741BB"/>
    <w:rsid w:val="00575057"/>
    <w:rsid w:val="005755F4"/>
    <w:rsid w:val="005762F3"/>
    <w:rsid w:val="00576DD6"/>
    <w:rsid w:val="00577322"/>
    <w:rsid w:val="0057783A"/>
    <w:rsid w:val="0058025A"/>
    <w:rsid w:val="00580836"/>
    <w:rsid w:val="0058195A"/>
    <w:rsid w:val="00582FCE"/>
    <w:rsid w:val="0058417B"/>
    <w:rsid w:val="00587142"/>
    <w:rsid w:val="00590965"/>
    <w:rsid w:val="00590B59"/>
    <w:rsid w:val="00591E29"/>
    <w:rsid w:val="00595237"/>
    <w:rsid w:val="00596466"/>
    <w:rsid w:val="00596CA3"/>
    <w:rsid w:val="005A1332"/>
    <w:rsid w:val="005A1B36"/>
    <w:rsid w:val="005A1C2F"/>
    <w:rsid w:val="005A5CEF"/>
    <w:rsid w:val="005A73FE"/>
    <w:rsid w:val="005A7C99"/>
    <w:rsid w:val="005B0014"/>
    <w:rsid w:val="005B0325"/>
    <w:rsid w:val="005B05F5"/>
    <w:rsid w:val="005B060A"/>
    <w:rsid w:val="005B1132"/>
    <w:rsid w:val="005B43AC"/>
    <w:rsid w:val="005B690C"/>
    <w:rsid w:val="005B69B4"/>
    <w:rsid w:val="005B7681"/>
    <w:rsid w:val="005B7F94"/>
    <w:rsid w:val="005C02CB"/>
    <w:rsid w:val="005C0A52"/>
    <w:rsid w:val="005C1A8B"/>
    <w:rsid w:val="005C31BA"/>
    <w:rsid w:val="005C3A72"/>
    <w:rsid w:val="005C42E6"/>
    <w:rsid w:val="005C43D6"/>
    <w:rsid w:val="005C5D04"/>
    <w:rsid w:val="005C787F"/>
    <w:rsid w:val="005C79BB"/>
    <w:rsid w:val="005C7CAD"/>
    <w:rsid w:val="005D07F8"/>
    <w:rsid w:val="005D10B9"/>
    <w:rsid w:val="005D1A6D"/>
    <w:rsid w:val="005D240E"/>
    <w:rsid w:val="005D25BE"/>
    <w:rsid w:val="005D303A"/>
    <w:rsid w:val="005D44AC"/>
    <w:rsid w:val="005D5306"/>
    <w:rsid w:val="005D5B04"/>
    <w:rsid w:val="005D67D5"/>
    <w:rsid w:val="005D6A85"/>
    <w:rsid w:val="005E2B34"/>
    <w:rsid w:val="005E4DE2"/>
    <w:rsid w:val="005E52F2"/>
    <w:rsid w:val="005E5637"/>
    <w:rsid w:val="005F010E"/>
    <w:rsid w:val="005F0995"/>
    <w:rsid w:val="005F1266"/>
    <w:rsid w:val="005F14A0"/>
    <w:rsid w:val="005F2235"/>
    <w:rsid w:val="005F3C34"/>
    <w:rsid w:val="005F4569"/>
    <w:rsid w:val="005F5F5D"/>
    <w:rsid w:val="005F6063"/>
    <w:rsid w:val="005F6E77"/>
    <w:rsid w:val="00600110"/>
    <w:rsid w:val="00601852"/>
    <w:rsid w:val="00602786"/>
    <w:rsid w:val="00602B04"/>
    <w:rsid w:val="0060311F"/>
    <w:rsid w:val="00604D58"/>
    <w:rsid w:val="00605D04"/>
    <w:rsid w:val="00606E88"/>
    <w:rsid w:val="006077B9"/>
    <w:rsid w:val="00610977"/>
    <w:rsid w:val="0061442F"/>
    <w:rsid w:val="00615023"/>
    <w:rsid w:val="00615E98"/>
    <w:rsid w:val="00616AE7"/>
    <w:rsid w:val="00616F93"/>
    <w:rsid w:val="006177E7"/>
    <w:rsid w:val="0061780D"/>
    <w:rsid w:val="006216C2"/>
    <w:rsid w:val="00621F9A"/>
    <w:rsid w:val="006230F1"/>
    <w:rsid w:val="00623165"/>
    <w:rsid w:val="006234EA"/>
    <w:rsid w:val="006257E7"/>
    <w:rsid w:val="006260B7"/>
    <w:rsid w:val="0062668E"/>
    <w:rsid w:val="00626775"/>
    <w:rsid w:val="006267D6"/>
    <w:rsid w:val="00626899"/>
    <w:rsid w:val="00626EBD"/>
    <w:rsid w:val="00627F91"/>
    <w:rsid w:val="006306EB"/>
    <w:rsid w:val="006319E0"/>
    <w:rsid w:val="00632C66"/>
    <w:rsid w:val="006339E3"/>
    <w:rsid w:val="00633AD4"/>
    <w:rsid w:val="0063407D"/>
    <w:rsid w:val="00634B30"/>
    <w:rsid w:val="00636C39"/>
    <w:rsid w:val="006375E9"/>
    <w:rsid w:val="006379E3"/>
    <w:rsid w:val="00641CE6"/>
    <w:rsid w:val="00642946"/>
    <w:rsid w:val="006442A4"/>
    <w:rsid w:val="00644D19"/>
    <w:rsid w:val="00645286"/>
    <w:rsid w:val="006453CC"/>
    <w:rsid w:val="00646193"/>
    <w:rsid w:val="00652222"/>
    <w:rsid w:val="00653098"/>
    <w:rsid w:val="00661823"/>
    <w:rsid w:val="00662D47"/>
    <w:rsid w:val="006633EF"/>
    <w:rsid w:val="006644CF"/>
    <w:rsid w:val="00664811"/>
    <w:rsid w:val="00665D55"/>
    <w:rsid w:val="0066689B"/>
    <w:rsid w:val="00667658"/>
    <w:rsid w:val="0066781F"/>
    <w:rsid w:val="0067353B"/>
    <w:rsid w:val="0067368F"/>
    <w:rsid w:val="006744ED"/>
    <w:rsid w:val="00676235"/>
    <w:rsid w:val="00676AC6"/>
    <w:rsid w:val="0067766A"/>
    <w:rsid w:val="00680D7D"/>
    <w:rsid w:val="0068121E"/>
    <w:rsid w:val="00681F79"/>
    <w:rsid w:val="00682C2A"/>
    <w:rsid w:val="0068595E"/>
    <w:rsid w:val="0068621C"/>
    <w:rsid w:val="00686948"/>
    <w:rsid w:val="0069125A"/>
    <w:rsid w:val="00691E65"/>
    <w:rsid w:val="00692575"/>
    <w:rsid w:val="006927C6"/>
    <w:rsid w:val="00692A38"/>
    <w:rsid w:val="00694CBF"/>
    <w:rsid w:val="00694DDA"/>
    <w:rsid w:val="006965E9"/>
    <w:rsid w:val="00697B5E"/>
    <w:rsid w:val="006A192D"/>
    <w:rsid w:val="006A3AA7"/>
    <w:rsid w:val="006A63E3"/>
    <w:rsid w:val="006B242C"/>
    <w:rsid w:val="006B5216"/>
    <w:rsid w:val="006B5C90"/>
    <w:rsid w:val="006B640D"/>
    <w:rsid w:val="006B6849"/>
    <w:rsid w:val="006B6A68"/>
    <w:rsid w:val="006B6E66"/>
    <w:rsid w:val="006B7389"/>
    <w:rsid w:val="006C13B8"/>
    <w:rsid w:val="006C2CAD"/>
    <w:rsid w:val="006C5896"/>
    <w:rsid w:val="006C732E"/>
    <w:rsid w:val="006C7A67"/>
    <w:rsid w:val="006D00D7"/>
    <w:rsid w:val="006D1156"/>
    <w:rsid w:val="006D1912"/>
    <w:rsid w:val="006D28F4"/>
    <w:rsid w:val="006D3244"/>
    <w:rsid w:val="006D3AF4"/>
    <w:rsid w:val="006D3F62"/>
    <w:rsid w:val="006D4ACC"/>
    <w:rsid w:val="006D5620"/>
    <w:rsid w:val="006D5B03"/>
    <w:rsid w:val="006D7E77"/>
    <w:rsid w:val="006E0069"/>
    <w:rsid w:val="006E01B9"/>
    <w:rsid w:val="006E0DE1"/>
    <w:rsid w:val="006E27D3"/>
    <w:rsid w:val="006E57DD"/>
    <w:rsid w:val="006E7F6A"/>
    <w:rsid w:val="006F07A7"/>
    <w:rsid w:val="006F0B64"/>
    <w:rsid w:val="006F115D"/>
    <w:rsid w:val="006F2B51"/>
    <w:rsid w:val="006F3493"/>
    <w:rsid w:val="006F5676"/>
    <w:rsid w:val="006F621A"/>
    <w:rsid w:val="006F645E"/>
    <w:rsid w:val="006F7AC1"/>
    <w:rsid w:val="00702B87"/>
    <w:rsid w:val="00704A16"/>
    <w:rsid w:val="00707191"/>
    <w:rsid w:val="00707C58"/>
    <w:rsid w:val="00710A32"/>
    <w:rsid w:val="00710F90"/>
    <w:rsid w:val="00711A68"/>
    <w:rsid w:val="00711D4B"/>
    <w:rsid w:val="00713F26"/>
    <w:rsid w:val="00714E27"/>
    <w:rsid w:val="00715DB9"/>
    <w:rsid w:val="007171EC"/>
    <w:rsid w:val="007172CB"/>
    <w:rsid w:val="00721959"/>
    <w:rsid w:val="00725313"/>
    <w:rsid w:val="0072737E"/>
    <w:rsid w:val="00735296"/>
    <w:rsid w:val="00735C45"/>
    <w:rsid w:val="00735FC8"/>
    <w:rsid w:val="0073637A"/>
    <w:rsid w:val="00736B38"/>
    <w:rsid w:val="00740810"/>
    <w:rsid w:val="007415DA"/>
    <w:rsid w:val="00742C99"/>
    <w:rsid w:val="00742FC0"/>
    <w:rsid w:val="00743F67"/>
    <w:rsid w:val="00745D5E"/>
    <w:rsid w:val="00745E6A"/>
    <w:rsid w:val="007479B8"/>
    <w:rsid w:val="00750D6C"/>
    <w:rsid w:val="00750FA2"/>
    <w:rsid w:val="00751276"/>
    <w:rsid w:val="00751735"/>
    <w:rsid w:val="00752122"/>
    <w:rsid w:val="00752F42"/>
    <w:rsid w:val="007540F9"/>
    <w:rsid w:val="0075651A"/>
    <w:rsid w:val="00757DDD"/>
    <w:rsid w:val="00761611"/>
    <w:rsid w:val="0076225E"/>
    <w:rsid w:val="00763A46"/>
    <w:rsid w:val="00763F41"/>
    <w:rsid w:val="007640EE"/>
    <w:rsid w:val="007644F2"/>
    <w:rsid w:val="007648DD"/>
    <w:rsid w:val="00765994"/>
    <w:rsid w:val="0076604C"/>
    <w:rsid w:val="00766E05"/>
    <w:rsid w:val="007675B1"/>
    <w:rsid w:val="00767C60"/>
    <w:rsid w:val="00770CC0"/>
    <w:rsid w:val="00771986"/>
    <w:rsid w:val="0077441C"/>
    <w:rsid w:val="0077668A"/>
    <w:rsid w:val="00780F0D"/>
    <w:rsid w:val="007843EB"/>
    <w:rsid w:val="007846C4"/>
    <w:rsid w:val="0078489D"/>
    <w:rsid w:val="007854D2"/>
    <w:rsid w:val="007871E3"/>
    <w:rsid w:val="007877C2"/>
    <w:rsid w:val="007908D0"/>
    <w:rsid w:val="00792768"/>
    <w:rsid w:val="00792D39"/>
    <w:rsid w:val="00793A1A"/>
    <w:rsid w:val="00795A37"/>
    <w:rsid w:val="00795AF5"/>
    <w:rsid w:val="007975A1"/>
    <w:rsid w:val="007A0835"/>
    <w:rsid w:val="007A0BCA"/>
    <w:rsid w:val="007A1933"/>
    <w:rsid w:val="007A39FD"/>
    <w:rsid w:val="007A6E80"/>
    <w:rsid w:val="007B0760"/>
    <w:rsid w:val="007B1AEB"/>
    <w:rsid w:val="007B450A"/>
    <w:rsid w:val="007B719B"/>
    <w:rsid w:val="007B7797"/>
    <w:rsid w:val="007B7839"/>
    <w:rsid w:val="007C2658"/>
    <w:rsid w:val="007C2E3A"/>
    <w:rsid w:val="007C314E"/>
    <w:rsid w:val="007C45B6"/>
    <w:rsid w:val="007C65A8"/>
    <w:rsid w:val="007C6D33"/>
    <w:rsid w:val="007D075F"/>
    <w:rsid w:val="007D5825"/>
    <w:rsid w:val="007D5856"/>
    <w:rsid w:val="007D5C03"/>
    <w:rsid w:val="007D6F75"/>
    <w:rsid w:val="007E02A4"/>
    <w:rsid w:val="007E0AA6"/>
    <w:rsid w:val="007E1699"/>
    <w:rsid w:val="007E2A5A"/>
    <w:rsid w:val="007E34AA"/>
    <w:rsid w:val="007E3ADD"/>
    <w:rsid w:val="007E4ED2"/>
    <w:rsid w:val="007E5B29"/>
    <w:rsid w:val="007E7E2B"/>
    <w:rsid w:val="007F2C50"/>
    <w:rsid w:val="007F7596"/>
    <w:rsid w:val="0080041F"/>
    <w:rsid w:val="008009EC"/>
    <w:rsid w:val="00800E96"/>
    <w:rsid w:val="00801889"/>
    <w:rsid w:val="00802D8D"/>
    <w:rsid w:val="008058B6"/>
    <w:rsid w:val="00806167"/>
    <w:rsid w:val="00806743"/>
    <w:rsid w:val="008116D0"/>
    <w:rsid w:val="008118B1"/>
    <w:rsid w:val="0081510A"/>
    <w:rsid w:val="00815707"/>
    <w:rsid w:val="008227C9"/>
    <w:rsid w:val="0082312B"/>
    <w:rsid w:val="00823B9D"/>
    <w:rsid w:val="00824AE7"/>
    <w:rsid w:val="00830F17"/>
    <w:rsid w:val="00831018"/>
    <w:rsid w:val="00831A51"/>
    <w:rsid w:val="00831BFB"/>
    <w:rsid w:val="00832F11"/>
    <w:rsid w:val="00834535"/>
    <w:rsid w:val="00834F05"/>
    <w:rsid w:val="0083509E"/>
    <w:rsid w:val="00835549"/>
    <w:rsid w:val="00837F4B"/>
    <w:rsid w:val="00837FD1"/>
    <w:rsid w:val="00840FCD"/>
    <w:rsid w:val="00842D7E"/>
    <w:rsid w:val="00843F14"/>
    <w:rsid w:val="00845339"/>
    <w:rsid w:val="00845A08"/>
    <w:rsid w:val="00846D35"/>
    <w:rsid w:val="00850FA5"/>
    <w:rsid w:val="0085205A"/>
    <w:rsid w:val="008542CB"/>
    <w:rsid w:val="00854CF4"/>
    <w:rsid w:val="00860224"/>
    <w:rsid w:val="00862C81"/>
    <w:rsid w:val="00863408"/>
    <w:rsid w:val="00865ECB"/>
    <w:rsid w:val="00865FCC"/>
    <w:rsid w:val="00866DD3"/>
    <w:rsid w:val="008760F0"/>
    <w:rsid w:val="008779A3"/>
    <w:rsid w:val="00877B75"/>
    <w:rsid w:val="00880131"/>
    <w:rsid w:val="008815AD"/>
    <w:rsid w:val="008815DB"/>
    <w:rsid w:val="00881DCE"/>
    <w:rsid w:val="00882E7C"/>
    <w:rsid w:val="00883936"/>
    <w:rsid w:val="00883CD7"/>
    <w:rsid w:val="00883D71"/>
    <w:rsid w:val="00884C08"/>
    <w:rsid w:val="008868F0"/>
    <w:rsid w:val="00890CA2"/>
    <w:rsid w:val="00890FA9"/>
    <w:rsid w:val="00891171"/>
    <w:rsid w:val="008921A7"/>
    <w:rsid w:val="00892391"/>
    <w:rsid w:val="00892587"/>
    <w:rsid w:val="00893E25"/>
    <w:rsid w:val="0089486F"/>
    <w:rsid w:val="00894F24"/>
    <w:rsid w:val="008958D5"/>
    <w:rsid w:val="00896589"/>
    <w:rsid w:val="00896FDC"/>
    <w:rsid w:val="008977CA"/>
    <w:rsid w:val="008A065C"/>
    <w:rsid w:val="008A076A"/>
    <w:rsid w:val="008A0D02"/>
    <w:rsid w:val="008A0D20"/>
    <w:rsid w:val="008A12E6"/>
    <w:rsid w:val="008A180D"/>
    <w:rsid w:val="008A1E40"/>
    <w:rsid w:val="008A24DC"/>
    <w:rsid w:val="008A25B8"/>
    <w:rsid w:val="008A2714"/>
    <w:rsid w:val="008A433A"/>
    <w:rsid w:val="008A645F"/>
    <w:rsid w:val="008A68E5"/>
    <w:rsid w:val="008A74E5"/>
    <w:rsid w:val="008A75B7"/>
    <w:rsid w:val="008B27AE"/>
    <w:rsid w:val="008B3322"/>
    <w:rsid w:val="008B3AD1"/>
    <w:rsid w:val="008B3D05"/>
    <w:rsid w:val="008B50A3"/>
    <w:rsid w:val="008B5A9E"/>
    <w:rsid w:val="008B7183"/>
    <w:rsid w:val="008B77DE"/>
    <w:rsid w:val="008C07EA"/>
    <w:rsid w:val="008C28A1"/>
    <w:rsid w:val="008C2AA1"/>
    <w:rsid w:val="008C5880"/>
    <w:rsid w:val="008C6D33"/>
    <w:rsid w:val="008C7AE0"/>
    <w:rsid w:val="008D05C7"/>
    <w:rsid w:val="008D0B83"/>
    <w:rsid w:val="008D17AD"/>
    <w:rsid w:val="008D26B0"/>
    <w:rsid w:val="008D4F82"/>
    <w:rsid w:val="008D58D0"/>
    <w:rsid w:val="008D64E1"/>
    <w:rsid w:val="008D7476"/>
    <w:rsid w:val="008D7587"/>
    <w:rsid w:val="008D7E14"/>
    <w:rsid w:val="008E45AF"/>
    <w:rsid w:val="008E59AA"/>
    <w:rsid w:val="008E5A17"/>
    <w:rsid w:val="008E6049"/>
    <w:rsid w:val="008F05F9"/>
    <w:rsid w:val="008F0938"/>
    <w:rsid w:val="008F1A41"/>
    <w:rsid w:val="008F2CDC"/>
    <w:rsid w:val="008F5D1A"/>
    <w:rsid w:val="008F78DF"/>
    <w:rsid w:val="0090046A"/>
    <w:rsid w:val="009008D4"/>
    <w:rsid w:val="00902565"/>
    <w:rsid w:val="009025F5"/>
    <w:rsid w:val="00904443"/>
    <w:rsid w:val="009053BD"/>
    <w:rsid w:val="00905C2E"/>
    <w:rsid w:val="00907593"/>
    <w:rsid w:val="009101E8"/>
    <w:rsid w:val="00910687"/>
    <w:rsid w:val="00910C54"/>
    <w:rsid w:val="00911BFF"/>
    <w:rsid w:val="00912B35"/>
    <w:rsid w:val="00912DE0"/>
    <w:rsid w:val="00914C11"/>
    <w:rsid w:val="00914E0C"/>
    <w:rsid w:val="00920320"/>
    <w:rsid w:val="009206AA"/>
    <w:rsid w:val="0092106E"/>
    <w:rsid w:val="009216C7"/>
    <w:rsid w:val="00924944"/>
    <w:rsid w:val="00932F14"/>
    <w:rsid w:val="00933E11"/>
    <w:rsid w:val="00934061"/>
    <w:rsid w:val="00934ABD"/>
    <w:rsid w:val="009353AF"/>
    <w:rsid w:val="009360A4"/>
    <w:rsid w:val="00936B9D"/>
    <w:rsid w:val="00936E9D"/>
    <w:rsid w:val="00937921"/>
    <w:rsid w:val="00941222"/>
    <w:rsid w:val="00945619"/>
    <w:rsid w:val="00950092"/>
    <w:rsid w:val="00951DAC"/>
    <w:rsid w:val="00956E4D"/>
    <w:rsid w:val="00957717"/>
    <w:rsid w:val="0096152A"/>
    <w:rsid w:val="00961EA0"/>
    <w:rsid w:val="00964970"/>
    <w:rsid w:val="00964EDE"/>
    <w:rsid w:val="00965105"/>
    <w:rsid w:val="00966AAF"/>
    <w:rsid w:val="00966BBC"/>
    <w:rsid w:val="0096741D"/>
    <w:rsid w:val="00972252"/>
    <w:rsid w:val="00977DC0"/>
    <w:rsid w:val="00980674"/>
    <w:rsid w:val="009821D4"/>
    <w:rsid w:val="00983569"/>
    <w:rsid w:val="00984505"/>
    <w:rsid w:val="00984CEE"/>
    <w:rsid w:val="00991969"/>
    <w:rsid w:val="0099353E"/>
    <w:rsid w:val="00993A91"/>
    <w:rsid w:val="00994385"/>
    <w:rsid w:val="0099466D"/>
    <w:rsid w:val="009950FF"/>
    <w:rsid w:val="00996B0F"/>
    <w:rsid w:val="00997919"/>
    <w:rsid w:val="009A0270"/>
    <w:rsid w:val="009A3905"/>
    <w:rsid w:val="009A4089"/>
    <w:rsid w:val="009A4DBA"/>
    <w:rsid w:val="009A5387"/>
    <w:rsid w:val="009A6DAB"/>
    <w:rsid w:val="009B0074"/>
    <w:rsid w:val="009B03A7"/>
    <w:rsid w:val="009B05AB"/>
    <w:rsid w:val="009B084B"/>
    <w:rsid w:val="009B5F9E"/>
    <w:rsid w:val="009B691F"/>
    <w:rsid w:val="009B7067"/>
    <w:rsid w:val="009C0701"/>
    <w:rsid w:val="009C2854"/>
    <w:rsid w:val="009C3FC8"/>
    <w:rsid w:val="009C46B0"/>
    <w:rsid w:val="009C5A2A"/>
    <w:rsid w:val="009C6146"/>
    <w:rsid w:val="009C7EC5"/>
    <w:rsid w:val="009D0D59"/>
    <w:rsid w:val="009D33E9"/>
    <w:rsid w:val="009D3E91"/>
    <w:rsid w:val="009D644D"/>
    <w:rsid w:val="009E09EB"/>
    <w:rsid w:val="009E214D"/>
    <w:rsid w:val="009E4510"/>
    <w:rsid w:val="009E4C5D"/>
    <w:rsid w:val="009E53DF"/>
    <w:rsid w:val="009F0BFD"/>
    <w:rsid w:val="009F1082"/>
    <w:rsid w:val="009F46D9"/>
    <w:rsid w:val="009F505A"/>
    <w:rsid w:val="009F65D5"/>
    <w:rsid w:val="009F7143"/>
    <w:rsid w:val="00A00C5D"/>
    <w:rsid w:val="00A01EBA"/>
    <w:rsid w:val="00A0493B"/>
    <w:rsid w:val="00A057D9"/>
    <w:rsid w:val="00A06E22"/>
    <w:rsid w:val="00A06EB9"/>
    <w:rsid w:val="00A105B1"/>
    <w:rsid w:val="00A10E33"/>
    <w:rsid w:val="00A11AF6"/>
    <w:rsid w:val="00A17392"/>
    <w:rsid w:val="00A17EB2"/>
    <w:rsid w:val="00A20EF7"/>
    <w:rsid w:val="00A2124F"/>
    <w:rsid w:val="00A21965"/>
    <w:rsid w:val="00A238DD"/>
    <w:rsid w:val="00A247DB"/>
    <w:rsid w:val="00A24D0E"/>
    <w:rsid w:val="00A24D2B"/>
    <w:rsid w:val="00A24E7A"/>
    <w:rsid w:val="00A258C3"/>
    <w:rsid w:val="00A30573"/>
    <w:rsid w:val="00A32C02"/>
    <w:rsid w:val="00A334D5"/>
    <w:rsid w:val="00A36999"/>
    <w:rsid w:val="00A369BA"/>
    <w:rsid w:val="00A376DF"/>
    <w:rsid w:val="00A3780A"/>
    <w:rsid w:val="00A41320"/>
    <w:rsid w:val="00A42045"/>
    <w:rsid w:val="00A423E3"/>
    <w:rsid w:val="00A42698"/>
    <w:rsid w:val="00A475A9"/>
    <w:rsid w:val="00A47984"/>
    <w:rsid w:val="00A52B1F"/>
    <w:rsid w:val="00A556B3"/>
    <w:rsid w:val="00A56C59"/>
    <w:rsid w:val="00A57018"/>
    <w:rsid w:val="00A61E34"/>
    <w:rsid w:val="00A63233"/>
    <w:rsid w:val="00A65460"/>
    <w:rsid w:val="00A7360C"/>
    <w:rsid w:val="00A73A62"/>
    <w:rsid w:val="00A74179"/>
    <w:rsid w:val="00A74AB0"/>
    <w:rsid w:val="00A74B84"/>
    <w:rsid w:val="00A74EBF"/>
    <w:rsid w:val="00A7597B"/>
    <w:rsid w:val="00A7610C"/>
    <w:rsid w:val="00A76D18"/>
    <w:rsid w:val="00A76FE2"/>
    <w:rsid w:val="00A771DA"/>
    <w:rsid w:val="00A80301"/>
    <w:rsid w:val="00A822DA"/>
    <w:rsid w:val="00A8672F"/>
    <w:rsid w:val="00A901A0"/>
    <w:rsid w:val="00A92BCE"/>
    <w:rsid w:val="00A937BE"/>
    <w:rsid w:val="00A93DF9"/>
    <w:rsid w:val="00A955A7"/>
    <w:rsid w:val="00A96399"/>
    <w:rsid w:val="00AA18A3"/>
    <w:rsid w:val="00AA2C89"/>
    <w:rsid w:val="00AA5D70"/>
    <w:rsid w:val="00AB2675"/>
    <w:rsid w:val="00AB41BA"/>
    <w:rsid w:val="00AB4276"/>
    <w:rsid w:val="00AB6EFE"/>
    <w:rsid w:val="00AC0995"/>
    <w:rsid w:val="00AC0AA2"/>
    <w:rsid w:val="00AC1FB7"/>
    <w:rsid w:val="00AC2CA3"/>
    <w:rsid w:val="00AC30A5"/>
    <w:rsid w:val="00AC5A84"/>
    <w:rsid w:val="00AC702F"/>
    <w:rsid w:val="00AC779A"/>
    <w:rsid w:val="00AD1610"/>
    <w:rsid w:val="00AD194C"/>
    <w:rsid w:val="00AD2849"/>
    <w:rsid w:val="00AD334F"/>
    <w:rsid w:val="00AD339F"/>
    <w:rsid w:val="00AD38FC"/>
    <w:rsid w:val="00AD667B"/>
    <w:rsid w:val="00AD6EFB"/>
    <w:rsid w:val="00AD7935"/>
    <w:rsid w:val="00AE0B0B"/>
    <w:rsid w:val="00AE2A4D"/>
    <w:rsid w:val="00AE3E56"/>
    <w:rsid w:val="00AE4A7E"/>
    <w:rsid w:val="00AE52EF"/>
    <w:rsid w:val="00AE69E4"/>
    <w:rsid w:val="00AE76D3"/>
    <w:rsid w:val="00AE777E"/>
    <w:rsid w:val="00AF0C1F"/>
    <w:rsid w:val="00AF1028"/>
    <w:rsid w:val="00AF1772"/>
    <w:rsid w:val="00AF3B29"/>
    <w:rsid w:val="00AF4130"/>
    <w:rsid w:val="00AF5220"/>
    <w:rsid w:val="00AF54B6"/>
    <w:rsid w:val="00AF5BBA"/>
    <w:rsid w:val="00AF6186"/>
    <w:rsid w:val="00AF7CA5"/>
    <w:rsid w:val="00B00EBA"/>
    <w:rsid w:val="00B01BDC"/>
    <w:rsid w:val="00B01EDC"/>
    <w:rsid w:val="00B0201B"/>
    <w:rsid w:val="00B02CF2"/>
    <w:rsid w:val="00B0437B"/>
    <w:rsid w:val="00B06FB0"/>
    <w:rsid w:val="00B0755B"/>
    <w:rsid w:val="00B07CA3"/>
    <w:rsid w:val="00B1016C"/>
    <w:rsid w:val="00B10EFF"/>
    <w:rsid w:val="00B1283B"/>
    <w:rsid w:val="00B14FE6"/>
    <w:rsid w:val="00B162E2"/>
    <w:rsid w:val="00B16E85"/>
    <w:rsid w:val="00B17818"/>
    <w:rsid w:val="00B17F1F"/>
    <w:rsid w:val="00B21C1B"/>
    <w:rsid w:val="00B22FCE"/>
    <w:rsid w:val="00B23A7A"/>
    <w:rsid w:val="00B243DE"/>
    <w:rsid w:val="00B257CD"/>
    <w:rsid w:val="00B25BE7"/>
    <w:rsid w:val="00B26A13"/>
    <w:rsid w:val="00B26CB8"/>
    <w:rsid w:val="00B31FD6"/>
    <w:rsid w:val="00B34EB1"/>
    <w:rsid w:val="00B3535F"/>
    <w:rsid w:val="00B40CB4"/>
    <w:rsid w:val="00B413FF"/>
    <w:rsid w:val="00B41697"/>
    <w:rsid w:val="00B41EAE"/>
    <w:rsid w:val="00B421EF"/>
    <w:rsid w:val="00B4232C"/>
    <w:rsid w:val="00B42455"/>
    <w:rsid w:val="00B4731E"/>
    <w:rsid w:val="00B47C5C"/>
    <w:rsid w:val="00B50073"/>
    <w:rsid w:val="00B51027"/>
    <w:rsid w:val="00B517C8"/>
    <w:rsid w:val="00B54D55"/>
    <w:rsid w:val="00B550DF"/>
    <w:rsid w:val="00B56A2E"/>
    <w:rsid w:val="00B577E7"/>
    <w:rsid w:val="00B61EF0"/>
    <w:rsid w:val="00B63BB0"/>
    <w:rsid w:val="00B64EF1"/>
    <w:rsid w:val="00B64F47"/>
    <w:rsid w:val="00B6514D"/>
    <w:rsid w:val="00B6535A"/>
    <w:rsid w:val="00B66742"/>
    <w:rsid w:val="00B66D0A"/>
    <w:rsid w:val="00B71D29"/>
    <w:rsid w:val="00B722DE"/>
    <w:rsid w:val="00B72B6B"/>
    <w:rsid w:val="00B72D79"/>
    <w:rsid w:val="00B7351C"/>
    <w:rsid w:val="00B738CE"/>
    <w:rsid w:val="00B77C86"/>
    <w:rsid w:val="00B80D5B"/>
    <w:rsid w:val="00B83E17"/>
    <w:rsid w:val="00B87E87"/>
    <w:rsid w:val="00B91AF2"/>
    <w:rsid w:val="00B93D0C"/>
    <w:rsid w:val="00B94652"/>
    <w:rsid w:val="00B94BCC"/>
    <w:rsid w:val="00B975A7"/>
    <w:rsid w:val="00B97857"/>
    <w:rsid w:val="00B97CE7"/>
    <w:rsid w:val="00BA396E"/>
    <w:rsid w:val="00BA3F0F"/>
    <w:rsid w:val="00BA3F32"/>
    <w:rsid w:val="00BA5305"/>
    <w:rsid w:val="00BA6DC2"/>
    <w:rsid w:val="00BB41CE"/>
    <w:rsid w:val="00BB473F"/>
    <w:rsid w:val="00BB4DB8"/>
    <w:rsid w:val="00BB7E64"/>
    <w:rsid w:val="00BC0002"/>
    <w:rsid w:val="00BC0213"/>
    <w:rsid w:val="00BC0EE5"/>
    <w:rsid w:val="00BC1C19"/>
    <w:rsid w:val="00BC53FC"/>
    <w:rsid w:val="00BC5423"/>
    <w:rsid w:val="00BC571B"/>
    <w:rsid w:val="00BC5B55"/>
    <w:rsid w:val="00BC6E82"/>
    <w:rsid w:val="00BC70DF"/>
    <w:rsid w:val="00BD2F58"/>
    <w:rsid w:val="00BD2F99"/>
    <w:rsid w:val="00BD37A1"/>
    <w:rsid w:val="00BD3E72"/>
    <w:rsid w:val="00BD6D07"/>
    <w:rsid w:val="00BD7263"/>
    <w:rsid w:val="00BD72E9"/>
    <w:rsid w:val="00BE058A"/>
    <w:rsid w:val="00BE0906"/>
    <w:rsid w:val="00BE19C4"/>
    <w:rsid w:val="00BE1A6C"/>
    <w:rsid w:val="00BE1C52"/>
    <w:rsid w:val="00BE644C"/>
    <w:rsid w:val="00BE6907"/>
    <w:rsid w:val="00BE7FF0"/>
    <w:rsid w:val="00BF0B7F"/>
    <w:rsid w:val="00BF2B32"/>
    <w:rsid w:val="00BF3C0D"/>
    <w:rsid w:val="00BF53D1"/>
    <w:rsid w:val="00BF666A"/>
    <w:rsid w:val="00BF6CD6"/>
    <w:rsid w:val="00BF6D1F"/>
    <w:rsid w:val="00C024D7"/>
    <w:rsid w:val="00C045A7"/>
    <w:rsid w:val="00C05C79"/>
    <w:rsid w:val="00C069F9"/>
    <w:rsid w:val="00C073EC"/>
    <w:rsid w:val="00C11C5C"/>
    <w:rsid w:val="00C1388B"/>
    <w:rsid w:val="00C152EB"/>
    <w:rsid w:val="00C1549A"/>
    <w:rsid w:val="00C160D2"/>
    <w:rsid w:val="00C169CD"/>
    <w:rsid w:val="00C16ED2"/>
    <w:rsid w:val="00C17FD7"/>
    <w:rsid w:val="00C23845"/>
    <w:rsid w:val="00C24DFA"/>
    <w:rsid w:val="00C2518F"/>
    <w:rsid w:val="00C252AE"/>
    <w:rsid w:val="00C25323"/>
    <w:rsid w:val="00C25430"/>
    <w:rsid w:val="00C27A53"/>
    <w:rsid w:val="00C3331E"/>
    <w:rsid w:val="00C35DFC"/>
    <w:rsid w:val="00C35E9F"/>
    <w:rsid w:val="00C36487"/>
    <w:rsid w:val="00C3767E"/>
    <w:rsid w:val="00C428B6"/>
    <w:rsid w:val="00C439B5"/>
    <w:rsid w:val="00C4711C"/>
    <w:rsid w:val="00C50838"/>
    <w:rsid w:val="00C512BD"/>
    <w:rsid w:val="00C51ABA"/>
    <w:rsid w:val="00C527F6"/>
    <w:rsid w:val="00C5336C"/>
    <w:rsid w:val="00C5675A"/>
    <w:rsid w:val="00C61F59"/>
    <w:rsid w:val="00C63754"/>
    <w:rsid w:val="00C64E74"/>
    <w:rsid w:val="00C65693"/>
    <w:rsid w:val="00C6757E"/>
    <w:rsid w:val="00C705B7"/>
    <w:rsid w:val="00C711F1"/>
    <w:rsid w:val="00C7219D"/>
    <w:rsid w:val="00C75018"/>
    <w:rsid w:val="00C75F10"/>
    <w:rsid w:val="00C76074"/>
    <w:rsid w:val="00C763E8"/>
    <w:rsid w:val="00C76B71"/>
    <w:rsid w:val="00C76C65"/>
    <w:rsid w:val="00C80D50"/>
    <w:rsid w:val="00C81AB7"/>
    <w:rsid w:val="00C81E54"/>
    <w:rsid w:val="00C81EEF"/>
    <w:rsid w:val="00C828CC"/>
    <w:rsid w:val="00C82D73"/>
    <w:rsid w:val="00C83438"/>
    <w:rsid w:val="00C864E4"/>
    <w:rsid w:val="00C866F2"/>
    <w:rsid w:val="00C869A5"/>
    <w:rsid w:val="00C908DC"/>
    <w:rsid w:val="00C92080"/>
    <w:rsid w:val="00C922E5"/>
    <w:rsid w:val="00C9235D"/>
    <w:rsid w:val="00C92A0C"/>
    <w:rsid w:val="00C93BBF"/>
    <w:rsid w:val="00C95EAF"/>
    <w:rsid w:val="00C97C4F"/>
    <w:rsid w:val="00CA0070"/>
    <w:rsid w:val="00CA045C"/>
    <w:rsid w:val="00CA064C"/>
    <w:rsid w:val="00CA09E7"/>
    <w:rsid w:val="00CA0F7A"/>
    <w:rsid w:val="00CA3421"/>
    <w:rsid w:val="00CA3F19"/>
    <w:rsid w:val="00CA469C"/>
    <w:rsid w:val="00CA4F93"/>
    <w:rsid w:val="00CA511F"/>
    <w:rsid w:val="00CA61BB"/>
    <w:rsid w:val="00CA64D5"/>
    <w:rsid w:val="00CB0D03"/>
    <w:rsid w:val="00CB117F"/>
    <w:rsid w:val="00CB15F0"/>
    <w:rsid w:val="00CB2D8B"/>
    <w:rsid w:val="00CB39F9"/>
    <w:rsid w:val="00CB5BE4"/>
    <w:rsid w:val="00CB691F"/>
    <w:rsid w:val="00CC1C21"/>
    <w:rsid w:val="00CC1D14"/>
    <w:rsid w:val="00CC245D"/>
    <w:rsid w:val="00CC2FFA"/>
    <w:rsid w:val="00CC3679"/>
    <w:rsid w:val="00CC4AA1"/>
    <w:rsid w:val="00CC5480"/>
    <w:rsid w:val="00CC7213"/>
    <w:rsid w:val="00CC7AEC"/>
    <w:rsid w:val="00CC7C0B"/>
    <w:rsid w:val="00CD1A48"/>
    <w:rsid w:val="00CD1B6A"/>
    <w:rsid w:val="00CD2F74"/>
    <w:rsid w:val="00CD47CF"/>
    <w:rsid w:val="00CD790C"/>
    <w:rsid w:val="00CE06AF"/>
    <w:rsid w:val="00CE1136"/>
    <w:rsid w:val="00CE1278"/>
    <w:rsid w:val="00CE3D9D"/>
    <w:rsid w:val="00CE77AC"/>
    <w:rsid w:val="00CE7E45"/>
    <w:rsid w:val="00CF0F7B"/>
    <w:rsid w:val="00CF1C48"/>
    <w:rsid w:val="00CF5CFD"/>
    <w:rsid w:val="00CF690A"/>
    <w:rsid w:val="00D0271A"/>
    <w:rsid w:val="00D057E6"/>
    <w:rsid w:val="00D06CBB"/>
    <w:rsid w:val="00D0726B"/>
    <w:rsid w:val="00D073C3"/>
    <w:rsid w:val="00D074B4"/>
    <w:rsid w:val="00D07F59"/>
    <w:rsid w:val="00D106C4"/>
    <w:rsid w:val="00D10F19"/>
    <w:rsid w:val="00D12864"/>
    <w:rsid w:val="00D13739"/>
    <w:rsid w:val="00D15B3C"/>
    <w:rsid w:val="00D21126"/>
    <w:rsid w:val="00D21E82"/>
    <w:rsid w:val="00D22D2F"/>
    <w:rsid w:val="00D24250"/>
    <w:rsid w:val="00D260EC"/>
    <w:rsid w:val="00D26578"/>
    <w:rsid w:val="00D2715D"/>
    <w:rsid w:val="00D27851"/>
    <w:rsid w:val="00D301C8"/>
    <w:rsid w:val="00D317D3"/>
    <w:rsid w:val="00D319F3"/>
    <w:rsid w:val="00D34AD8"/>
    <w:rsid w:val="00D34D57"/>
    <w:rsid w:val="00D3574D"/>
    <w:rsid w:val="00D37E20"/>
    <w:rsid w:val="00D40DD6"/>
    <w:rsid w:val="00D41240"/>
    <w:rsid w:val="00D425F0"/>
    <w:rsid w:val="00D42B41"/>
    <w:rsid w:val="00D4340B"/>
    <w:rsid w:val="00D43433"/>
    <w:rsid w:val="00D45350"/>
    <w:rsid w:val="00D45DF7"/>
    <w:rsid w:val="00D47E96"/>
    <w:rsid w:val="00D524E3"/>
    <w:rsid w:val="00D54DFE"/>
    <w:rsid w:val="00D60484"/>
    <w:rsid w:val="00D64394"/>
    <w:rsid w:val="00D7208B"/>
    <w:rsid w:val="00D7366C"/>
    <w:rsid w:val="00D75C8C"/>
    <w:rsid w:val="00D76B36"/>
    <w:rsid w:val="00D778C2"/>
    <w:rsid w:val="00D77AE8"/>
    <w:rsid w:val="00D77B64"/>
    <w:rsid w:val="00D82ABF"/>
    <w:rsid w:val="00D82ED1"/>
    <w:rsid w:val="00D83F3E"/>
    <w:rsid w:val="00D85913"/>
    <w:rsid w:val="00D8666E"/>
    <w:rsid w:val="00D86C20"/>
    <w:rsid w:val="00D90AD3"/>
    <w:rsid w:val="00D92296"/>
    <w:rsid w:val="00D92BE8"/>
    <w:rsid w:val="00D93C1F"/>
    <w:rsid w:val="00D93EEB"/>
    <w:rsid w:val="00D960EE"/>
    <w:rsid w:val="00DA3CF1"/>
    <w:rsid w:val="00DA66F2"/>
    <w:rsid w:val="00DB041B"/>
    <w:rsid w:val="00DB20A4"/>
    <w:rsid w:val="00DB27AF"/>
    <w:rsid w:val="00DB3782"/>
    <w:rsid w:val="00DB61B8"/>
    <w:rsid w:val="00DB657E"/>
    <w:rsid w:val="00DB6643"/>
    <w:rsid w:val="00DC0253"/>
    <w:rsid w:val="00DC1A70"/>
    <w:rsid w:val="00DC2BC1"/>
    <w:rsid w:val="00DC35E2"/>
    <w:rsid w:val="00DC5B2A"/>
    <w:rsid w:val="00DD18C6"/>
    <w:rsid w:val="00DD258E"/>
    <w:rsid w:val="00DD26F0"/>
    <w:rsid w:val="00DD2836"/>
    <w:rsid w:val="00DD2E42"/>
    <w:rsid w:val="00DD6B46"/>
    <w:rsid w:val="00DD72EA"/>
    <w:rsid w:val="00DD7784"/>
    <w:rsid w:val="00DE02B7"/>
    <w:rsid w:val="00DE1EE3"/>
    <w:rsid w:val="00DE322A"/>
    <w:rsid w:val="00DE3863"/>
    <w:rsid w:val="00DE3CD4"/>
    <w:rsid w:val="00DF02F4"/>
    <w:rsid w:val="00DF10F5"/>
    <w:rsid w:val="00DF111A"/>
    <w:rsid w:val="00DF26E9"/>
    <w:rsid w:val="00DF3190"/>
    <w:rsid w:val="00DF3EDE"/>
    <w:rsid w:val="00DF41CC"/>
    <w:rsid w:val="00DF4854"/>
    <w:rsid w:val="00DF5815"/>
    <w:rsid w:val="00DF6849"/>
    <w:rsid w:val="00DF70C0"/>
    <w:rsid w:val="00DF7EE7"/>
    <w:rsid w:val="00E01700"/>
    <w:rsid w:val="00E017F3"/>
    <w:rsid w:val="00E01984"/>
    <w:rsid w:val="00E019A7"/>
    <w:rsid w:val="00E01F95"/>
    <w:rsid w:val="00E02865"/>
    <w:rsid w:val="00E04567"/>
    <w:rsid w:val="00E074E3"/>
    <w:rsid w:val="00E0782A"/>
    <w:rsid w:val="00E07E19"/>
    <w:rsid w:val="00E111F7"/>
    <w:rsid w:val="00E127B9"/>
    <w:rsid w:val="00E12AF0"/>
    <w:rsid w:val="00E13EA9"/>
    <w:rsid w:val="00E13EE4"/>
    <w:rsid w:val="00E15249"/>
    <w:rsid w:val="00E20681"/>
    <w:rsid w:val="00E22261"/>
    <w:rsid w:val="00E23301"/>
    <w:rsid w:val="00E23533"/>
    <w:rsid w:val="00E23902"/>
    <w:rsid w:val="00E243DB"/>
    <w:rsid w:val="00E24840"/>
    <w:rsid w:val="00E2487D"/>
    <w:rsid w:val="00E252B1"/>
    <w:rsid w:val="00E2566D"/>
    <w:rsid w:val="00E307E2"/>
    <w:rsid w:val="00E3183E"/>
    <w:rsid w:val="00E327E6"/>
    <w:rsid w:val="00E33E0A"/>
    <w:rsid w:val="00E34809"/>
    <w:rsid w:val="00E360E8"/>
    <w:rsid w:val="00E3691A"/>
    <w:rsid w:val="00E40987"/>
    <w:rsid w:val="00E4135A"/>
    <w:rsid w:val="00E415ED"/>
    <w:rsid w:val="00E4366E"/>
    <w:rsid w:val="00E44F7C"/>
    <w:rsid w:val="00E45B45"/>
    <w:rsid w:val="00E47270"/>
    <w:rsid w:val="00E50CBB"/>
    <w:rsid w:val="00E53FC0"/>
    <w:rsid w:val="00E55A41"/>
    <w:rsid w:val="00E56893"/>
    <w:rsid w:val="00E57B8F"/>
    <w:rsid w:val="00E62240"/>
    <w:rsid w:val="00E636D1"/>
    <w:rsid w:val="00E641D3"/>
    <w:rsid w:val="00E6524D"/>
    <w:rsid w:val="00E6549B"/>
    <w:rsid w:val="00E65BD3"/>
    <w:rsid w:val="00E66906"/>
    <w:rsid w:val="00E70CD0"/>
    <w:rsid w:val="00E71F71"/>
    <w:rsid w:val="00E72667"/>
    <w:rsid w:val="00E73686"/>
    <w:rsid w:val="00E739FD"/>
    <w:rsid w:val="00E773D8"/>
    <w:rsid w:val="00E810E8"/>
    <w:rsid w:val="00E8135E"/>
    <w:rsid w:val="00E8173D"/>
    <w:rsid w:val="00E83E13"/>
    <w:rsid w:val="00E8492C"/>
    <w:rsid w:val="00E8618A"/>
    <w:rsid w:val="00E862DA"/>
    <w:rsid w:val="00E8688A"/>
    <w:rsid w:val="00E875ED"/>
    <w:rsid w:val="00E90FDC"/>
    <w:rsid w:val="00E93BBC"/>
    <w:rsid w:val="00E94845"/>
    <w:rsid w:val="00E94EB8"/>
    <w:rsid w:val="00EA154B"/>
    <w:rsid w:val="00EA30F4"/>
    <w:rsid w:val="00EA3BE2"/>
    <w:rsid w:val="00EA3F79"/>
    <w:rsid w:val="00EA41A4"/>
    <w:rsid w:val="00EA42FD"/>
    <w:rsid w:val="00EA78A7"/>
    <w:rsid w:val="00EB04DA"/>
    <w:rsid w:val="00EB2C35"/>
    <w:rsid w:val="00EB3985"/>
    <w:rsid w:val="00EB7BA2"/>
    <w:rsid w:val="00EC03B5"/>
    <w:rsid w:val="00EC0A1E"/>
    <w:rsid w:val="00EC0E54"/>
    <w:rsid w:val="00EC1646"/>
    <w:rsid w:val="00EC173B"/>
    <w:rsid w:val="00EC2D2B"/>
    <w:rsid w:val="00EC2FF0"/>
    <w:rsid w:val="00EC372C"/>
    <w:rsid w:val="00EC4F70"/>
    <w:rsid w:val="00EC691C"/>
    <w:rsid w:val="00EC7BC6"/>
    <w:rsid w:val="00ED480D"/>
    <w:rsid w:val="00ED4F56"/>
    <w:rsid w:val="00ED607B"/>
    <w:rsid w:val="00ED654C"/>
    <w:rsid w:val="00EE25A9"/>
    <w:rsid w:val="00EE5A49"/>
    <w:rsid w:val="00EE5D2E"/>
    <w:rsid w:val="00EE64A3"/>
    <w:rsid w:val="00EE7294"/>
    <w:rsid w:val="00EE7E47"/>
    <w:rsid w:val="00EF5B88"/>
    <w:rsid w:val="00EF6C3E"/>
    <w:rsid w:val="00EF70E8"/>
    <w:rsid w:val="00F03800"/>
    <w:rsid w:val="00F045C2"/>
    <w:rsid w:val="00F04ED5"/>
    <w:rsid w:val="00F054E2"/>
    <w:rsid w:val="00F07D32"/>
    <w:rsid w:val="00F101C5"/>
    <w:rsid w:val="00F11A23"/>
    <w:rsid w:val="00F11B24"/>
    <w:rsid w:val="00F12BC0"/>
    <w:rsid w:val="00F13950"/>
    <w:rsid w:val="00F1412A"/>
    <w:rsid w:val="00F17BAF"/>
    <w:rsid w:val="00F17C13"/>
    <w:rsid w:val="00F17C8C"/>
    <w:rsid w:val="00F21736"/>
    <w:rsid w:val="00F25805"/>
    <w:rsid w:val="00F25B24"/>
    <w:rsid w:val="00F271BD"/>
    <w:rsid w:val="00F273B6"/>
    <w:rsid w:val="00F275B4"/>
    <w:rsid w:val="00F305A4"/>
    <w:rsid w:val="00F309EE"/>
    <w:rsid w:val="00F32609"/>
    <w:rsid w:val="00F33351"/>
    <w:rsid w:val="00F35F12"/>
    <w:rsid w:val="00F364B6"/>
    <w:rsid w:val="00F37F16"/>
    <w:rsid w:val="00F4062A"/>
    <w:rsid w:val="00F40B36"/>
    <w:rsid w:val="00F42160"/>
    <w:rsid w:val="00F423C9"/>
    <w:rsid w:val="00F4412C"/>
    <w:rsid w:val="00F44432"/>
    <w:rsid w:val="00F446BB"/>
    <w:rsid w:val="00F44B73"/>
    <w:rsid w:val="00F44E8A"/>
    <w:rsid w:val="00F45887"/>
    <w:rsid w:val="00F459BD"/>
    <w:rsid w:val="00F461C1"/>
    <w:rsid w:val="00F46210"/>
    <w:rsid w:val="00F47CA6"/>
    <w:rsid w:val="00F5110A"/>
    <w:rsid w:val="00F51B4E"/>
    <w:rsid w:val="00F52E09"/>
    <w:rsid w:val="00F5309E"/>
    <w:rsid w:val="00F53E17"/>
    <w:rsid w:val="00F565DD"/>
    <w:rsid w:val="00F60BF3"/>
    <w:rsid w:val="00F6216F"/>
    <w:rsid w:val="00F65BA7"/>
    <w:rsid w:val="00F67558"/>
    <w:rsid w:val="00F7198B"/>
    <w:rsid w:val="00F74A5B"/>
    <w:rsid w:val="00F7608B"/>
    <w:rsid w:val="00F76FA1"/>
    <w:rsid w:val="00F77C57"/>
    <w:rsid w:val="00F80288"/>
    <w:rsid w:val="00F825BE"/>
    <w:rsid w:val="00F832AE"/>
    <w:rsid w:val="00F856C6"/>
    <w:rsid w:val="00F86A47"/>
    <w:rsid w:val="00F87AD1"/>
    <w:rsid w:val="00F87BB4"/>
    <w:rsid w:val="00F91440"/>
    <w:rsid w:val="00F93BBA"/>
    <w:rsid w:val="00F9468C"/>
    <w:rsid w:val="00F950FA"/>
    <w:rsid w:val="00F95941"/>
    <w:rsid w:val="00F96D9B"/>
    <w:rsid w:val="00FA000A"/>
    <w:rsid w:val="00FA18EF"/>
    <w:rsid w:val="00FA1AAA"/>
    <w:rsid w:val="00FA33AE"/>
    <w:rsid w:val="00FA33FC"/>
    <w:rsid w:val="00FA4C44"/>
    <w:rsid w:val="00FA5828"/>
    <w:rsid w:val="00FA6679"/>
    <w:rsid w:val="00FA6937"/>
    <w:rsid w:val="00FA7867"/>
    <w:rsid w:val="00FA7F12"/>
    <w:rsid w:val="00FB0D14"/>
    <w:rsid w:val="00FB1ADF"/>
    <w:rsid w:val="00FB21CC"/>
    <w:rsid w:val="00FB2C61"/>
    <w:rsid w:val="00FB2D58"/>
    <w:rsid w:val="00FB3C5C"/>
    <w:rsid w:val="00FB4100"/>
    <w:rsid w:val="00FB43B8"/>
    <w:rsid w:val="00FC0001"/>
    <w:rsid w:val="00FC04CE"/>
    <w:rsid w:val="00FC0E9B"/>
    <w:rsid w:val="00FC10AE"/>
    <w:rsid w:val="00FC4878"/>
    <w:rsid w:val="00FC4915"/>
    <w:rsid w:val="00FC544E"/>
    <w:rsid w:val="00FC56DC"/>
    <w:rsid w:val="00FC6683"/>
    <w:rsid w:val="00FC79B8"/>
    <w:rsid w:val="00FD168C"/>
    <w:rsid w:val="00FD1736"/>
    <w:rsid w:val="00FD19CB"/>
    <w:rsid w:val="00FD49E7"/>
    <w:rsid w:val="00FD5116"/>
    <w:rsid w:val="00FD6E29"/>
    <w:rsid w:val="00FD79A7"/>
    <w:rsid w:val="00FD7F69"/>
    <w:rsid w:val="00FE0932"/>
    <w:rsid w:val="00FE245B"/>
    <w:rsid w:val="00FE2516"/>
    <w:rsid w:val="00FE2555"/>
    <w:rsid w:val="00FE2849"/>
    <w:rsid w:val="00FE29EE"/>
    <w:rsid w:val="00FE41BE"/>
    <w:rsid w:val="00FE4255"/>
    <w:rsid w:val="00FE4EBA"/>
    <w:rsid w:val="00FF056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36046"/>
  <w15:docId w15:val="{9B159A1C-153A-8043-B4FD-8B7E664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2CF2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2CF2"/>
    <w:pPr>
      <w:keepNext/>
      <w:keepLines/>
      <w:spacing w:before="40" w:afterLines="100" w:after="24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0F4"/>
    <w:pPr>
      <w:keepNext/>
      <w:keepLines/>
      <w:numPr>
        <w:ilvl w:val="2"/>
        <w:numId w:val="29"/>
      </w:numPr>
      <w:spacing w:before="40" w:afterLines="80" w:after="80"/>
      <w:jc w:val="center"/>
      <w:outlineLvl w:val="2"/>
    </w:pPr>
    <w:rPr>
      <w:rFonts w:ascii="Times New Roman" w:eastAsiaTheme="majorEastAsia" w:hAnsi="Times New Roman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98"/>
    <w:pPr>
      <w:ind w:left="720"/>
      <w:contextualSpacing/>
    </w:pPr>
  </w:style>
  <w:style w:type="paragraph" w:styleId="FootnoteText">
    <w:name w:val="footnote text"/>
    <w:basedOn w:val="ListParagraph"/>
    <w:link w:val="FootnoteTextChar"/>
    <w:uiPriority w:val="99"/>
    <w:unhideWhenUsed/>
    <w:rsid w:val="008542CB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2C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0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D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0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AC6"/>
    <w:rPr>
      <w:color w:val="0000FF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D33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34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07A7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0F1BE7"/>
  </w:style>
  <w:style w:type="paragraph" w:styleId="Header">
    <w:name w:val="header"/>
    <w:basedOn w:val="Normal"/>
    <w:link w:val="HeaderChar"/>
    <w:uiPriority w:val="99"/>
    <w:unhideWhenUsed/>
    <w:rsid w:val="000F1B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BE7"/>
  </w:style>
  <w:style w:type="paragraph" w:styleId="Footer">
    <w:name w:val="footer"/>
    <w:basedOn w:val="Normal"/>
    <w:link w:val="FooterChar"/>
    <w:uiPriority w:val="99"/>
    <w:unhideWhenUsed/>
    <w:rsid w:val="000F1B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BE7"/>
  </w:style>
  <w:style w:type="character" w:styleId="PageNumber">
    <w:name w:val="page number"/>
    <w:basedOn w:val="DefaultParagraphFont"/>
    <w:uiPriority w:val="99"/>
    <w:semiHidden/>
    <w:unhideWhenUsed/>
    <w:rsid w:val="000F1BE7"/>
  </w:style>
  <w:style w:type="table" w:styleId="TableGrid">
    <w:name w:val="Table Grid"/>
    <w:basedOn w:val="TableNormal"/>
    <w:uiPriority w:val="39"/>
    <w:rsid w:val="00806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2CF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CF2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A30F4"/>
    <w:rPr>
      <w:rFonts w:ascii="Times New Roman" w:eastAsiaTheme="majorEastAsia" w:hAnsi="Times New Roman" w:cstheme="majorBidi"/>
      <w:i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824AE7"/>
    <w:pPr>
      <w:tabs>
        <w:tab w:val="left" w:pos="480"/>
        <w:tab w:val="right" w:leader="dot" w:pos="9056"/>
      </w:tabs>
      <w:spacing w:after="10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792D39"/>
    <w:pPr>
      <w:tabs>
        <w:tab w:val="left" w:pos="720"/>
        <w:tab w:val="right" w:leader="dot" w:pos="9056"/>
      </w:tabs>
      <w:spacing w:after="100"/>
      <w:ind w:left="24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92D39"/>
    <w:pPr>
      <w:spacing w:after="100"/>
      <w:ind w:left="480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66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285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85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56DC"/>
    <w:rPr>
      <w:color w:val="605E5C"/>
      <w:shd w:val="clear" w:color="auto" w:fill="E1DFDD"/>
    </w:rPr>
  </w:style>
  <w:style w:type="paragraph" w:customStyle="1" w:styleId="Default">
    <w:name w:val="Default"/>
    <w:rsid w:val="003C4BAC"/>
    <w:pPr>
      <w:autoSpaceDE w:val="0"/>
      <w:autoSpaceDN w:val="0"/>
      <w:adjustRightInd w:val="0"/>
    </w:pPr>
    <w:rPr>
      <w:rFonts w:ascii="Tw Cen MT" w:hAnsi="Tw Cen MT" w:cs="Tw Cen M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bettina.kaiser@rewi.hu-berl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267F47-B9EF-4720-8325-6A015C5E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3983</Words>
  <Characters>22705</Characters>
  <Application>Microsoft Office Word</Application>
  <DocSecurity>0</DocSecurity>
  <Lines>189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Anna-Bettina Kaiser</dc:creator>
  <cp:keywords/>
  <dc:description/>
  <cp:lastModifiedBy>JP Prior</cp:lastModifiedBy>
  <cp:revision>47</cp:revision>
  <cp:lastPrinted>2020-09-11T11:20:00Z</cp:lastPrinted>
  <dcterms:created xsi:type="dcterms:W3CDTF">2021-05-29T14:06:00Z</dcterms:created>
  <dcterms:modified xsi:type="dcterms:W3CDTF">2021-07-21T11:42:00Z</dcterms:modified>
</cp:coreProperties>
</file>