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8C68B" w14:textId="7F5FA771" w:rsidR="00FF7645" w:rsidRPr="00FF7645" w:rsidRDefault="00552145" w:rsidP="000D1AD6">
      <w:pPr>
        <w:pStyle w:val="Heading2"/>
        <w:rPr>
          <w:b/>
          <w:bCs/>
          <w:sz w:val="28"/>
          <w:szCs w:val="28"/>
        </w:rPr>
      </w:pPr>
      <w:r w:rsidRPr="00FF7645">
        <w:rPr>
          <w:b/>
          <w:bCs/>
          <w:sz w:val="28"/>
          <w:szCs w:val="28"/>
        </w:rPr>
        <w:t xml:space="preserve">SAI </w:t>
      </w:r>
      <w:r w:rsidR="00AD381F" w:rsidRPr="00FF7645">
        <w:rPr>
          <w:b/>
          <w:bCs/>
          <w:sz w:val="28"/>
          <w:szCs w:val="28"/>
        </w:rPr>
        <w:t xml:space="preserve">IPSEC </w:t>
      </w:r>
      <w:r w:rsidR="00886021">
        <w:rPr>
          <w:b/>
          <w:bCs/>
          <w:sz w:val="28"/>
          <w:szCs w:val="28"/>
        </w:rPr>
        <w:t>API</w:t>
      </w:r>
      <w:r w:rsidR="00FA53A1">
        <w:rPr>
          <w:b/>
          <w:bCs/>
          <w:sz w:val="28"/>
          <w:szCs w:val="28"/>
        </w:rPr>
        <w:t xml:space="preserve"> Proposal</w:t>
      </w:r>
    </w:p>
    <w:p w14:paraId="5847D301" w14:textId="77777777" w:rsidR="00FF7645" w:rsidRPr="00FF7645" w:rsidRDefault="00FF7645" w:rsidP="000D1AD6">
      <w:pPr>
        <w:pStyle w:val="Heading2"/>
        <w:rPr>
          <w:b/>
          <w:bCs/>
          <w:sz w:val="28"/>
          <w:szCs w:val="28"/>
        </w:rPr>
      </w:pPr>
    </w:p>
    <w:p w14:paraId="13390DDB" w14:textId="5627429D" w:rsidR="00552145" w:rsidRPr="00FF7645" w:rsidRDefault="00AD381F" w:rsidP="000D1AD6">
      <w:pPr>
        <w:pStyle w:val="Heading2"/>
        <w:rPr>
          <w:b/>
          <w:bCs/>
          <w:sz w:val="28"/>
          <w:szCs w:val="28"/>
        </w:rPr>
      </w:pPr>
      <w:r w:rsidRPr="00FF7645">
        <w:rPr>
          <w:b/>
          <w:bCs/>
          <w:sz w:val="28"/>
          <w:szCs w:val="28"/>
        </w:rPr>
        <w:t>H</w:t>
      </w:r>
      <w:r w:rsidR="00FF7645" w:rsidRPr="00FF7645">
        <w:rPr>
          <w:b/>
          <w:bCs/>
          <w:sz w:val="28"/>
          <w:szCs w:val="28"/>
        </w:rPr>
        <w:t xml:space="preserve">igh </w:t>
      </w:r>
      <w:r w:rsidRPr="00FF7645">
        <w:rPr>
          <w:b/>
          <w:bCs/>
          <w:sz w:val="28"/>
          <w:szCs w:val="28"/>
        </w:rPr>
        <w:t>L</w:t>
      </w:r>
      <w:r w:rsidR="00FF7645" w:rsidRPr="00FF7645">
        <w:rPr>
          <w:b/>
          <w:bCs/>
          <w:sz w:val="28"/>
          <w:szCs w:val="28"/>
        </w:rPr>
        <w:t xml:space="preserve">evel </w:t>
      </w:r>
      <w:r w:rsidRPr="00FF7645">
        <w:rPr>
          <w:b/>
          <w:bCs/>
          <w:sz w:val="28"/>
          <w:szCs w:val="28"/>
        </w:rPr>
        <w:t>D</w:t>
      </w:r>
      <w:r w:rsidR="00FF7645" w:rsidRPr="00FF7645">
        <w:rPr>
          <w:b/>
          <w:bCs/>
          <w:sz w:val="28"/>
          <w:szCs w:val="28"/>
        </w:rPr>
        <w:t>esign Document</w:t>
      </w:r>
    </w:p>
    <w:p w14:paraId="67EE917A" w14:textId="77777777" w:rsidR="00902857" w:rsidRDefault="00902857" w:rsidP="009A036A">
      <w:pPr>
        <w:pStyle w:val="Heading1"/>
        <w:shd w:val="clear" w:color="auto" w:fill="FFFFFF"/>
        <w:spacing w:before="0"/>
        <w:ind w:right="2250"/>
      </w:pPr>
    </w:p>
    <w:p w14:paraId="2B68BA4B" w14:textId="4EE5FB82" w:rsidR="009A036A" w:rsidRDefault="000A3680" w:rsidP="009A036A">
      <w:pPr>
        <w:pStyle w:val="Heading1"/>
        <w:shd w:val="clear" w:color="auto" w:fill="FFFFFF"/>
        <w:spacing w:before="0"/>
        <w:ind w:right="2250"/>
        <w:rPr>
          <w:rFonts w:ascii="Segoe UI" w:hAnsi="Segoe UI" w:cs="Segoe UI"/>
          <w:color w:val="24292E"/>
        </w:rPr>
      </w:pPr>
      <w:r>
        <w:t xml:space="preserve">Intel </w:t>
      </w:r>
      <w:r w:rsidR="0099540D">
        <w:t xml:space="preserve">IPSEC </w:t>
      </w:r>
      <w:r w:rsidR="00A56ECC">
        <w:t>SAI proposal</w:t>
      </w:r>
      <w:r w:rsidR="0099540D">
        <w:t xml:space="preserve"> in addition to Arista PR </w:t>
      </w:r>
      <w:r w:rsidR="00A56ECC">
        <w:t>#</w:t>
      </w:r>
      <w:r w:rsidR="009A036A" w:rsidRPr="009A036A">
        <w:t>1206</w:t>
      </w:r>
    </w:p>
    <w:p w14:paraId="1D1C789F" w14:textId="6BBFA2A4" w:rsidR="00AD381F" w:rsidRDefault="00AD381F" w:rsidP="00F26C51">
      <w:pPr>
        <w:pStyle w:val="Heading2"/>
      </w:pPr>
    </w:p>
    <w:p w14:paraId="6E0A2EDC" w14:textId="77777777" w:rsidR="00365357" w:rsidRPr="006930C9" w:rsidRDefault="00365357" w:rsidP="00365357">
      <w:pPr>
        <w:pStyle w:val="Heading1"/>
        <w:shd w:val="clear" w:color="auto" w:fill="FFFFFF"/>
        <w:spacing w:before="360" w:after="240"/>
        <w:rPr>
          <w:b/>
          <w:bCs/>
          <w:sz w:val="28"/>
          <w:szCs w:val="28"/>
        </w:rPr>
      </w:pPr>
      <w:r w:rsidRPr="006930C9">
        <w:rPr>
          <w:b/>
          <w:bCs/>
          <w:sz w:val="28"/>
          <w:szCs w:val="28"/>
        </w:rPr>
        <w:t>Scope</w:t>
      </w:r>
    </w:p>
    <w:p w14:paraId="17B4A775" w14:textId="464FDAB3" w:rsidR="00365357" w:rsidRDefault="00365357" w:rsidP="00365357">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This document defines the technical specifications for the API used to support RFC-4303 IPsec ESP tunnel mode and RFC-3948 UDP-encapsulated IPsec ESP tunnel mode in Open Compute Project Switch Abstraction Interface (SAI). This API only supports the IPsec data</w:t>
      </w:r>
      <w:r w:rsidR="00902857">
        <w:rPr>
          <w:rFonts w:ascii="Segoe UI" w:hAnsi="Segoe UI" w:cs="Segoe UI"/>
          <w:color w:val="24292E"/>
        </w:rPr>
        <w:t xml:space="preserve"> </w:t>
      </w:r>
      <w:r>
        <w:rPr>
          <w:rFonts w:ascii="Segoe UI" w:hAnsi="Segoe UI" w:cs="Segoe UI"/>
          <w:color w:val="24292E"/>
        </w:rPr>
        <w:t xml:space="preserve">path security using GCM-AES </w:t>
      </w:r>
      <w:proofErr w:type="spellStart"/>
      <w:r>
        <w:rPr>
          <w:rFonts w:ascii="Segoe UI" w:hAnsi="Segoe UI" w:cs="Segoe UI"/>
          <w:color w:val="24292E"/>
        </w:rPr>
        <w:t>ciphersuite</w:t>
      </w:r>
      <w:proofErr w:type="spellEnd"/>
      <w:r>
        <w:rPr>
          <w:rFonts w:ascii="Segoe UI" w:hAnsi="Segoe UI" w:cs="Segoe UI"/>
          <w:color w:val="24292E"/>
        </w:rPr>
        <w:t>. The key exchange protocol is outside the scope of this document and SAI IPsec API.</w:t>
      </w:r>
    </w:p>
    <w:p w14:paraId="0888FEF6" w14:textId="77777777" w:rsidR="00365357" w:rsidRPr="006930C9" w:rsidRDefault="00365357" w:rsidP="00365357">
      <w:pPr>
        <w:pStyle w:val="Heading1"/>
        <w:shd w:val="clear" w:color="auto" w:fill="FFFFFF"/>
        <w:spacing w:before="360" w:after="240"/>
        <w:rPr>
          <w:b/>
          <w:bCs/>
          <w:sz w:val="28"/>
          <w:szCs w:val="28"/>
        </w:rPr>
      </w:pPr>
      <w:r w:rsidRPr="006930C9">
        <w:rPr>
          <w:b/>
          <w:bCs/>
          <w:sz w:val="28"/>
          <w:szCs w:val="28"/>
        </w:rPr>
        <w:t>Overview</w:t>
      </w:r>
    </w:p>
    <w:p w14:paraId="0AA9D37A" w14:textId="2FDAF7A3" w:rsidR="00365357" w:rsidRDefault="00365357" w:rsidP="00365357">
      <w:pPr>
        <w:pStyle w:val="NormalWeb"/>
        <w:shd w:val="clear" w:color="auto" w:fill="FFFFFF"/>
        <w:spacing w:before="0" w:beforeAutospacing="0" w:after="240" w:afterAutospacing="0"/>
        <w:rPr>
          <w:rFonts w:ascii="Segoe UI" w:hAnsi="Segoe UI" w:cs="Segoe UI"/>
          <w:color w:val="24292E"/>
        </w:rPr>
      </w:pPr>
      <w:r>
        <w:rPr>
          <w:rFonts w:ascii="Segoe UI" w:hAnsi="Segoe UI" w:cs="Segoe UI"/>
          <w:color w:val="24292E"/>
        </w:rPr>
        <w:t xml:space="preserve">IPsec secures packets between a pair of </w:t>
      </w:r>
      <w:proofErr w:type="gramStart"/>
      <w:r>
        <w:rPr>
          <w:rFonts w:ascii="Segoe UI" w:hAnsi="Segoe UI" w:cs="Segoe UI"/>
          <w:color w:val="24292E"/>
        </w:rPr>
        <w:t>end-points</w:t>
      </w:r>
      <w:proofErr w:type="gramEnd"/>
      <w:r>
        <w:rPr>
          <w:rFonts w:ascii="Segoe UI" w:hAnsi="Segoe UI" w:cs="Segoe UI"/>
          <w:color w:val="24292E"/>
        </w:rPr>
        <w:t xml:space="preserve"> identified by a pair of IP addresses. The switch becomes such an </w:t>
      </w:r>
      <w:proofErr w:type="gramStart"/>
      <w:r>
        <w:rPr>
          <w:rFonts w:ascii="Segoe UI" w:hAnsi="Segoe UI" w:cs="Segoe UI"/>
          <w:color w:val="24292E"/>
        </w:rPr>
        <w:t>end-point</w:t>
      </w:r>
      <w:proofErr w:type="gramEnd"/>
      <w:r>
        <w:rPr>
          <w:rFonts w:ascii="Segoe UI" w:hAnsi="Segoe UI" w:cs="Segoe UI"/>
          <w:color w:val="24292E"/>
        </w:rPr>
        <w:t xml:space="preserve"> in case it originates and terminates tunnels with another end-point. So, IPsec in a switch is always associated with tunnel origination and termination.</w:t>
      </w:r>
      <w:r w:rsidR="00500A76">
        <w:rPr>
          <w:rFonts w:ascii="Segoe UI" w:hAnsi="Segoe UI" w:cs="Segoe UI"/>
          <w:color w:val="24292E"/>
        </w:rPr>
        <w:t xml:space="preserve"> </w:t>
      </w:r>
      <w:r w:rsidR="00666EAB">
        <w:rPr>
          <w:rFonts w:ascii="Segoe UI" w:hAnsi="Segoe UI" w:cs="Segoe UI"/>
          <w:color w:val="24292E"/>
        </w:rPr>
        <w:t xml:space="preserve">IPSEC inline offload </w:t>
      </w:r>
      <w:r w:rsidR="00666EAB">
        <w:rPr>
          <w:rFonts w:ascii="Segoe UI" w:hAnsi="Segoe UI" w:cs="Segoe UI"/>
          <w:color w:val="24292E"/>
        </w:rPr>
        <w:t xml:space="preserve">in a host </w:t>
      </w:r>
      <w:r w:rsidR="00666EAB">
        <w:rPr>
          <w:rFonts w:ascii="Segoe UI" w:hAnsi="Segoe UI" w:cs="Segoe UI"/>
          <w:color w:val="24292E"/>
        </w:rPr>
        <w:t xml:space="preserve">enables crypto encryption and decryption operations to the </w:t>
      </w:r>
      <w:proofErr w:type="spellStart"/>
      <w:r w:rsidR="00666EAB">
        <w:rPr>
          <w:rFonts w:ascii="Segoe UI" w:hAnsi="Segoe UI" w:cs="Segoe UI"/>
          <w:color w:val="24292E"/>
        </w:rPr>
        <w:t>SmartNIC</w:t>
      </w:r>
      <w:proofErr w:type="spellEnd"/>
      <w:r w:rsidR="00666EAB">
        <w:rPr>
          <w:rFonts w:ascii="Segoe UI" w:hAnsi="Segoe UI" w:cs="Segoe UI"/>
          <w:color w:val="24292E"/>
        </w:rPr>
        <w:t xml:space="preserve"> hardware.</w:t>
      </w:r>
    </w:p>
    <w:p w14:paraId="290E4E4E" w14:textId="77777777" w:rsidR="00365357" w:rsidRDefault="00365357" w:rsidP="00F26C51">
      <w:pPr>
        <w:pStyle w:val="Heading2"/>
      </w:pPr>
    </w:p>
    <w:p w14:paraId="6AFB8AD7" w14:textId="79052A34" w:rsidR="00552145" w:rsidRDefault="0048176B" w:rsidP="00552145">
      <w:r>
        <w:rPr>
          <w:rFonts w:asciiTheme="majorHAnsi" w:eastAsiaTheme="majorEastAsia" w:hAnsiTheme="majorHAnsi" w:cstheme="majorBidi"/>
          <w:b/>
          <w:bCs/>
          <w:color w:val="2F5496" w:themeColor="accent1" w:themeShade="BF"/>
          <w:sz w:val="28"/>
          <w:szCs w:val="28"/>
        </w:rPr>
        <w:t>Update</w:t>
      </w:r>
      <w:r w:rsidR="00EF6F43">
        <w:rPr>
          <w:rFonts w:asciiTheme="majorHAnsi" w:eastAsiaTheme="majorEastAsia" w:hAnsiTheme="majorHAnsi" w:cstheme="majorBidi"/>
          <w:b/>
          <w:bCs/>
          <w:color w:val="2F5496" w:themeColor="accent1" w:themeShade="BF"/>
          <w:sz w:val="28"/>
          <w:szCs w:val="28"/>
        </w:rPr>
        <w:t xml:space="preserve"> to </w:t>
      </w:r>
      <w:r w:rsidR="00EF6F43" w:rsidRPr="00EF6F43">
        <w:rPr>
          <w:rFonts w:asciiTheme="majorHAnsi" w:eastAsiaTheme="majorEastAsia" w:hAnsiTheme="majorHAnsi" w:cstheme="majorBidi"/>
          <w:b/>
          <w:bCs/>
          <w:color w:val="2F5496" w:themeColor="accent1" w:themeShade="BF"/>
          <w:sz w:val="28"/>
          <w:szCs w:val="28"/>
        </w:rPr>
        <w:t>Initial proposal</w:t>
      </w:r>
    </w:p>
    <w:p w14:paraId="4F0A543D" w14:textId="1C944234" w:rsidR="00552145" w:rsidRPr="00DF103C" w:rsidRDefault="00552145" w:rsidP="55F5B5FA">
      <w:pPr>
        <w:rPr>
          <w:rFonts w:ascii="Segoe UI" w:eastAsia="Times New Roman" w:hAnsi="Segoe UI" w:cs="Segoe UI"/>
          <w:color w:val="24292E"/>
          <w:sz w:val="24"/>
          <w:szCs w:val="24"/>
        </w:rPr>
      </w:pPr>
      <w:r w:rsidRPr="00DF103C">
        <w:rPr>
          <w:rFonts w:ascii="Segoe UI" w:eastAsia="Times New Roman" w:hAnsi="Segoe UI" w:cs="Segoe UI"/>
          <w:color w:val="24292E"/>
          <w:sz w:val="24"/>
          <w:szCs w:val="24"/>
        </w:rPr>
        <w:t>Issue: Interoperability between Arista Switch and other NICs that will follow the standard.</w:t>
      </w:r>
      <w:r w:rsidR="65E6C4E3" w:rsidRPr="00DF103C">
        <w:rPr>
          <w:rFonts w:ascii="Segoe UI" w:eastAsia="Times New Roman" w:hAnsi="Segoe UI" w:cs="Segoe UI"/>
          <w:color w:val="24292E"/>
          <w:sz w:val="24"/>
          <w:szCs w:val="24"/>
        </w:rPr>
        <w:t xml:space="preserve"> This issue is directional. I</w:t>
      </w:r>
      <w:r w:rsidR="00A50472" w:rsidRPr="00DF103C">
        <w:rPr>
          <w:rFonts w:ascii="Segoe UI" w:eastAsia="Times New Roman" w:hAnsi="Segoe UI" w:cs="Segoe UI"/>
          <w:color w:val="24292E"/>
          <w:sz w:val="24"/>
          <w:szCs w:val="24"/>
        </w:rPr>
        <w:t>f</w:t>
      </w:r>
      <w:r w:rsidR="65E6C4E3" w:rsidRPr="00DF103C">
        <w:rPr>
          <w:rFonts w:ascii="Segoe UI" w:eastAsia="Times New Roman" w:hAnsi="Segoe UI" w:cs="Segoe UI"/>
          <w:color w:val="24292E"/>
          <w:sz w:val="24"/>
          <w:szCs w:val="24"/>
        </w:rPr>
        <w:t xml:space="preserve"> the packets are coming from the Switch towards the NIC, NIC will have no issues decrypting or parsing but if the packets are being sent by the NIC towards the Switch they will not have the necessary hint, in whi</w:t>
      </w:r>
      <w:r w:rsidR="623D947A" w:rsidRPr="00DF103C">
        <w:rPr>
          <w:rFonts w:ascii="Segoe UI" w:eastAsia="Times New Roman" w:hAnsi="Segoe UI" w:cs="Segoe UI"/>
          <w:color w:val="24292E"/>
          <w:sz w:val="24"/>
          <w:szCs w:val="24"/>
        </w:rPr>
        <w:t xml:space="preserve">ch case the Switch will not be able to parse the packets after decryption in order to terminate the </w:t>
      </w:r>
      <w:proofErr w:type="spellStart"/>
      <w:r w:rsidR="623D947A" w:rsidRPr="00DF103C">
        <w:rPr>
          <w:rFonts w:ascii="Segoe UI" w:eastAsia="Times New Roman" w:hAnsi="Segoe UI" w:cs="Segoe UI"/>
          <w:color w:val="24292E"/>
          <w:sz w:val="24"/>
          <w:szCs w:val="24"/>
        </w:rPr>
        <w:t>VxLAN</w:t>
      </w:r>
      <w:proofErr w:type="spellEnd"/>
      <w:r w:rsidR="623D947A" w:rsidRPr="00DF103C">
        <w:rPr>
          <w:rFonts w:ascii="Segoe UI" w:eastAsia="Times New Roman" w:hAnsi="Segoe UI" w:cs="Segoe UI"/>
          <w:color w:val="24292E"/>
          <w:sz w:val="24"/>
          <w:szCs w:val="24"/>
        </w:rPr>
        <w:t xml:space="preserve"> tunnel on the</w:t>
      </w:r>
      <w:r w:rsidR="41FECFBD" w:rsidRPr="00DF103C">
        <w:rPr>
          <w:rFonts w:ascii="Segoe UI" w:eastAsia="Times New Roman" w:hAnsi="Segoe UI" w:cs="Segoe UI"/>
          <w:color w:val="24292E"/>
          <w:sz w:val="24"/>
          <w:szCs w:val="24"/>
        </w:rPr>
        <w:t xml:space="preserve"> switch.</w:t>
      </w:r>
    </w:p>
    <w:p w14:paraId="11510681" w14:textId="753110BF" w:rsidR="00552145" w:rsidRPr="00DF103C" w:rsidRDefault="00552145" w:rsidP="00552145">
      <w:pPr>
        <w:rPr>
          <w:rFonts w:ascii="Segoe UI" w:eastAsia="Times New Roman" w:hAnsi="Segoe UI" w:cs="Segoe UI"/>
          <w:color w:val="24292E"/>
          <w:sz w:val="24"/>
          <w:szCs w:val="24"/>
        </w:rPr>
      </w:pPr>
      <w:r w:rsidRPr="00DF103C">
        <w:rPr>
          <w:rFonts w:ascii="Segoe UI" w:eastAsia="Times New Roman" w:hAnsi="Segoe UI" w:cs="Segoe UI"/>
          <w:color w:val="24292E"/>
          <w:sz w:val="24"/>
          <w:szCs w:val="24"/>
        </w:rPr>
        <w:t> In terms of APIs, this causes no changes.</w:t>
      </w:r>
    </w:p>
    <w:p w14:paraId="19324DB7" w14:textId="7C53FCC5" w:rsidR="00552145" w:rsidRPr="00552145" w:rsidRDefault="00552145" w:rsidP="00552145">
      <w:r w:rsidRPr="00552145">
        <w:t> </w:t>
      </w:r>
    </w:p>
    <w:p w14:paraId="39DC1775" w14:textId="77777777" w:rsidR="00552145" w:rsidRPr="00552145" w:rsidRDefault="00552145" w:rsidP="00552145">
      <w:r w:rsidRPr="00552145">
        <w:rPr>
          <w:b/>
          <w:bCs/>
        </w:rPr>
        <w:t>Tunnel Cases</w:t>
      </w:r>
      <w:r w:rsidRPr="00552145">
        <w:t> </w:t>
      </w:r>
    </w:p>
    <w:p w14:paraId="4B7CC343" w14:textId="77777777" w:rsidR="00552145" w:rsidRPr="00552145" w:rsidRDefault="00552145" w:rsidP="00552145">
      <w:proofErr w:type="spellStart"/>
      <w:r w:rsidRPr="00552145">
        <w:rPr>
          <w:b/>
          <w:bCs/>
        </w:rPr>
        <w:t>IPinIP</w:t>
      </w:r>
      <w:proofErr w:type="spellEnd"/>
      <w:r w:rsidRPr="00552145">
        <w:rPr>
          <w:b/>
          <w:bCs/>
        </w:rPr>
        <w:t> - no NAT traversal</w:t>
      </w:r>
      <w:r w:rsidRPr="00552145">
        <w:t> </w:t>
      </w:r>
    </w:p>
    <w:p w14:paraId="0C5BC06D" w14:textId="40E4A282" w:rsidR="00552145" w:rsidRPr="00552145" w:rsidRDefault="00552145" w:rsidP="00552145">
      <w:r>
        <w:rPr>
          <w:noProof/>
        </w:rPr>
        <w:lastRenderedPageBreak/>
        <w:drawing>
          <wp:inline distT="0" distB="0" distL="0" distR="0" wp14:anchorId="43274267" wp14:editId="6F2ED57D">
            <wp:extent cx="457200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4572000" cy="971550"/>
                    </a:xfrm>
                    <a:prstGeom prst="rect">
                      <a:avLst/>
                    </a:prstGeom>
                  </pic:spPr>
                </pic:pic>
              </a:graphicData>
            </a:graphic>
          </wp:inline>
        </w:drawing>
      </w:r>
    </w:p>
    <w:p w14:paraId="36F1DC55" w14:textId="77777777" w:rsidR="00552145" w:rsidRPr="00552145" w:rsidRDefault="00552145" w:rsidP="00552145">
      <w:r w:rsidRPr="00552145">
        <w:t> </w:t>
      </w:r>
    </w:p>
    <w:p w14:paraId="779E6E56" w14:textId="77777777" w:rsidR="00552145" w:rsidRPr="00552145" w:rsidRDefault="00552145" w:rsidP="00552145">
      <w:r w:rsidRPr="00552145">
        <w:t> </w:t>
      </w:r>
    </w:p>
    <w:p w14:paraId="13FBC1B2" w14:textId="77777777" w:rsidR="00552145" w:rsidRPr="00552145" w:rsidRDefault="00552145" w:rsidP="00552145">
      <w:r w:rsidRPr="00552145">
        <w:rPr>
          <w:b/>
          <w:bCs/>
        </w:rPr>
        <w:t>ESP packets inside UDP packets for traversing Network Address Translators (NATs) (see</w:t>
      </w:r>
      <w:hyperlink r:id="rId8" w:anchor="section-2.2" w:history="1">
        <w:r w:rsidRPr="00552145">
          <w:rPr>
            <w:rStyle w:val="Hyperlink"/>
            <w:b/>
            <w:bCs/>
          </w:rPr>
          <w:t>[RFC3715]</w:t>
        </w:r>
      </w:hyperlink>
      <w:r w:rsidRPr="00552145">
        <w:t> </w:t>
      </w:r>
    </w:p>
    <w:p w14:paraId="3C42853C" w14:textId="08E04019" w:rsidR="00552145" w:rsidRPr="00552145" w:rsidRDefault="00552145" w:rsidP="00552145">
      <w:r>
        <w:rPr>
          <w:noProof/>
        </w:rPr>
        <w:drawing>
          <wp:inline distT="0" distB="0" distL="0" distR="0" wp14:anchorId="542B540B" wp14:editId="637F3D89">
            <wp:extent cx="45720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572000" cy="800100"/>
                    </a:xfrm>
                    <a:prstGeom prst="rect">
                      <a:avLst/>
                    </a:prstGeom>
                  </pic:spPr>
                </pic:pic>
              </a:graphicData>
            </a:graphic>
          </wp:inline>
        </w:drawing>
      </w:r>
    </w:p>
    <w:p w14:paraId="5EFE11C8" w14:textId="77777777" w:rsidR="00552145" w:rsidRPr="00552145" w:rsidRDefault="00552145" w:rsidP="00552145">
      <w:r w:rsidRPr="00552145">
        <w:t> </w:t>
      </w:r>
    </w:p>
    <w:p w14:paraId="53FD0E55" w14:textId="77777777" w:rsidR="00552145" w:rsidRPr="00552145" w:rsidRDefault="00552145" w:rsidP="00552145">
      <w:r w:rsidRPr="00552145">
        <w:t> </w:t>
      </w:r>
    </w:p>
    <w:p w14:paraId="2E1BA334" w14:textId="77777777" w:rsidR="00552145" w:rsidRPr="00552145" w:rsidRDefault="00552145" w:rsidP="00552145">
      <w:r w:rsidRPr="00552145">
        <w:rPr>
          <w:b/>
          <w:bCs/>
        </w:rPr>
        <w:t>VXLAN packet inside of UDP ESP packets for </w:t>
      </w:r>
      <w:proofErr w:type="spellStart"/>
      <w:r w:rsidRPr="00552145">
        <w:rPr>
          <w:b/>
          <w:bCs/>
        </w:rPr>
        <w:t>nat</w:t>
      </w:r>
      <w:proofErr w:type="spellEnd"/>
      <w:r w:rsidRPr="00552145">
        <w:rPr>
          <w:b/>
          <w:bCs/>
        </w:rPr>
        <w:t> traversing</w:t>
      </w:r>
      <w:r w:rsidRPr="00552145">
        <w:t> </w:t>
      </w:r>
    </w:p>
    <w:p w14:paraId="7550D0F0" w14:textId="688EC655" w:rsidR="00552145" w:rsidRPr="00552145" w:rsidRDefault="00552145" w:rsidP="00552145">
      <w:r>
        <w:rPr>
          <w:noProof/>
        </w:rPr>
        <w:drawing>
          <wp:inline distT="0" distB="0" distL="0" distR="0" wp14:anchorId="1D43FB25" wp14:editId="0EF7060E">
            <wp:extent cx="45720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572000" cy="752475"/>
                    </a:xfrm>
                    <a:prstGeom prst="rect">
                      <a:avLst/>
                    </a:prstGeom>
                  </pic:spPr>
                </pic:pic>
              </a:graphicData>
            </a:graphic>
          </wp:inline>
        </w:drawing>
      </w:r>
    </w:p>
    <w:p w14:paraId="5AA7B893" w14:textId="77777777" w:rsidR="006F4C9D" w:rsidRPr="00016BCF" w:rsidRDefault="00552145" w:rsidP="006F4C9D">
      <w:pPr>
        <w:rPr>
          <w:rFonts w:ascii="Segoe UI" w:eastAsia="Times New Roman" w:hAnsi="Segoe UI" w:cs="Segoe UI"/>
          <w:color w:val="24292E"/>
          <w:sz w:val="24"/>
          <w:szCs w:val="24"/>
        </w:rPr>
      </w:pPr>
      <w:r w:rsidRPr="00552145">
        <w:t> </w:t>
      </w:r>
      <w:proofErr w:type="spellStart"/>
      <w:r w:rsidR="006F4C9D">
        <w:rPr>
          <w:rFonts w:ascii="Segoe UI" w:eastAsia="Times New Roman" w:hAnsi="Segoe UI" w:cs="Segoe UI"/>
          <w:color w:val="24292E"/>
          <w:sz w:val="24"/>
          <w:szCs w:val="24"/>
        </w:rPr>
        <w:t>SmartNIC</w:t>
      </w:r>
      <w:proofErr w:type="spellEnd"/>
      <w:r w:rsidR="006F4C9D">
        <w:rPr>
          <w:rFonts w:ascii="Segoe UI" w:eastAsia="Times New Roman" w:hAnsi="Segoe UI" w:cs="Segoe UI"/>
          <w:color w:val="24292E"/>
          <w:sz w:val="24"/>
          <w:szCs w:val="24"/>
        </w:rPr>
        <w:t xml:space="preserve"> can </w:t>
      </w:r>
      <w:r w:rsidR="006F4C9D" w:rsidRPr="00016BCF">
        <w:rPr>
          <w:rFonts w:ascii="Segoe UI" w:eastAsia="Times New Roman" w:hAnsi="Segoe UI" w:cs="Segoe UI"/>
          <w:color w:val="24292E"/>
          <w:sz w:val="24"/>
          <w:szCs w:val="24"/>
        </w:rPr>
        <w:t xml:space="preserve">extract next header post decryption from the ESP Trailer and then terminate UDP + </w:t>
      </w:r>
      <w:proofErr w:type="spellStart"/>
      <w:r w:rsidR="006F4C9D" w:rsidRPr="00016BCF">
        <w:rPr>
          <w:rFonts w:ascii="Segoe UI" w:eastAsia="Times New Roman" w:hAnsi="Segoe UI" w:cs="Segoe UI"/>
          <w:color w:val="24292E"/>
          <w:sz w:val="24"/>
          <w:szCs w:val="24"/>
        </w:rPr>
        <w:t>Vxlan</w:t>
      </w:r>
      <w:proofErr w:type="spellEnd"/>
      <w:r w:rsidR="006F4C9D" w:rsidRPr="00016BCF">
        <w:rPr>
          <w:rFonts w:ascii="Segoe UI" w:eastAsia="Times New Roman" w:hAnsi="Segoe UI" w:cs="Segoe UI"/>
          <w:color w:val="24292E"/>
          <w:sz w:val="24"/>
          <w:szCs w:val="24"/>
        </w:rPr>
        <w:t xml:space="preserve"> tunnel. </w:t>
      </w:r>
      <w:proofErr w:type="gramStart"/>
      <w:r w:rsidR="006F4C9D" w:rsidRPr="00016BCF">
        <w:rPr>
          <w:rFonts w:ascii="Segoe UI" w:eastAsia="Times New Roman" w:hAnsi="Segoe UI" w:cs="Segoe UI"/>
          <w:color w:val="24292E"/>
          <w:sz w:val="24"/>
          <w:szCs w:val="24"/>
        </w:rPr>
        <w:t>So</w:t>
      </w:r>
      <w:proofErr w:type="gramEnd"/>
      <w:r w:rsidR="006F4C9D" w:rsidRPr="00016BCF">
        <w:rPr>
          <w:rFonts w:ascii="Segoe UI" w:eastAsia="Times New Roman" w:hAnsi="Segoe UI" w:cs="Segoe UI"/>
          <w:color w:val="24292E"/>
          <w:sz w:val="24"/>
          <w:szCs w:val="24"/>
        </w:rPr>
        <w:t xml:space="preserve"> </w:t>
      </w:r>
      <w:r w:rsidR="006F4C9D">
        <w:rPr>
          <w:rFonts w:ascii="Segoe UI" w:eastAsia="Times New Roman" w:hAnsi="Segoe UI" w:cs="Segoe UI"/>
          <w:color w:val="24292E"/>
          <w:sz w:val="24"/>
          <w:szCs w:val="24"/>
        </w:rPr>
        <w:t xml:space="preserve">there is no need to </w:t>
      </w:r>
      <w:r w:rsidR="006F4C9D" w:rsidRPr="00016BCF">
        <w:rPr>
          <w:rFonts w:ascii="Segoe UI" w:eastAsia="Times New Roman" w:hAnsi="Segoe UI" w:cs="Segoe UI"/>
          <w:color w:val="24292E"/>
          <w:sz w:val="24"/>
          <w:szCs w:val="24"/>
        </w:rPr>
        <w:t>rely on Source Port first Nibble in the Overlay UDP header to convey the presence of Overlay UDP-</w:t>
      </w:r>
      <w:proofErr w:type="spellStart"/>
      <w:r w:rsidR="006F4C9D" w:rsidRPr="00016BCF">
        <w:rPr>
          <w:rFonts w:ascii="Segoe UI" w:eastAsia="Times New Roman" w:hAnsi="Segoe UI" w:cs="Segoe UI"/>
          <w:color w:val="24292E"/>
          <w:sz w:val="24"/>
          <w:szCs w:val="24"/>
        </w:rPr>
        <w:t>VxLAN</w:t>
      </w:r>
      <w:proofErr w:type="spellEnd"/>
      <w:r w:rsidR="006F4C9D" w:rsidRPr="00016BCF">
        <w:rPr>
          <w:rFonts w:ascii="Segoe UI" w:eastAsia="Times New Roman" w:hAnsi="Segoe UI" w:cs="Segoe UI"/>
          <w:color w:val="24292E"/>
          <w:sz w:val="24"/>
          <w:szCs w:val="24"/>
        </w:rPr>
        <w:t xml:space="preserve"> tunnel or Overlay IP. </w:t>
      </w:r>
      <w:r w:rsidR="006F4C9D">
        <w:rPr>
          <w:rFonts w:ascii="Segoe UI" w:eastAsia="Times New Roman" w:hAnsi="Segoe UI" w:cs="Segoe UI"/>
          <w:color w:val="24292E"/>
          <w:sz w:val="24"/>
          <w:szCs w:val="24"/>
        </w:rPr>
        <w:t>And</w:t>
      </w:r>
      <w:r w:rsidR="006F4C9D" w:rsidRPr="00016BCF">
        <w:rPr>
          <w:rFonts w:ascii="Segoe UI" w:eastAsia="Times New Roman" w:hAnsi="Segoe UI" w:cs="Segoe UI"/>
          <w:color w:val="24292E"/>
          <w:sz w:val="24"/>
          <w:szCs w:val="24"/>
        </w:rPr>
        <w:t xml:space="preserve"> use the Next-Header field in the ESP trailer to </w:t>
      </w:r>
      <w:r w:rsidR="006F4C9D">
        <w:rPr>
          <w:rFonts w:ascii="Segoe UI" w:eastAsia="Times New Roman" w:hAnsi="Segoe UI" w:cs="Segoe UI"/>
          <w:color w:val="24292E"/>
          <w:sz w:val="24"/>
          <w:szCs w:val="24"/>
        </w:rPr>
        <w:t>identify this information</w:t>
      </w:r>
      <w:r w:rsidR="006F4C9D" w:rsidRPr="00016BCF">
        <w:rPr>
          <w:rFonts w:ascii="Segoe UI" w:eastAsia="Times New Roman" w:hAnsi="Segoe UI" w:cs="Segoe UI"/>
          <w:color w:val="24292E"/>
          <w:sz w:val="24"/>
          <w:szCs w:val="24"/>
        </w:rPr>
        <w:t>.</w:t>
      </w:r>
    </w:p>
    <w:p w14:paraId="6F60CA2C" w14:textId="77777777" w:rsidR="006F4C9D" w:rsidRPr="00016BCF" w:rsidRDefault="006F4C9D" w:rsidP="006F4C9D">
      <w:pPr>
        <w:rPr>
          <w:rFonts w:ascii="Segoe UI" w:eastAsia="Times New Roman" w:hAnsi="Segoe UI" w:cs="Segoe UI"/>
          <w:color w:val="24292E"/>
          <w:sz w:val="24"/>
          <w:szCs w:val="24"/>
        </w:rPr>
      </w:pPr>
      <w:r w:rsidRPr="00016BCF">
        <w:rPr>
          <w:rFonts w:ascii="Segoe UI" w:eastAsia="Times New Roman" w:hAnsi="Segoe UI" w:cs="Segoe UI"/>
          <w:color w:val="24292E"/>
          <w:sz w:val="24"/>
          <w:szCs w:val="24"/>
        </w:rPr>
        <w:t>The outer UDP header will have Dest</w:t>
      </w:r>
      <w:r>
        <w:rPr>
          <w:rFonts w:ascii="Segoe UI" w:eastAsia="Times New Roman" w:hAnsi="Segoe UI" w:cs="Segoe UI"/>
          <w:color w:val="24292E"/>
          <w:sz w:val="24"/>
          <w:szCs w:val="24"/>
        </w:rPr>
        <w:t>ination</w:t>
      </w:r>
      <w:r w:rsidRPr="00016BCF">
        <w:rPr>
          <w:rFonts w:ascii="Segoe UI" w:eastAsia="Times New Roman" w:hAnsi="Segoe UI" w:cs="Segoe UI"/>
          <w:color w:val="24292E"/>
          <w:sz w:val="24"/>
          <w:szCs w:val="24"/>
        </w:rPr>
        <w:t xml:space="preserve"> port indicating </w:t>
      </w:r>
      <w:r>
        <w:rPr>
          <w:rFonts w:ascii="Segoe UI" w:eastAsia="Times New Roman" w:hAnsi="Segoe UI" w:cs="Segoe UI"/>
          <w:color w:val="24292E"/>
          <w:sz w:val="24"/>
          <w:szCs w:val="24"/>
        </w:rPr>
        <w:t xml:space="preserve">the </w:t>
      </w:r>
      <w:r w:rsidRPr="00016BCF">
        <w:rPr>
          <w:rFonts w:ascii="Segoe UI" w:eastAsia="Times New Roman" w:hAnsi="Segoe UI" w:cs="Segoe UI"/>
          <w:color w:val="24292E"/>
          <w:sz w:val="24"/>
          <w:szCs w:val="24"/>
        </w:rPr>
        <w:t>presence of ESP header.</w:t>
      </w:r>
    </w:p>
    <w:p w14:paraId="6F38F3F7" w14:textId="77777777" w:rsidR="006F4C9D" w:rsidRPr="00016BCF" w:rsidRDefault="006F4C9D" w:rsidP="006F4C9D">
      <w:pPr>
        <w:rPr>
          <w:rFonts w:ascii="Segoe UI" w:eastAsia="Times New Roman" w:hAnsi="Segoe UI" w:cs="Segoe UI"/>
          <w:color w:val="24292E"/>
          <w:sz w:val="24"/>
          <w:szCs w:val="24"/>
        </w:rPr>
      </w:pPr>
      <w:r w:rsidRPr="00016BCF">
        <w:rPr>
          <w:rFonts w:ascii="Segoe UI" w:eastAsia="Times New Roman" w:hAnsi="Segoe UI" w:cs="Segoe UI"/>
          <w:color w:val="24292E"/>
          <w:sz w:val="24"/>
          <w:szCs w:val="24"/>
        </w:rPr>
        <w:t xml:space="preserve">The source port will be used for Entropy (typically copies the hash over internal </w:t>
      </w:r>
      <w:r>
        <w:rPr>
          <w:rFonts w:ascii="Segoe UI" w:eastAsia="Times New Roman" w:hAnsi="Segoe UI" w:cs="Segoe UI"/>
          <w:color w:val="24292E"/>
          <w:sz w:val="24"/>
          <w:szCs w:val="24"/>
        </w:rPr>
        <w:t>Layer</w:t>
      </w:r>
      <w:r w:rsidRPr="00016BCF">
        <w:rPr>
          <w:rFonts w:ascii="Segoe UI" w:eastAsia="Times New Roman" w:hAnsi="Segoe UI" w:cs="Segoe UI"/>
          <w:color w:val="24292E"/>
          <w:sz w:val="24"/>
          <w:szCs w:val="24"/>
        </w:rPr>
        <w:t>3-</w:t>
      </w:r>
      <w:r>
        <w:rPr>
          <w:rFonts w:ascii="Segoe UI" w:eastAsia="Times New Roman" w:hAnsi="Segoe UI" w:cs="Segoe UI"/>
          <w:color w:val="24292E"/>
          <w:sz w:val="24"/>
          <w:szCs w:val="24"/>
        </w:rPr>
        <w:t>Layer-</w:t>
      </w:r>
      <w:r w:rsidRPr="00016BCF">
        <w:rPr>
          <w:rFonts w:ascii="Segoe UI" w:eastAsia="Times New Roman" w:hAnsi="Segoe UI" w:cs="Segoe UI"/>
          <w:color w:val="24292E"/>
          <w:sz w:val="24"/>
          <w:szCs w:val="24"/>
        </w:rPr>
        <w:t xml:space="preserve">4 fields and is reflected in the source port. </w:t>
      </w:r>
    </w:p>
    <w:p w14:paraId="76F43FD7" w14:textId="77777777" w:rsidR="006F4C9D" w:rsidRPr="00016BCF" w:rsidRDefault="006F4C9D" w:rsidP="006F4C9D">
      <w:pPr>
        <w:rPr>
          <w:rFonts w:ascii="Segoe UI" w:eastAsia="Times New Roman" w:hAnsi="Segoe UI" w:cs="Segoe UI"/>
          <w:color w:val="24292E"/>
          <w:sz w:val="24"/>
          <w:szCs w:val="24"/>
        </w:rPr>
      </w:pPr>
      <w:r w:rsidRPr="00016BCF">
        <w:rPr>
          <w:rFonts w:ascii="Segoe UI" w:eastAsia="Times New Roman" w:hAnsi="Segoe UI" w:cs="Segoe UI"/>
          <w:color w:val="24292E"/>
          <w:sz w:val="24"/>
          <w:szCs w:val="24"/>
        </w:rPr>
        <w:t>No passing of hint in the Overlay UDP Source port for inner parsing will be provided by the SNIC.</w:t>
      </w:r>
    </w:p>
    <w:p w14:paraId="386C793B" w14:textId="134217B7" w:rsidR="00552145" w:rsidRPr="00552145" w:rsidRDefault="00552145" w:rsidP="00552145"/>
    <w:p w14:paraId="65007137" w14:textId="5D044077" w:rsidR="00C05A87" w:rsidRDefault="6CCABEA8" w:rsidP="00C05A87">
      <w:pPr>
        <w:pStyle w:val="Heading2"/>
      </w:pPr>
      <w:r w:rsidRPr="00C05A87">
        <w:rPr>
          <w:b/>
          <w:bCs/>
          <w:sz w:val="28"/>
          <w:szCs w:val="28"/>
        </w:rPr>
        <w:t>Counters</w:t>
      </w:r>
      <w:r w:rsidR="1820C5B8" w:rsidRPr="6F2ED57D">
        <w:t xml:space="preserve">  </w:t>
      </w:r>
    </w:p>
    <w:p w14:paraId="3E41B08F" w14:textId="637D9D17" w:rsidR="434F8CFC" w:rsidRDefault="1820C5B8" w:rsidP="00C05A87">
      <w:pPr>
        <w:pStyle w:val="Heading2"/>
        <w:rPr>
          <w:b/>
          <w:bCs/>
        </w:rPr>
      </w:pPr>
      <w:r w:rsidRPr="6F2ED57D">
        <w:t>Need to expose Global Counter type</w:t>
      </w:r>
    </w:p>
    <w:p w14:paraId="5A0B2A90" w14:textId="5D6D3621" w:rsidR="00552145" w:rsidRPr="00552145" w:rsidRDefault="6CCABEA8" w:rsidP="137B4BD6">
      <w:pPr>
        <w:pStyle w:val="ListParagraph"/>
        <w:numPr>
          <w:ilvl w:val="1"/>
          <w:numId w:val="2"/>
        </w:numPr>
        <w:rPr>
          <w:rFonts w:eastAsiaTheme="minorEastAsia"/>
        </w:rPr>
      </w:pPr>
      <w:r w:rsidRPr="137B4BD6">
        <w:rPr>
          <w:color w:val="24292E"/>
          <w:sz w:val="18"/>
          <w:szCs w:val="18"/>
        </w:rPr>
        <w:t>SAI_IPSEC_ATTR_STATS_MODE</w:t>
      </w:r>
      <w:r w:rsidR="00FB7199">
        <w:rPr>
          <w:color w:val="24292E"/>
          <w:sz w:val="18"/>
          <w:szCs w:val="18"/>
        </w:rPr>
        <w:t xml:space="preserve"> (Read only or Read &amp; clear)</w:t>
      </w:r>
      <w:r w:rsidR="0054603D">
        <w:rPr>
          <w:color w:val="24292E"/>
          <w:sz w:val="18"/>
          <w:szCs w:val="18"/>
        </w:rPr>
        <w:t xml:space="preserve"> - Clarified</w:t>
      </w:r>
    </w:p>
    <w:p w14:paraId="4C693792" w14:textId="508CF100" w:rsidR="00552145" w:rsidRPr="00DA13CB" w:rsidRDefault="6CCABEA8" w:rsidP="002D2E5B">
      <w:pPr>
        <w:pStyle w:val="ListParagraph"/>
        <w:numPr>
          <w:ilvl w:val="0"/>
          <w:numId w:val="2"/>
        </w:numPr>
      </w:pPr>
      <w:r w:rsidRPr="6F2ED57D">
        <w:rPr>
          <w:color w:val="24292E"/>
        </w:rPr>
        <w:lastRenderedPageBreak/>
        <w:t>We maintain two level of counters. One at global level or aggregated for ingress and egress and one for each SA</w:t>
      </w:r>
      <w:r w:rsidR="31F23BE8" w:rsidRPr="6F2ED57D">
        <w:rPr>
          <w:color w:val="24292E"/>
        </w:rPr>
        <w:t xml:space="preserve">. We </w:t>
      </w:r>
      <w:r w:rsidR="7B20654C" w:rsidRPr="6F2ED57D">
        <w:rPr>
          <w:color w:val="24292E"/>
        </w:rPr>
        <w:t>need a way of differentiating between the two.</w:t>
      </w:r>
    </w:p>
    <w:p w14:paraId="1973D383" w14:textId="2AAB6BD0" w:rsidR="0773C41C" w:rsidRDefault="0773C41C" w:rsidP="002D2E5B">
      <w:pPr>
        <w:pStyle w:val="ListParagraph"/>
        <w:numPr>
          <w:ilvl w:val="0"/>
          <w:numId w:val="2"/>
        </w:numPr>
      </w:pPr>
      <w:r w:rsidRPr="6F2ED57D">
        <w:rPr>
          <w:color w:val="24292E"/>
        </w:rPr>
        <w:t xml:space="preserve">Recommend </w:t>
      </w:r>
      <w:proofErr w:type="gramStart"/>
      <w:r w:rsidRPr="6F2ED57D">
        <w:rPr>
          <w:color w:val="24292E"/>
        </w:rPr>
        <w:t>to add</w:t>
      </w:r>
      <w:proofErr w:type="gramEnd"/>
      <w:r w:rsidRPr="6F2ED57D">
        <w:rPr>
          <w:color w:val="24292E"/>
        </w:rPr>
        <w:t xml:space="preserve"> an attribute for supporting</w:t>
      </w:r>
      <w:r w:rsidR="54F5466B" w:rsidRPr="6F2ED57D">
        <w:rPr>
          <w:color w:val="24292E"/>
        </w:rPr>
        <w:t xml:space="preserve"> both LOCAL and</w:t>
      </w:r>
      <w:r w:rsidRPr="6F2ED57D">
        <w:rPr>
          <w:color w:val="24292E"/>
        </w:rPr>
        <w:t xml:space="preserve"> GLOBAL counters.</w:t>
      </w:r>
    </w:p>
    <w:p w14:paraId="6EB39E02" w14:textId="6BEDFC85" w:rsidR="00552145" w:rsidRDefault="7B20654C" w:rsidP="137B4BD6">
      <w:pPr>
        <w:ind w:left="720"/>
        <w:rPr>
          <w:rFonts w:ascii="Calibri" w:eastAsia="Calibri" w:hAnsi="Calibri" w:cs="Calibri"/>
          <w:color w:val="24292E"/>
          <w:sz w:val="18"/>
          <w:szCs w:val="18"/>
        </w:rPr>
      </w:pPr>
      <w:r w:rsidRPr="6F2ED57D">
        <w:rPr>
          <w:rFonts w:ascii="Calibri" w:eastAsia="Calibri" w:hAnsi="Calibri" w:cs="Calibri"/>
          <w:color w:val="24292E"/>
          <w:sz w:val="18"/>
          <w:szCs w:val="18"/>
        </w:rPr>
        <w:t>SAI_IPSEC_ATTR_STATS_TYPE_</w:t>
      </w:r>
      <w:proofErr w:type="gramStart"/>
      <w:r w:rsidRPr="6F2ED57D">
        <w:rPr>
          <w:rFonts w:ascii="Calibri" w:eastAsia="Calibri" w:hAnsi="Calibri" w:cs="Calibri"/>
          <w:color w:val="24292E"/>
          <w:sz w:val="18"/>
          <w:szCs w:val="18"/>
        </w:rPr>
        <w:t>SA ,</w:t>
      </w:r>
      <w:proofErr w:type="gramEnd"/>
      <w:r w:rsidR="19C4FEEA" w:rsidRPr="6F2ED57D">
        <w:rPr>
          <w:rFonts w:ascii="Calibri" w:eastAsia="Calibri" w:hAnsi="Calibri" w:cs="Calibri"/>
          <w:color w:val="24292E"/>
          <w:sz w:val="18"/>
          <w:szCs w:val="18"/>
        </w:rPr>
        <w:t xml:space="preserve">  </w:t>
      </w:r>
      <w:r w:rsidRPr="6F2ED57D">
        <w:rPr>
          <w:rFonts w:ascii="Calibri" w:eastAsia="Calibri" w:hAnsi="Calibri" w:cs="Calibri"/>
          <w:color w:val="24292E"/>
          <w:sz w:val="18"/>
          <w:szCs w:val="18"/>
        </w:rPr>
        <w:t>SAI_IPSEC_ATTR_STATS_TYPE_GLOBAL</w:t>
      </w:r>
      <w:r w:rsidR="5FE99702" w:rsidRPr="6F2ED57D">
        <w:rPr>
          <w:rFonts w:ascii="Calibri" w:eastAsia="Calibri" w:hAnsi="Calibri" w:cs="Calibri"/>
          <w:color w:val="24292E"/>
          <w:sz w:val="18"/>
          <w:szCs w:val="18"/>
        </w:rPr>
        <w:t xml:space="preserve"> </w:t>
      </w:r>
    </w:p>
    <w:p w14:paraId="35124DB6" w14:textId="5A4CA89D" w:rsidR="0054603D" w:rsidRPr="00DA13CB" w:rsidRDefault="0054603D" w:rsidP="6F2ED57D">
      <w:pPr>
        <w:ind w:left="720"/>
        <w:rPr>
          <w:color w:val="005CC5"/>
          <w:shd w:val="clear" w:color="auto" w:fill="FFFFFF"/>
        </w:rPr>
      </w:pPr>
      <w:r w:rsidRPr="6F2ED57D">
        <w:rPr>
          <w:rFonts w:eastAsia="Calibri"/>
          <w:color w:val="24292E"/>
        </w:rPr>
        <w:t xml:space="preserve">GLOBAL counters support </w:t>
      </w:r>
      <w:r w:rsidR="604634C1" w:rsidRPr="6F2ED57D">
        <w:rPr>
          <w:rFonts w:eastAsia="Calibri"/>
          <w:color w:val="24292E"/>
        </w:rPr>
        <w:t>needs an</w:t>
      </w:r>
      <w:r w:rsidRPr="6F2ED57D">
        <w:rPr>
          <w:rFonts w:eastAsia="Calibri"/>
          <w:color w:val="24292E"/>
        </w:rPr>
        <w:t xml:space="preserve"> extra attribute in addition to those defined</w:t>
      </w:r>
      <w:r w:rsidR="72436867" w:rsidRPr="6F2ED57D">
        <w:rPr>
          <w:rFonts w:eastAsia="Calibri"/>
          <w:color w:val="24292E"/>
        </w:rPr>
        <w:t xml:space="preserve"> for the per SA stats</w:t>
      </w:r>
      <w:r w:rsidRPr="6F2ED57D">
        <w:rPr>
          <w:rFonts w:eastAsia="Calibri"/>
          <w:color w:val="24292E"/>
        </w:rPr>
        <w:t xml:space="preserve"> in </w:t>
      </w:r>
      <w:proofErr w:type="spellStart"/>
      <w:r w:rsidRPr="6F2ED57D">
        <w:rPr>
          <w:color w:val="005CC5"/>
          <w:shd w:val="clear" w:color="auto" w:fill="FFFFFF"/>
        </w:rPr>
        <w:t>sai_ipsec_sa_stat</w:t>
      </w:r>
      <w:proofErr w:type="spellEnd"/>
      <w:r w:rsidRPr="6F2ED57D">
        <w:rPr>
          <w:color w:val="005CC5"/>
          <w:shd w:val="clear" w:color="auto" w:fill="FFFFFF"/>
        </w:rPr>
        <w:t>_</w:t>
      </w:r>
    </w:p>
    <w:p w14:paraId="4070D751" w14:textId="4723722F" w:rsidR="0054603D" w:rsidRDefault="0054603D" w:rsidP="6F2ED57D">
      <w:pPr>
        <w:ind w:left="720" w:firstLine="720"/>
        <w:rPr>
          <w:rFonts w:ascii="Consolas" w:hAnsi="Consolas"/>
          <w:color w:val="24292E"/>
          <w:sz w:val="18"/>
          <w:szCs w:val="18"/>
          <w:shd w:val="clear" w:color="auto" w:fill="FFFFFF"/>
        </w:rPr>
      </w:pPr>
      <w:r>
        <w:rPr>
          <w:rFonts w:ascii="Consolas" w:hAnsi="Consolas"/>
          <w:color w:val="24292E"/>
          <w:sz w:val="18"/>
          <w:szCs w:val="18"/>
          <w:shd w:val="clear" w:color="auto" w:fill="FFFFFF"/>
        </w:rPr>
        <w:t>SAI_IPSEC_SA_STAT_INVALID_SA</w:t>
      </w:r>
    </w:p>
    <w:p w14:paraId="4DFA4AB1" w14:textId="2C65FD1E" w:rsidR="001D1CBE" w:rsidRPr="00C05A87" w:rsidRDefault="61529B1C" w:rsidP="00C05A87">
      <w:pPr>
        <w:pStyle w:val="Heading2"/>
        <w:rPr>
          <w:b/>
          <w:bCs/>
          <w:sz w:val="28"/>
          <w:szCs w:val="28"/>
        </w:rPr>
      </w:pPr>
      <w:r w:rsidRPr="00C05A87">
        <w:rPr>
          <w:b/>
          <w:bCs/>
          <w:sz w:val="28"/>
          <w:szCs w:val="28"/>
        </w:rPr>
        <w:t xml:space="preserve">Events </w:t>
      </w:r>
      <w:r w:rsidR="001D1CBE" w:rsidRPr="00C05A87">
        <w:rPr>
          <w:b/>
          <w:bCs/>
          <w:sz w:val="28"/>
          <w:szCs w:val="28"/>
        </w:rPr>
        <w:t xml:space="preserve">for soft/hard age limit </w:t>
      </w:r>
    </w:p>
    <w:p w14:paraId="774C0F2E" w14:textId="0A44C94B" w:rsidR="0054603D" w:rsidRPr="00DA13CB" w:rsidRDefault="0054603D" w:rsidP="0054603D">
      <w:pPr>
        <w:pStyle w:val="NormalWeb"/>
        <w:ind w:left="720"/>
        <w:rPr>
          <w:rFonts w:asciiTheme="minorHAnsi" w:hAnsiTheme="minorHAnsi" w:cstheme="minorHAnsi"/>
          <w:sz w:val="22"/>
          <w:szCs w:val="22"/>
        </w:rPr>
      </w:pPr>
      <w:r w:rsidRPr="00DA13CB">
        <w:rPr>
          <w:rFonts w:asciiTheme="minorHAnsi" w:hAnsiTheme="minorHAnsi" w:cstheme="minorHAnsi"/>
          <w:sz w:val="22"/>
          <w:szCs w:val="22"/>
        </w:rPr>
        <w:t>Notifications to control plane can happen because of various reasons like soft age</w:t>
      </w:r>
      <w:r w:rsidR="00DA13CB" w:rsidRPr="00DA13CB">
        <w:rPr>
          <w:rFonts w:asciiTheme="minorHAnsi" w:hAnsiTheme="minorHAnsi" w:cstheme="minorHAnsi"/>
          <w:sz w:val="22"/>
          <w:szCs w:val="22"/>
        </w:rPr>
        <w:t>ing</w:t>
      </w:r>
      <w:r w:rsidRPr="00DA13CB">
        <w:rPr>
          <w:rFonts w:asciiTheme="minorHAnsi" w:hAnsiTheme="minorHAnsi" w:cstheme="minorHAnsi"/>
          <w:sz w:val="22"/>
          <w:szCs w:val="22"/>
        </w:rPr>
        <w:t xml:space="preserve"> </w:t>
      </w:r>
      <w:r w:rsidR="00DA13CB" w:rsidRPr="00DA13CB">
        <w:rPr>
          <w:rFonts w:asciiTheme="minorHAnsi" w:hAnsiTheme="minorHAnsi" w:cstheme="minorHAnsi"/>
          <w:sz w:val="22"/>
          <w:szCs w:val="22"/>
        </w:rPr>
        <w:t>l</w:t>
      </w:r>
      <w:r w:rsidRPr="00DA13CB">
        <w:rPr>
          <w:rFonts w:asciiTheme="minorHAnsi" w:hAnsiTheme="minorHAnsi" w:cstheme="minorHAnsi"/>
          <w:sz w:val="22"/>
          <w:szCs w:val="22"/>
        </w:rPr>
        <w:t>imit, hard age</w:t>
      </w:r>
      <w:r w:rsidR="00DA13CB" w:rsidRPr="00DA13CB">
        <w:rPr>
          <w:rFonts w:asciiTheme="minorHAnsi" w:hAnsiTheme="minorHAnsi" w:cstheme="minorHAnsi"/>
          <w:sz w:val="22"/>
          <w:szCs w:val="22"/>
        </w:rPr>
        <w:t>ing</w:t>
      </w:r>
      <w:r w:rsidRPr="00DA13CB">
        <w:rPr>
          <w:rFonts w:asciiTheme="minorHAnsi" w:hAnsiTheme="minorHAnsi" w:cstheme="minorHAnsi"/>
          <w:sz w:val="22"/>
          <w:szCs w:val="22"/>
        </w:rPr>
        <w:t xml:space="preserve"> limit, Sequence number rollover,</w:t>
      </w:r>
      <w:r w:rsidR="00DA13CB" w:rsidRPr="00DA13CB">
        <w:rPr>
          <w:rFonts w:asciiTheme="minorHAnsi" w:hAnsiTheme="minorHAnsi" w:cstheme="minorHAnsi"/>
          <w:sz w:val="22"/>
          <w:szCs w:val="22"/>
        </w:rPr>
        <w:t xml:space="preserve"> SA Domain invalid (Intel)</w:t>
      </w:r>
      <w:r w:rsidRPr="00DA13CB">
        <w:rPr>
          <w:rFonts w:asciiTheme="minorHAnsi" w:hAnsiTheme="minorHAnsi" w:cstheme="minorHAnsi"/>
          <w:sz w:val="22"/>
          <w:szCs w:val="22"/>
        </w:rPr>
        <w:t xml:space="preserve"> </w:t>
      </w:r>
      <w:r w:rsidR="00DA13CB">
        <w:rPr>
          <w:rFonts w:asciiTheme="minorHAnsi" w:hAnsiTheme="minorHAnsi" w:cstheme="minorHAnsi"/>
          <w:sz w:val="22"/>
          <w:szCs w:val="22"/>
        </w:rPr>
        <w:t>for each direction of traffic.</w:t>
      </w:r>
    </w:p>
    <w:p w14:paraId="16105267" w14:textId="2EED6975" w:rsidR="001D1CBE" w:rsidRPr="00E81F23" w:rsidRDefault="001D1CBE" w:rsidP="001D1CBE">
      <w:pPr>
        <w:pStyle w:val="NormalWeb"/>
        <w:numPr>
          <w:ilvl w:val="1"/>
          <w:numId w:val="13"/>
        </w:numPr>
      </w:pPr>
      <w:proofErr w:type="spellStart"/>
      <w:r>
        <w:rPr>
          <w:rFonts w:ascii="Consolas" w:hAnsi="Consolas"/>
          <w:color w:val="24292E"/>
          <w:sz w:val="18"/>
          <w:szCs w:val="18"/>
          <w:shd w:val="clear" w:color="auto" w:fill="FFFFFF"/>
        </w:rPr>
        <w:t>sai_</w:t>
      </w:r>
      <w:r w:rsidR="00E81F23">
        <w:rPr>
          <w:rFonts w:ascii="Consolas" w:hAnsi="Consolas"/>
          <w:color w:val="24292E"/>
          <w:sz w:val="18"/>
          <w:szCs w:val="18"/>
          <w:shd w:val="clear" w:color="auto" w:fill="FFFFFF"/>
        </w:rPr>
        <w:t>create</w:t>
      </w:r>
      <w:r>
        <w:rPr>
          <w:rFonts w:ascii="Consolas" w:hAnsi="Consolas"/>
          <w:color w:val="24292E"/>
          <w:sz w:val="18"/>
          <w:szCs w:val="18"/>
          <w:shd w:val="clear" w:color="auto" w:fill="FFFFFF"/>
        </w:rPr>
        <w:t>_ipsec_</w:t>
      </w:r>
      <w:r w:rsidR="00E81F23">
        <w:rPr>
          <w:rFonts w:ascii="Consolas" w:hAnsi="Consolas"/>
          <w:color w:val="24292E"/>
          <w:sz w:val="18"/>
          <w:szCs w:val="18"/>
          <w:shd w:val="clear" w:color="auto" w:fill="FFFFFF"/>
        </w:rPr>
        <w:t>event</w:t>
      </w:r>
      <w:r w:rsidR="00DA13CB">
        <w:rPr>
          <w:rFonts w:ascii="Consolas" w:hAnsi="Consolas"/>
          <w:color w:val="24292E"/>
          <w:sz w:val="18"/>
          <w:szCs w:val="18"/>
          <w:shd w:val="clear" w:color="auto" w:fill="FFFFFF"/>
        </w:rPr>
        <w:t>_</w:t>
      </w:r>
      <w:r>
        <w:rPr>
          <w:rFonts w:ascii="Consolas" w:hAnsi="Consolas"/>
          <w:color w:val="24292E"/>
          <w:sz w:val="18"/>
          <w:szCs w:val="18"/>
          <w:shd w:val="clear" w:color="auto" w:fill="FFFFFF"/>
        </w:rPr>
        <w:t>fn</w:t>
      </w:r>
      <w:proofErr w:type="spellEnd"/>
      <w:r>
        <w:rPr>
          <w:rFonts w:ascii="Consolas" w:hAnsi="Consolas"/>
          <w:color w:val="24292E"/>
          <w:sz w:val="18"/>
          <w:szCs w:val="18"/>
          <w:shd w:val="clear" w:color="auto" w:fill="FFFFFF"/>
        </w:rPr>
        <w:t xml:space="preserve">      </w:t>
      </w:r>
      <w:proofErr w:type="spellStart"/>
      <w:r w:rsidR="00E81F23">
        <w:rPr>
          <w:rFonts w:ascii="Consolas" w:hAnsi="Consolas"/>
          <w:color w:val="24292E"/>
          <w:sz w:val="18"/>
          <w:szCs w:val="18"/>
          <w:shd w:val="clear" w:color="auto" w:fill="FFFFFF"/>
        </w:rPr>
        <w:t>create</w:t>
      </w:r>
      <w:r>
        <w:rPr>
          <w:rFonts w:ascii="Consolas" w:hAnsi="Consolas"/>
          <w:color w:val="24292E"/>
          <w:sz w:val="18"/>
          <w:szCs w:val="18"/>
          <w:shd w:val="clear" w:color="auto" w:fill="FFFFFF"/>
        </w:rPr>
        <w:t>_ipsec_</w:t>
      </w:r>
      <w:proofErr w:type="gramStart"/>
      <w:r w:rsidR="00E81F23">
        <w:rPr>
          <w:rFonts w:ascii="Consolas" w:hAnsi="Consolas"/>
          <w:color w:val="24292E"/>
          <w:sz w:val="18"/>
          <w:szCs w:val="18"/>
          <w:shd w:val="clear" w:color="auto" w:fill="FFFFFF"/>
        </w:rPr>
        <w:t>event</w:t>
      </w:r>
      <w:proofErr w:type="spellEnd"/>
      <w:r>
        <w:rPr>
          <w:rFonts w:ascii="Consolas" w:hAnsi="Consolas"/>
          <w:color w:val="24292E"/>
          <w:sz w:val="18"/>
          <w:szCs w:val="18"/>
          <w:shd w:val="clear" w:color="auto" w:fill="FFFFFF"/>
        </w:rPr>
        <w:t>;</w:t>
      </w:r>
      <w:proofErr w:type="gramEnd"/>
    </w:p>
    <w:tbl>
      <w:tblPr>
        <w:tblW w:w="0" w:type="auto"/>
        <w:tblInd w:w="570" w:type="dxa"/>
        <w:shd w:val="clear" w:color="auto" w:fill="FFFFFF"/>
        <w:tblCellMar>
          <w:top w:w="15" w:type="dxa"/>
          <w:left w:w="15" w:type="dxa"/>
          <w:bottom w:w="15" w:type="dxa"/>
          <w:right w:w="15" w:type="dxa"/>
        </w:tblCellMar>
        <w:tblLook w:val="04A0" w:firstRow="1" w:lastRow="0" w:firstColumn="1" w:lastColumn="0" w:noHBand="0" w:noVBand="1"/>
      </w:tblPr>
      <w:tblGrid>
        <w:gridCol w:w="2580"/>
        <w:gridCol w:w="4952"/>
      </w:tblGrid>
      <w:tr w:rsidR="00E81F23" w:rsidRPr="00E81F23" w14:paraId="408DB24D" w14:textId="77777777" w:rsidTr="6F2ED57D">
        <w:trPr>
          <w:gridAfter w:val="1"/>
        </w:trPr>
        <w:tc>
          <w:tcPr>
            <w:tcW w:w="0" w:type="auto"/>
            <w:shd w:val="clear" w:color="auto" w:fill="FFFFFF" w:themeFill="background1"/>
            <w:tcMar>
              <w:top w:w="0" w:type="dxa"/>
              <w:left w:w="150" w:type="dxa"/>
              <w:bottom w:w="0" w:type="dxa"/>
              <w:right w:w="150" w:type="dxa"/>
            </w:tcMar>
            <w:hideMark/>
          </w:tcPr>
          <w:p w14:paraId="0D16D8F4" w14:textId="10E1FE2D" w:rsidR="00E81F23" w:rsidRPr="00E81F23" w:rsidRDefault="00E81F23" w:rsidP="6F2ED57D">
            <w:pPr>
              <w:spacing w:after="0" w:line="300" w:lineRule="atLeast"/>
              <w:rPr>
                <w:rFonts w:ascii="Consolas" w:eastAsia="Times New Roman" w:hAnsi="Consolas" w:cs="Segoe UI"/>
                <w:color w:val="24292E"/>
                <w:sz w:val="18"/>
                <w:szCs w:val="18"/>
              </w:rPr>
            </w:pPr>
            <w:bookmarkStart w:id="0" w:name="_Hlk69983648"/>
            <w:r w:rsidRPr="6F2ED57D">
              <w:rPr>
                <w:rFonts w:ascii="Consolas" w:hAnsi="Consolas"/>
                <w:sz w:val="18"/>
                <w:szCs w:val="18"/>
              </w:rPr>
              <w:t xml:space="preserve">typedef </w:t>
            </w:r>
            <w:proofErr w:type="spellStart"/>
            <w:r w:rsidRPr="6F2ED57D">
              <w:rPr>
                <w:rFonts w:ascii="Consolas" w:hAnsi="Consolas"/>
                <w:sz w:val="18"/>
                <w:szCs w:val="18"/>
              </w:rPr>
              <w:t>sai_status_t</w:t>
            </w:r>
            <w:proofErr w:type="spellEnd"/>
            <w:r w:rsidRPr="6F2ED57D">
              <w:rPr>
                <w:rFonts w:ascii="Consolas" w:hAnsi="Consolas"/>
                <w:sz w:val="18"/>
                <w:szCs w:val="18"/>
              </w:rPr>
              <w:t xml:space="preserve"> (*</w:t>
            </w:r>
            <w:proofErr w:type="spellStart"/>
            <w:r w:rsidRPr="6F2ED57D">
              <w:rPr>
                <w:rFonts w:ascii="Consolas" w:hAnsi="Consolas"/>
                <w:sz w:val="18"/>
                <w:szCs w:val="18"/>
              </w:rPr>
              <w:t>sai_create_event_</w:t>
            </w:r>
            <w:proofErr w:type="gramStart"/>
            <w:r w:rsidRPr="6F2ED57D">
              <w:rPr>
                <w:rFonts w:ascii="Consolas" w:hAnsi="Consolas"/>
                <w:sz w:val="18"/>
                <w:szCs w:val="18"/>
              </w:rPr>
              <w:t>fn</w:t>
            </w:r>
            <w:proofErr w:type="spellEnd"/>
            <w:r w:rsidRPr="6F2ED57D">
              <w:rPr>
                <w:rFonts w:ascii="Consolas" w:hAnsi="Consolas"/>
                <w:sz w:val="18"/>
                <w:szCs w:val="18"/>
              </w:rPr>
              <w:t>)(</w:t>
            </w:r>
            <w:proofErr w:type="gramEnd"/>
          </w:p>
        </w:tc>
      </w:tr>
      <w:tr w:rsidR="00E81F23" w:rsidRPr="00E81F23" w14:paraId="18964DA0" w14:textId="77777777" w:rsidTr="6F2ED57D">
        <w:tc>
          <w:tcPr>
            <w:tcW w:w="2580" w:type="dxa"/>
            <w:shd w:val="clear" w:color="auto" w:fill="FFFFFF" w:themeFill="background1"/>
            <w:noWrap/>
            <w:tcMar>
              <w:top w:w="0" w:type="dxa"/>
              <w:left w:w="150" w:type="dxa"/>
              <w:bottom w:w="0" w:type="dxa"/>
              <w:right w:w="150" w:type="dxa"/>
            </w:tcMar>
            <w:hideMark/>
          </w:tcPr>
          <w:p w14:paraId="16FE0D84" w14:textId="77777777" w:rsidR="00E81F23" w:rsidRPr="00E81F23" w:rsidRDefault="00E81F23" w:rsidP="00E81F23">
            <w:pPr>
              <w:spacing w:after="0" w:line="300" w:lineRule="atLeast"/>
              <w:rPr>
                <w:rFonts w:ascii="Consolas" w:eastAsia="Times New Roman" w:hAnsi="Consolas" w:cs="Segoe UI"/>
                <w:color w:val="24292E"/>
                <w:sz w:val="18"/>
                <w:szCs w:val="18"/>
              </w:rPr>
            </w:pPr>
          </w:p>
        </w:tc>
        <w:tc>
          <w:tcPr>
            <w:tcW w:w="0" w:type="auto"/>
            <w:shd w:val="clear" w:color="auto" w:fill="FFFFFF" w:themeFill="background1"/>
            <w:tcMar>
              <w:top w:w="0" w:type="dxa"/>
              <w:left w:w="150" w:type="dxa"/>
              <w:bottom w:w="0" w:type="dxa"/>
              <w:right w:w="150" w:type="dxa"/>
            </w:tcMar>
            <w:hideMark/>
          </w:tcPr>
          <w:p w14:paraId="2B5936C1" w14:textId="6F5512B1" w:rsidR="00E81F23" w:rsidRPr="00E81F23" w:rsidRDefault="00E81F23" w:rsidP="00E81F23">
            <w:pPr>
              <w:spacing w:after="0" w:line="300" w:lineRule="atLeast"/>
              <w:rPr>
                <w:rFonts w:ascii="Consolas" w:eastAsia="Times New Roman" w:hAnsi="Consolas" w:cs="Segoe UI"/>
                <w:color w:val="24292E"/>
                <w:sz w:val="18"/>
                <w:szCs w:val="18"/>
              </w:rPr>
            </w:pPr>
            <w:r w:rsidRPr="00E81F23">
              <w:rPr>
                <w:rFonts w:ascii="Consolas" w:hAnsi="Consolas"/>
                <w:sz w:val="18"/>
                <w:szCs w:val="18"/>
              </w:rPr>
              <w:t xml:space="preserve">        _Out_ </w:t>
            </w:r>
            <w:proofErr w:type="spellStart"/>
            <w:r w:rsidRPr="00E81F23">
              <w:rPr>
                <w:rFonts w:ascii="Consolas" w:hAnsi="Consolas"/>
                <w:sz w:val="18"/>
                <w:szCs w:val="18"/>
              </w:rPr>
              <w:t>sai_object_id_t</w:t>
            </w:r>
            <w:proofErr w:type="spellEnd"/>
            <w:r w:rsidRPr="00E81F23">
              <w:rPr>
                <w:rFonts w:ascii="Consolas" w:hAnsi="Consolas"/>
                <w:sz w:val="18"/>
                <w:szCs w:val="18"/>
              </w:rPr>
              <w:t xml:space="preserve"> *</w:t>
            </w:r>
            <w:proofErr w:type="spellStart"/>
            <w:r w:rsidRPr="00E81F23">
              <w:rPr>
                <w:rFonts w:ascii="Consolas" w:hAnsi="Consolas"/>
                <w:sz w:val="18"/>
                <w:szCs w:val="18"/>
              </w:rPr>
              <w:t>ipsec_event_id</w:t>
            </w:r>
            <w:proofErr w:type="spellEnd"/>
            <w:r w:rsidRPr="00E81F23">
              <w:rPr>
                <w:rFonts w:ascii="Consolas" w:hAnsi="Consolas"/>
                <w:sz w:val="18"/>
                <w:szCs w:val="18"/>
              </w:rPr>
              <w:t>,</w:t>
            </w:r>
          </w:p>
        </w:tc>
      </w:tr>
      <w:tr w:rsidR="00E81F23" w:rsidRPr="00E81F23" w14:paraId="4A7A72F1" w14:textId="77777777" w:rsidTr="6F2ED57D">
        <w:tc>
          <w:tcPr>
            <w:tcW w:w="2580" w:type="dxa"/>
            <w:shd w:val="clear" w:color="auto" w:fill="FFFFFF" w:themeFill="background1"/>
            <w:noWrap/>
            <w:tcMar>
              <w:top w:w="0" w:type="dxa"/>
              <w:left w:w="150" w:type="dxa"/>
              <w:bottom w:w="0" w:type="dxa"/>
              <w:right w:w="150" w:type="dxa"/>
            </w:tcMar>
            <w:hideMark/>
          </w:tcPr>
          <w:p w14:paraId="592CBFDA" w14:textId="77777777" w:rsidR="00E81F23" w:rsidRPr="00E81F23" w:rsidRDefault="00E81F23" w:rsidP="00E81F23">
            <w:pPr>
              <w:spacing w:after="0" w:line="300" w:lineRule="atLeast"/>
              <w:rPr>
                <w:rFonts w:ascii="Consolas" w:eastAsia="Times New Roman" w:hAnsi="Consolas" w:cs="Segoe UI"/>
                <w:color w:val="24292E"/>
                <w:sz w:val="18"/>
                <w:szCs w:val="18"/>
              </w:rPr>
            </w:pPr>
          </w:p>
        </w:tc>
        <w:tc>
          <w:tcPr>
            <w:tcW w:w="0" w:type="auto"/>
            <w:shd w:val="clear" w:color="auto" w:fill="FFFFFF" w:themeFill="background1"/>
            <w:tcMar>
              <w:top w:w="0" w:type="dxa"/>
              <w:left w:w="150" w:type="dxa"/>
              <w:bottom w:w="0" w:type="dxa"/>
              <w:right w:w="150" w:type="dxa"/>
            </w:tcMar>
            <w:hideMark/>
          </w:tcPr>
          <w:p w14:paraId="24C8E809" w14:textId="7D18CF29" w:rsidR="00E81F23" w:rsidRPr="00E81F23" w:rsidRDefault="00E81F23" w:rsidP="00E81F23">
            <w:pPr>
              <w:spacing w:after="0" w:line="300" w:lineRule="atLeast"/>
              <w:rPr>
                <w:rFonts w:ascii="Consolas" w:eastAsia="Times New Roman" w:hAnsi="Consolas" w:cs="Segoe UI"/>
                <w:color w:val="24292E"/>
                <w:sz w:val="18"/>
                <w:szCs w:val="18"/>
              </w:rPr>
            </w:pPr>
            <w:r w:rsidRPr="00E81F23">
              <w:rPr>
                <w:rFonts w:ascii="Consolas" w:hAnsi="Consolas"/>
                <w:sz w:val="18"/>
                <w:szCs w:val="18"/>
              </w:rPr>
              <w:t xml:space="preserve">        _In_ </w:t>
            </w:r>
            <w:proofErr w:type="spellStart"/>
            <w:r w:rsidRPr="00E81F23">
              <w:rPr>
                <w:rFonts w:ascii="Consolas" w:hAnsi="Consolas"/>
                <w:sz w:val="18"/>
                <w:szCs w:val="18"/>
              </w:rPr>
              <w:t>sai_object_id_t</w:t>
            </w:r>
            <w:proofErr w:type="spellEnd"/>
            <w:r w:rsidRPr="00E81F23">
              <w:rPr>
                <w:rFonts w:ascii="Consolas" w:hAnsi="Consolas"/>
                <w:sz w:val="18"/>
                <w:szCs w:val="18"/>
              </w:rPr>
              <w:t xml:space="preserve"> </w:t>
            </w:r>
            <w:proofErr w:type="spellStart"/>
            <w:r w:rsidRPr="00E81F23">
              <w:rPr>
                <w:rFonts w:ascii="Consolas" w:hAnsi="Consolas"/>
                <w:sz w:val="18"/>
                <w:szCs w:val="18"/>
              </w:rPr>
              <w:t>switch_id</w:t>
            </w:r>
            <w:proofErr w:type="spellEnd"/>
            <w:r w:rsidRPr="00E81F23">
              <w:rPr>
                <w:rFonts w:ascii="Consolas" w:hAnsi="Consolas"/>
                <w:sz w:val="18"/>
                <w:szCs w:val="18"/>
              </w:rPr>
              <w:t>,</w:t>
            </w:r>
          </w:p>
        </w:tc>
      </w:tr>
      <w:tr w:rsidR="00E81F23" w:rsidRPr="00E81F23" w14:paraId="5B555D0B" w14:textId="77777777" w:rsidTr="6F2ED57D">
        <w:tc>
          <w:tcPr>
            <w:tcW w:w="2580" w:type="dxa"/>
            <w:shd w:val="clear" w:color="auto" w:fill="FFFFFF" w:themeFill="background1"/>
            <w:noWrap/>
            <w:tcMar>
              <w:top w:w="0" w:type="dxa"/>
              <w:left w:w="150" w:type="dxa"/>
              <w:bottom w:w="0" w:type="dxa"/>
              <w:right w:w="150" w:type="dxa"/>
            </w:tcMar>
            <w:hideMark/>
          </w:tcPr>
          <w:p w14:paraId="569860F0" w14:textId="77777777" w:rsidR="00E81F23" w:rsidRPr="00E81F23" w:rsidRDefault="00E81F23" w:rsidP="00E81F23">
            <w:pPr>
              <w:spacing w:after="0" w:line="300" w:lineRule="atLeast"/>
              <w:rPr>
                <w:rFonts w:ascii="Consolas" w:eastAsia="Times New Roman" w:hAnsi="Consolas" w:cs="Segoe UI"/>
                <w:color w:val="24292E"/>
                <w:sz w:val="18"/>
                <w:szCs w:val="18"/>
              </w:rPr>
            </w:pPr>
          </w:p>
        </w:tc>
        <w:tc>
          <w:tcPr>
            <w:tcW w:w="0" w:type="auto"/>
            <w:shd w:val="clear" w:color="auto" w:fill="FFFFFF" w:themeFill="background1"/>
            <w:tcMar>
              <w:top w:w="0" w:type="dxa"/>
              <w:left w:w="150" w:type="dxa"/>
              <w:bottom w:w="0" w:type="dxa"/>
              <w:right w:w="150" w:type="dxa"/>
            </w:tcMar>
            <w:hideMark/>
          </w:tcPr>
          <w:p w14:paraId="2ECBCBC7" w14:textId="420A31D4" w:rsidR="00E81F23" w:rsidRPr="00E81F23" w:rsidRDefault="00E81F23" w:rsidP="00E81F23">
            <w:pPr>
              <w:spacing w:after="0" w:line="300" w:lineRule="atLeast"/>
              <w:rPr>
                <w:rFonts w:ascii="Consolas" w:eastAsia="Times New Roman" w:hAnsi="Consolas" w:cs="Segoe UI"/>
                <w:color w:val="24292E"/>
                <w:sz w:val="18"/>
                <w:szCs w:val="18"/>
              </w:rPr>
            </w:pPr>
            <w:r w:rsidRPr="00E81F23">
              <w:rPr>
                <w:rFonts w:ascii="Consolas" w:hAnsi="Consolas"/>
                <w:sz w:val="18"/>
                <w:szCs w:val="18"/>
              </w:rPr>
              <w:t xml:space="preserve">        _In_ uint32_t </w:t>
            </w:r>
            <w:proofErr w:type="spellStart"/>
            <w:r w:rsidRPr="00E81F23">
              <w:rPr>
                <w:rFonts w:ascii="Consolas" w:hAnsi="Consolas"/>
                <w:sz w:val="18"/>
                <w:szCs w:val="18"/>
              </w:rPr>
              <w:t>attr_count</w:t>
            </w:r>
            <w:proofErr w:type="spellEnd"/>
            <w:r w:rsidRPr="00E81F23">
              <w:rPr>
                <w:rFonts w:ascii="Consolas" w:hAnsi="Consolas"/>
                <w:sz w:val="18"/>
                <w:szCs w:val="18"/>
              </w:rPr>
              <w:t>,</w:t>
            </w:r>
          </w:p>
        </w:tc>
      </w:tr>
      <w:tr w:rsidR="00E81F23" w:rsidRPr="00E81F23" w14:paraId="5385FD38" w14:textId="77777777" w:rsidTr="6F2ED57D">
        <w:tc>
          <w:tcPr>
            <w:tcW w:w="2580" w:type="dxa"/>
            <w:shd w:val="clear" w:color="auto" w:fill="FFFFFF" w:themeFill="background1"/>
            <w:noWrap/>
            <w:tcMar>
              <w:top w:w="0" w:type="dxa"/>
              <w:left w:w="150" w:type="dxa"/>
              <w:bottom w:w="0" w:type="dxa"/>
              <w:right w:w="150" w:type="dxa"/>
            </w:tcMar>
            <w:hideMark/>
          </w:tcPr>
          <w:p w14:paraId="74DF6155" w14:textId="77777777" w:rsidR="00E81F23" w:rsidRPr="00E81F23" w:rsidRDefault="00E81F23" w:rsidP="00E81F23">
            <w:pPr>
              <w:spacing w:after="0" w:line="300" w:lineRule="atLeast"/>
              <w:rPr>
                <w:rFonts w:ascii="Consolas" w:eastAsia="Times New Roman" w:hAnsi="Consolas" w:cs="Segoe UI"/>
                <w:color w:val="24292E"/>
                <w:sz w:val="18"/>
                <w:szCs w:val="18"/>
              </w:rPr>
            </w:pPr>
          </w:p>
        </w:tc>
        <w:tc>
          <w:tcPr>
            <w:tcW w:w="0" w:type="auto"/>
            <w:shd w:val="clear" w:color="auto" w:fill="FFFFFF" w:themeFill="background1"/>
            <w:tcMar>
              <w:top w:w="0" w:type="dxa"/>
              <w:left w:w="150" w:type="dxa"/>
              <w:bottom w:w="0" w:type="dxa"/>
              <w:right w:w="150" w:type="dxa"/>
            </w:tcMar>
            <w:hideMark/>
          </w:tcPr>
          <w:p w14:paraId="38A60120" w14:textId="07A8B1E2" w:rsidR="00E81F23" w:rsidRPr="00E81F23" w:rsidRDefault="00E81F23" w:rsidP="00E81F23">
            <w:pPr>
              <w:spacing w:after="0" w:line="300" w:lineRule="atLeast"/>
              <w:rPr>
                <w:rFonts w:ascii="Consolas" w:eastAsia="Times New Roman" w:hAnsi="Consolas" w:cs="Segoe UI"/>
                <w:color w:val="24292E"/>
                <w:sz w:val="18"/>
                <w:szCs w:val="18"/>
              </w:rPr>
            </w:pPr>
            <w:r w:rsidRPr="00E81F23">
              <w:rPr>
                <w:rFonts w:ascii="Consolas" w:hAnsi="Consolas"/>
                <w:sz w:val="18"/>
                <w:szCs w:val="18"/>
              </w:rPr>
              <w:t xml:space="preserve">        _In_ const </w:t>
            </w:r>
            <w:proofErr w:type="spellStart"/>
            <w:r w:rsidRPr="00E81F23">
              <w:rPr>
                <w:rFonts w:ascii="Consolas" w:hAnsi="Consolas"/>
                <w:sz w:val="18"/>
                <w:szCs w:val="18"/>
              </w:rPr>
              <w:t>sai_attribute_t</w:t>
            </w:r>
            <w:proofErr w:type="spellEnd"/>
            <w:r w:rsidRPr="00E81F23">
              <w:rPr>
                <w:rFonts w:ascii="Consolas" w:hAnsi="Consolas"/>
                <w:sz w:val="18"/>
                <w:szCs w:val="18"/>
              </w:rPr>
              <w:t xml:space="preserve"> *</w:t>
            </w:r>
            <w:proofErr w:type="spellStart"/>
            <w:r w:rsidRPr="00E81F23">
              <w:rPr>
                <w:rFonts w:ascii="Consolas" w:hAnsi="Consolas"/>
                <w:sz w:val="18"/>
                <w:szCs w:val="18"/>
              </w:rPr>
              <w:t>attr_list</w:t>
            </w:r>
            <w:proofErr w:type="spellEnd"/>
            <w:r w:rsidRPr="00E81F23">
              <w:rPr>
                <w:rFonts w:ascii="Consolas" w:hAnsi="Consolas"/>
                <w:sz w:val="18"/>
                <w:szCs w:val="18"/>
              </w:rPr>
              <w:t>);</w:t>
            </w:r>
          </w:p>
        </w:tc>
      </w:tr>
      <w:bookmarkEnd w:id="0"/>
    </w:tbl>
    <w:p w14:paraId="35A1371F" w14:textId="1276E6EC" w:rsidR="6F2ED57D" w:rsidRDefault="6F2ED57D" w:rsidP="6F2ED57D">
      <w:pPr>
        <w:ind w:left="360"/>
        <w:rPr>
          <w:rFonts w:ascii="Calibri" w:eastAsia="Calibri" w:hAnsi="Calibri" w:cs="Calibri"/>
          <w:b/>
          <w:bCs/>
          <w:color w:val="24292E"/>
          <w:sz w:val="18"/>
          <w:szCs w:val="18"/>
          <w:u w:val="single"/>
        </w:rPr>
      </w:pPr>
    </w:p>
    <w:p w14:paraId="7BC1B300" w14:textId="2486770C" w:rsidR="00552145" w:rsidRPr="00394E80" w:rsidRDefault="00552145" w:rsidP="00394E80">
      <w:pPr>
        <w:pStyle w:val="Heading2"/>
        <w:rPr>
          <w:b/>
          <w:bCs/>
          <w:sz w:val="28"/>
          <w:szCs w:val="28"/>
        </w:rPr>
      </w:pPr>
      <w:r w:rsidRPr="00394E80">
        <w:rPr>
          <w:b/>
          <w:bCs/>
          <w:sz w:val="28"/>
          <w:szCs w:val="28"/>
        </w:rPr>
        <w:t xml:space="preserve">SA Domain programming: </w:t>
      </w:r>
    </w:p>
    <w:p w14:paraId="4C57F42F" w14:textId="1EB54679" w:rsidR="1FEC63BB" w:rsidRDefault="1FEC63BB" w:rsidP="00F9953D">
      <w:pPr>
        <w:numPr>
          <w:ilvl w:val="1"/>
          <w:numId w:val="6"/>
        </w:numPr>
      </w:pPr>
      <w:r>
        <w:t>SA Domain is specified in the IPSEC SA entry. The data</w:t>
      </w:r>
      <w:r w:rsidR="6ADA4392">
        <w:t xml:space="preserve"> </w:t>
      </w:r>
      <w:r>
        <w:t>plane packets accessing the SA entry will also have domain ID. The SA domain chec</w:t>
      </w:r>
      <w:r w:rsidR="15F20666">
        <w:t xml:space="preserve">k ensures that only the permitted </w:t>
      </w:r>
      <w:r w:rsidR="01446FE9">
        <w:t xml:space="preserve">data </w:t>
      </w:r>
      <w:r w:rsidR="15F20666">
        <w:t xml:space="preserve">packets </w:t>
      </w:r>
      <w:r w:rsidR="49CEB985">
        <w:t xml:space="preserve">that originate from the same domain ID </w:t>
      </w:r>
      <w:r w:rsidR="00DA13CB">
        <w:t xml:space="preserve">(tenant network) </w:t>
      </w:r>
      <w:r w:rsidR="49CEB985">
        <w:t>can process the packets. Packets which do not match are dropped.</w:t>
      </w:r>
    </w:p>
    <w:p w14:paraId="50FD0601" w14:textId="77777777" w:rsidR="00552145" w:rsidRPr="00552145" w:rsidRDefault="00552145" w:rsidP="00552145">
      <w:pPr>
        <w:numPr>
          <w:ilvl w:val="1"/>
          <w:numId w:val="6"/>
        </w:numPr>
      </w:pPr>
      <w:r>
        <w:t>Our understanding is there can be multiple SA domains, one per Control plane or one per Tenant.</w:t>
      </w:r>
    </w:p>
    <w:p w14:paraId="3876F308" w14:textId="77777777" w:rsidR="00DA13CB" w:rsidRDefault="39CBC272" w:rsidP="008B2D85">
      <w:pPr>
        <w:numPr>
          <w:ilvl w:val="1"/>
          <w:numId w:val="6"/>
        </w:numPr>
      </w:pPr>
      <w:r>
        <w:t>The SA domain check is only enforced on Egress. It is not implemented in ingress since the Function or domain has yet to be determined in the lower portion of the packet pipeline</w:t>
      </w:r>
    </w:p>
    <w:p w14:paraId="56C15DB9" w14:textId="74C4C8C8" w:rsidR="4C90E92E" w:rsidRDefault="4C90E92E" w:rsidP="6F2ED57D">
      <w:pPr>
        <w:numPr>
          <w:ilvl w:val="1"/>
          <w:numId w:val="6"/>
        </w:numPr>
      </w:pPr>
      <w:r>
        <w:t>In the Ingress Direction NIC uses outer header fields to identify the SA Domain.</w:t>
      </w:r>
    </w:p>
    <w:p w14:paraId="417A5837" w14:textId="3FBFB45C" w:rsidR="000C7B47" w:rsidRDefault="000C7B47" w:rsidP="008B2D85">
      <w:pPr>
        <w:numPr>
          <w:ilvl w:val="1"/>
          <w:numId w:val="6"/>
        </w:numPr>
      </w:pPr>
      <w:r>
        <w:t>Add Domain id to SA creation SA</w:t>
      </w:r>
    </w:p>
    <w:p w14:paraId="360EC253" w14:textId="391D94EA" w:rsidR="000C7B47" w:rsidRPr="00DA13CB" w:rsidRDefault="000C7B47" w:rsidP="000C7B47">
      <w:pPr>
        <w:pStyle w:val="NormalWeb"/>
        <w:ind w:left="1800"/>
        <w:rPr>
          <w:rFonts w:ascii="Consolas" w:hAnsi="Consolas"/>
          <w:sz w:val="18"/>
          <w:szCs w:val="18"/>
        </w:rPr>
      </w:pPr>
      <w:proofErr w:type="spellStart"/>
      <w:r w:rsidRPr="00DA13CB">
        <w:rPr>
          <w:rFonts w:ascii="Consolas" w:hAnsi="Consolas"/>
          <w:sz w:val="18"/>
          <w:szCs w:val="18"/>
        </w:rPr>
        <w:t>ipsec_attr_</w:t>
      </w:r>
      <w:proofErr w:type="gramStart"/>
      <w:r w:rsidRPr="00DA13CB">
        <w:rPr>
          <w:rFonts w:ascii="Consolas" w:hAnsi="Consolas"/>
          <w:sz w:val="18"/>
          <w:szCs w:val="18"/>
        </w:rPr>
        <w:t>list</w:t>
      </w:r>
      <w:proofErr w:type="spellEnd"/>
      <w:r w:rsidRPr="00DA13CB">
        <w:rPr>
          <w:rFonts w:ascii="Consolas" w:hAnsi="Consolas"/>
          <w:sz w:val="18"/>
          <w:szCs w:val="18"/>
        </w:rPr>
        <w:t>[</w:t>
      </w:r>
      <w:proofErr w:type="gramEnd"/>
      <w:r w:rsidRPr="00DA13CB">
        <w:rPr>
          <w:rFonts w:ascii="Consolas" w:hAnsi="Consolas"/>
          <w:sz w:val="18"/>
          <w:szCs w:val="18"/>
        </w:rPr>
        <w:t>7].id = SAI_IPSEC_SA_ATTR_IPSEC_DOMAIN;</w:t>
      </w:r>
    </w:p>
    <w:p w14:paraId="6F41ABDD" w14:textId="74B7A61C" w:rsidR="000C7B47" w:rsidRPr="00DA13CB" w:rsidRDefault="000C7B47" w:rsidP="000C7B47">
      <w:pPr>
        <w:pStyle w:val="NormalWeb"/>
        <w:ind w:left="1800"/>
        <w:rPr>
          <w:rFonts w:ascii="Consolas" w:hAnsi="Consolas"/>
          <w:sz w:val="18"/>
          <w:szCs w:val="18"/>
        </w:rPr>
      </w:pPr>
      <w:proofErr w:type="spellStart"/>
      <w:r w:rsidRPr="00DA13CB">
        <w:rPr>
          <w:rFonts w:ascii="Consolas" w:hAnsi="Consolas"/>
          <w:sz w:val="18"/>
          <w:szCs w:val="18"/>
        </w:rPr>
        <w:t>ipsec_attr_</w:t>
      </w:r>
      <w:proofErr w:type="gramStart"/>
      <w:r w:rsidRPr="00DA13CB">
        <w:rPr>
          <w:rFonts w:ascii="Consolas" w:hAnsi="Consolas"/>
          <w:sz w:val="18"/>
          <w:szCs w:val="18"/>
        </w:rPr>
        <w:t>list</w:t>
      </w:r>
      <w:proofErr w:type="spellEnd"/>
      <w:r w:rsidRPr="00DA13CB">
        <w:rPr>
          <w:rFonts w:ascii="Consolas" w:hAnsi="Consolas"/>
          <w:sz w:val="18"/>
          <w:szCs w:val="18"/>
        </w:rPr>
        <w:t>[</w:t>
      </w:r>
      <w:proofErr w:type="gramEnd"/>
      <w:r w:rsidRPr="00DA13CB">
        <w:rPr>
          <w:rFonts w:ascii="Consolas" w:hAnsi="Consolas"/>
          <w:sz w:val="18"/>
          <w:szCs w:val="18"/>
        </w:rPr>
        <w:t>7].</w:t>
      </w:r>
      <w:proofErr w:type="spellStart"/>
      <w:r w:rsidRPr="00DA13CB">
        <w:rPr>
          <w:rFonts w:ascii="Consolas" w:hAnsi="Consolas"/>
          <w:sz w:val="18"/>
          <w:szCs w:val="18"/>
        </w:rPr>
        <w:t>value.domain</w:t>
      </w:r>
      <w:proofErr w:type="spellEnd"/>
      <w:r w:rsidRPr="00DA13CB">
        <w:rPr>
          <w:rFonts w:ascii="Consolas" w:hAnsi="Consolas"/>
          <w:sz w:val="18"/>
          <w:szCs w:val="18"/>
        </w:rPr>
        <w:t xml:space="preserve"> = ipsec_domain_1;</w:t>
      </w:r>
    </w:p>
    <w:p w14:paraId="604845FE" w14:textId="77777777" w:rsidR="000C7B47" w:rsidRDefault="000C7B47" w:rsidP="000C7B47">
      <w:pPr>
        <w:ind w:left="1080"/>
      </w:pPr>
    </w:p>
    <w:p w14:paraId="068BF674" w14:textId="60E630CB" w:rsidR="00552145" w:rsidRPr="00552145" w:rsidRDefault="00552145" w:rsidP="00552145"/>
    <w:p w14:paraId="130080B2" w14:textId="77777777" w:rsidR="004B0D9A" w:rsidRDefault="004B0D9A"/>
    <w:sectPr w:rsidR="004B0D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F4B93" w14:textId="77777777" w:rsidR="00C252B9" w:rsidRDefault="00C252B9" w:rsidP="004504C1">
      <w:pPr>
        <w:spacing w:after="0" w:line="240" w:lineRule="auto"/>
      </w:pPr>
      <w:r>
        <w:separator/>
      </w:r>
    </w:p>
  </w:endnote>
  <w:endnote w:type="continuationSeparator" w:id="0">
    <w:p w14:paraId="385A2D15" w14:textId="77777777" w:rsidR="00C252B9" w:rsidRDefault="00C252B9" w:rsidP="004504C1">
      <w:pPr>
        <w:spacing w:after="0" w:line="240" w:lineRule="auto"/>
      </w:pPr>
      <w:r>
        <w:continuationSeparator/>
      </w:r>
    </w:p>
  </w:endnote>
  <w:endnote w:type="continuationNotice" w:id="1">
    <w:p w14:paraId="3278E02B" w14:textId="77777777" w:rsidR="00C252B9" w:rsidRDefault="00C25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5EE69" w14:textId="77777777" w:rsidR="00C252B9" w:rsidRDefault="00C252B9" w:rsidP="004504C1">
      <w:pPr>
        <w:spacing w:after="0" w:line="240" w:lineRule="auto"/>
      </w:pPr>
      <w:r>
        <w:separator/>
      </w:r>
    </w:p>
  </w:footnote>
  <w:footnote w:type="continuationSeparator" w:id="0">
    <w:p w14:paraId="1E1B86C5" w14:textId="77777777" w:rsidR="00C252B9" w:rsidRDefault="00C252B9" w:rsidP="004504C1">
      <w:pPr>
        <w:spacing w:after="0" w:line="240" w:lineRule="auto"/>
      </w:pPr>
      <w:r>
        <w:continuationSeparator/>
      </w:r>
    </w:p>
  </w:footnote>
  <w:footnote w:type="continuationNotice" w:id="1">
    <w:p w14:paraId="3216EC9C" w14:textId="77777777" w:rsidR="00C252B9" w:rsidRDefault="00C252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12DA3"/>
    <w:multiLevelType w:val="hybridMultilevel"/>
    <w:tmpl w:val="A164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95E15"/>
    <w:multiLevelType w:val="hybridMultilevel"/>
    <w:tmpl w:val="C2641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00C45"/>
    <w:multiLevelType w:val="multilevel"/>
    <w:tmpl w:val="45344E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722EA9"/>
    <w:multiLevelType w:val="hybridMultilevel"/>
    <w:tmpl w:val="6F9E8698"/>
    <w:lvl w:ilvl="0" w:tplc="D5B03A9C">
      <w:start w:val="1"/>
      <w:numFmt w:val="bullet"/>
      <w:lvlText w:val=""/>
      <w:lvlJc w:val="left"/>
      <w:pPr>
        <w:ind w:left="720" w:hanging="360"/>
      </w:pPr>
      <w:rPr>
        <w:rFonts w:ascii="Symbol" w:hAnsi="Symbol" w:hint="default"/>
      </w:rPr>
    </w:lvl>
    <w:lvl w:ilvl="1" w:tplc="BD8051BA">
      <w:start w:val="1"/>
      <w:numFmt w:val="bullet"/>
      <w:lvlText w:val="o"/>
      <w:lvlJc w:val="left"/>
      <w:pPr>
        <w:ind w:left="1440" w:hanging="360"/>
      </w:pPr>
      <w:rPr>
        <w:rFonts w:ascii="Courier New" w:hAnsi="Courier New" w:hint="default"/>
      </w:rPr>
    </w:lvl>
    <w:lvl w:ilvl="2" w:tplc="D082CC00">
      <w:start w:val="1"/>
      <w:numFmt w:val="bullet"/>
      <w:lvlText w:val=""/>
      <w:lvlJc w:val="left"/>
      <w:pPr>
        <w:ind w:left="2160" w:hanging="360"/>
      </w:pPr>
      <w:rPr>
        <w:rFonts w:ascii="Wingdings" w:hAnsi="Wingdings" w:hint="default"/>
      </w:rPr>
    </w:lvl>
    <w:lvl w:ilvl="3" w:tplc="AA786D24">
      <w:start w:val="1"/>
      <w:numFmt w:val="bullet"/>
      <w:lvlText w:val=""/>
      <w:lvlJc w:val="left"/>
      <w:pPr>
        <w:ind w:left="2880" w:hanging="360"/>
      </w:pPr>
      <w:rPr>
        <w:rFonts w:ascii="Symbol" w:hAnsi="Symbol" w:hint="default"/>
      </w:rPr>
    </w:lvl>
    <w:lvl w:ilvl="4" w:tplc="65E0C6EE">
      <w:start w:val="1"/>
      <w:numFmt w:val="bullet"/>
      <w:lvlText w:val="o"/>
      <w:lvlJc w:val="left"/>
      <w:pPr>
        <w:ind w:left="3600" w:hanging="360"/>
      </w:pPr>
      <w:rPr>
        <w:rFonts w:ascii="Courier New" w:hAnsi="Courier New" w:hint="default"/>
      </w:rPr>
    </w:lvl>
    <w:lvl w:ilvl="5" w:tplc="1E7CC3F0">
      <w:start w:val="1"/>
      <w:numFmt w:val="bullet"/>
      <w:lvlText w:val=""/>
      <w:lvlJc w:val="left"/>
      <w:pPr>
        <w:ind w:left="4320" w:hanging="360"/>
      </w:pPr>
      <w:rPr>
        <w:rFonts w:ascii="Wingdings" w:hAnsi="Wingdings" w:hint="default"/>
      </w:rPr>
    </w:lvl>
    <w:lvl w:ilvl="6" w:tplc="64CC6C9C">
      <w:start w:val="1"/>
      <w:numFmt w:val="bullet"/>
      <w:lvlText w:val=""/>
      <w:lvlJc w:val="left"/>
      <w:pPr>
        <w:ind w:left="5040" w:hanging="360"/>
      </w:pPr>
      <w:rPr>
        <w:rFonts w:ascii="Symbol" w:hAnsi="Symbol" w:hint="default"/>
      </w:rPr>
    </w:lvl>
    <w:lvl w:ilvl="7" w:tplc="391E8DE2">
      <w:start w:val="1"/>
      <w:numFmt w:val="bullet"/>
      <w:lvlText w:val="o"/>
      <w:lvlJc w:val="left"/>
      <w:pPr>
        <w:ind w:left="5760" w:hanging="360"/>
      </w:pPr>
      <w:rPr>
        <w:rFonts w:ascii="Courier New" w:hAnsi="Courier New" w:hint="default"/>
      </w:rPr>
    </w:lvl>
    <w:lvl w:ilvl="8" w:tplc="880A6424">
      <w:start w:val="1"/>
      <w:numFmt w:val="bullet"/>
      <w:lvlText w:val=""/>
      <w:lvlJc w:val="left"/>
      <w:pPr>
        <w:ind w:left="6480" w:hanging="360"/>
      </w:pPr>
      <w:rPr>
        <w:rFonts w:ascii="Wingdings" w:hAnsi="Wingdings" w:hint="default"/>
      </w:rPr>
    </w:lvl>
  </w:abstractNum>
  <w:abstractNum w:abstractNumId="4" w15:restartNumberingAfterBreak="0">
    <w:nsid w:val="28A20C80"/>
    <w:multiLevelType w:val="multilevel"/>
    <w:tmpl w:val="45344EB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2A803AAF"/>
    <w:multiLevelType w:val="multilevel"/>
    <w:tmpl w:val="29AC3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22649B"/>
    <w:multiLevelType w:val="multilevel"/>
    <w:tmpl w:val="A576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4009FE"/>
    <w:multiLevelType w:val="multilevel"/>
    <w:tmpl w:val="F320B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AC7DDD"/>
    <w:multiLevelType w:val="multilevel"/>
    <w:tmpl w:val="9EC0DB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A301EC"/>
    <w:multiLevelType w:val="hybridMultilevel"/>
    <w:tmpl w:val="FFFFFFFF"/>
    <w:lvl w:ilvl="0" w:tplc="FFFFFFFF">
      <w:start w:val="1"/>
      <w:numFmt w:val="bullet"/>
      <w:lvlText w:val=""/>
      <w:lvlJc w:val="left"/>
      <w:pPr>
        <w:ind w:left="720" w:hanging="360"/>
      </w:pPr>
      <w:rPr>
        <w:rFonts w:ascii="Symbol" w:hAnsi="Symbol" w:hint="default"/>
      </w:rPr>
    </w:lvl>
    <w:lvl w:ilvl="1" w:tplc="0AC457AE">
      <w:start w:val="1"/>
      <w:numFmt w:val="bullet"/>
      <w:lvlText w:val="o"/>
      <w:lvlJc w:val="left"/>
      <w:pPr>
        <w:ind w:left="1440" w:hanging="360"/>
      </w:pPr>
      <w:rPr>
        <w:rFonts w:ascii="Courier New" w:hAnsi="Courier New" w:hint="default"/>
      </w:rPr>
    </w:lvl>
    <w:lvl w:ilvl="2" w:tplc="099ADBB6">
      <w:start w:val="1"/>
      <w:numFmt w:val="bullet"/>
      <w:lvlText w:val=""/>
      <w:lvlJc w:val="left"/>
      <w:pPr>
        <w:ind w:left="2160" w:hanging="360"/>
      </w:pPr>
      <w:rPr>
        <w:rFonts w:ascii="Wingdings" w:hAnsi="Wingdings" w:hint="default"/>
      </w:rPr>
    </w:lvl>
    <w:lvl w:ilvl="3" w:tplc="5EA68C7E">
      <w:start w:val="1"/>
      <w:numFmt w:val="bullet"/>
      <w:lvlText w:val=""/>
      <w:lvlJc w:val="left"/>
      <w:pPr>
        <w:ind w:left="2880" w:hanging="360"/>
      </w:pPr>
      <w:rPr>
        <w:rFonts w:ascii="Symbol" w:hAnsi="Symbol" w:hint="default"/>
      </w:rPr>
    </w:lvl>
    <w:lvl w:ilvl="4" w:tplc="431CF152">
      <w:start w:val="1"/>
      <w:numFmt w:val="bullet"/>
      <w:lvlText w:val="o"/>
      <w:lvlJc w:val="left"/>
      <w:pPr>
        <w:ind w:left="3600" w:hanging="360"/>
      </w:pPr>
      <w:rPr>
        <w:rFonts w:ascii="Courier New" w:hAnsi="Courier New" w:hint="default"/>
      </w:rPr>
    </w:lvl>
    <w:lvl w:ilvl="5" w:tplc="5EC891B8">
      <w:start w:val="1"/>
      <w:numFmt w:val="bullet"/>
      <w:lvlText w:val=""/>
      <w:lvlJc w:val="left"/>
      <w:pPr>
        <w:ind w:left="4320" w:hanging="360"/>
      </w:pPr>
      <w:rPr>
        <w:rFonts w:ascii="Wingdings" w:hAnsi="Wingdings" w:hint="default"/>
      </w:rPr>
    </w:lvl>
    <w:lvl w:ilvl="6" w:tplc="AE3815E8">
      <w:start w:val="1"/>
      <w:numFmt w:val="bullet"/>
      <w:lvlText w:val=""/>
      <w:lvlJc w:val="left"/>
      <w:pPr>
        <w:ind w:left="5040" w:hanging="360"/>
      </w:pPr>
      <w:rPr>
        <w:rFonts w:ascii="Symbol" w:hAnsi="Symbol" w:hint="default"/>
      </w:rPr>
    </w:lvl>
    <w:lvl w:ilvl="7" w:tplc="DB200BD2">
      <w:start w:val="1"/>
      <w:numFmt w:val="bullet"/>
      <w:lvlText w:val="o"/>
      <w:lvlJc w:val="left"/>
      <w:pPr>
        <w:ind w:left="5760" w:hanging="360"/>
      </w:pPr>
      <w:rPr>
        <w:rFonts w:ascii="Courier New" w:hAnsi="Courier New" w:hint="default"/>
      </w:rPr>
    </w:lvl>
    <w:lvl w:ilvl="8" w:tplc="C62AD10E">
      <w:start w:val="1"/>
      <w:numFmt w:val="bullet"/>
      <w:lvlText w:val=""/>
      <w:lvlJc w:val="left"/>
      <w:pPr>
        <w:ind w:left="6480" w:hanging="360"/>
      </w:pPr>
      <w:rPr>
        <w:rFonts w:ascii="Wingdings" w:hAnsi="Wingdings" w:hint="default"/>
      </w:rPr>
    </w:lvl>
  </w:abstractNum>
  <w:abstractNum w:abstractNumId="10" w15:restartNumberingAfterBreak="0">
    <w:nsid w:val="7181400D"/>
    <w:multiLevelType w:val="hybridMultilevel"/>
    <w:tmpl w:val="D828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B51B9"/>
    <w:multiLevelType w:val="hybridMultilevel"/>
    <w:tmpl w:val="AE78D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2753A"/>
    <w:multiLevelType w:val="hybridMultilevel"/>
    <w:tmpl w:val="F7749E32"/>
    <w:lvl w:ilvl="0" w:tplc="BE624C0C">
      <w:start w:val="1"/>
      <w:numFmt w:val="bullet"/>
      <w:lvlText w:val=""/>
      <w:lvlJc w:val="left"/>
      <w:pPr>
        <w:tabs>
          <w:tab w:val="num" w:pos="720"/>
        </w:tabs>
        <w:ind w:left="720" w:hanging="360"/>
      </w:pPr>
      <w:rPr>
        <w:rFonts w:ascii="Symbol" w:hAnsi="Symbol" w:hint="default"/>
        <w:sz w:val="20"/>
      </w:rPr>
    </w:lvl>
    <w:lvl w:ilvl="1" w:tplc="D0BC660E">
      <w:start w:val="1"/>
      <w:numFmt w:val="bullet"/>
      <w:lvlText w:val="o"/>
      <w:lvlJc w:val="left"/>
      <w:pPr>
        <w:tabs>
          <w:tab w:val="num" w:pos="1440"/>
        </w:tabs>
        <w:ind w:left="1440" w:hanging="360"/>
      </w:pPr>
      <w:rPr>
        <w:rFonts w:ascii="Courier New" w:hAnsi="Courier New" w:hint="default"/>
        <w:sz w:val="20"/>
      </w:rPr>
    </w:lvl>
    <w:lvl w:ilvl="2" w:tplc="9EDE40B2" w:tentative="1">
      <w:start w:val="1"/>
      <w:numFmt w:val="bullet"/>
      <w:lvlText w:val=""/>
      <w:lvlJc w:val="left"/>
      <w:pPr>
        <w:tabs>
          <w:tab w:val="num" w:pos="2160"/>
        </w:tabs>
        <w:ind w:left="2160" w:hanging="360"/>
      </w:pPr>
      <w:rPr>
        <w:rFonts w:ascii="Wingdings" w:hAnsi="Wingdings" w:hint="default"/>
        <w:sz w:val="20"/>
      </w:rPr>
    </w:lvl>
    <w:lvl w:ilvl="3" w:tplc="4072B19E" w:tentative="1">
      <w:start w:val="1"/>
      <w:numFmt w:val="bullet"/>
      <w:lvlText w:val=""/>
      <w:lvlJc w:val="left"/>
      <w:pPr>
        <w:tabs>
          <w:tab w:val="num" w:pos="2880"/>
        </w:tabs>
        <w:ind w:left="2880" w:hanging="360"/>
      </w:pPr>
      <w:rPr>
        <w:rFonts w:ascii="Wingdings" w:hAnsi="Wingdings" w:hint="default"/>
        <w:sz w:val="20"/>
      </w:rPr>
    </w:lvl>
    <w:lvl w:ilvl="4" w:tplc="6FC08936" w:tentative="1">
      <w:start w:val="1"/>
      <w:numFmt w:val="bullet"/>
      <w:lvlText w:val=""/>
      <w:lvlJc w:val="left"/>
      <w:pPr>
        <w:tabs>
          <w:tab w:val="num" w:pos="3600"/>
        </w:tabs>
        <w:ind w:left="3600" w:hanging="360"/>
      </w:pPr>
      <w:rPr>
        <w:rFonts w:ascii="Wingdings" w:hAnsi="Wingdings" w:hint="default"/>
        <w:sz w:val="20"/>
      </w:rPr>
    </w:lvl>
    <w:lvl w:ilvl="5" w:tplc="8716CB3C" w:tentative="1">
      <w:start w:val="1"/>
      <w:numFmt w:val="bullet"/>
      <w:lvlText w:val=""/>
      <w:lvlJc w:val="left"/>
      <w:pPr>
        <w:tabs>
          <w:tab w:val="num" w:pos="4320"/>
        </w:tabs>
        <w:ind w:left="4320" w:hanging="360"/>
      </w:pPr>
      <w:rPr>
        <w:rFonts w:ascii="Wingdings" w:hAnsi="Wingdings" w:hint="default"/>
        <w:sz w:val="20"/>
      </w:rPr>
    </w:lvl>
    <w:lvl w:ilvl="6" w:tplc="4A54EE3C" w:tentative="1">
      <w:start w:val="1"/>
      <w:numFmt w:val="bullet"/>
      <w:lvlText w:val=""/>
      <w:lvlJc w:val="left"/>
      <w:pPr>
        <w:tabs>
          <w:tab w:val="num" w:pos="5040"/>
        </w:tabs>
        <w:ind w:left="5040" w:hanging="360"/>
      </w:pPr>
      <w:rPr>
        <w:rFonts w:ascii="Wingdings" w:hAnsi="Wingdings" w:hint="default"/>
        <w:sz w:val="20"/>
      </w:rPr>
    </w:lvl>
    <w:lvl w:ilvl="7" w:tplc="F23EED76" w:tentative="1">
      <w:start w:val="1"/>
      <w:numFmt w:val="bullet"/>
      <w:lvlText w:val=""/>
      <w:lvlJc w:val="left"/>
      <w:pPr>
        <w:tabs>
          <w:tab w:val="num" w:pos="5760"/>
        </w:tabs>
        <w:ind w:left="5760" w:hanging="360"/>
      </w:pPr>
      <w:rPr>
        <w:rFonts w:ascii="Wingdings" w:hAnsi="Wingdings" w:hint="default"/>
        <w:sz w:val="20"/>
      </w:rPr>
    </w:lvl>
    <w:lvl w:ilvl="8" w:tplc="50B6B334"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6"/>
    <w:lvlOverride w:ilvl="0">
      <w:startOverride w:val="1"/>
    </w:lvlOverride>
  </w:num>
  <w:num w:numId="4">
    <w:abstractNumId w:val="4"/>
    <w:lvlOverride w:ilvl="0">
      <w:startOverride w:val="2"/>
    </w:lvlOverride>
  </w:num>
  <w:num w:numId="5">
    <w:abstractNumId w:val="4"/>
  </w:num>
  <w:num w:numId="6">
    <w:abstractNumId w:val="4"/>
    <w:lvlOverride w:ilvl="0"/>
    <w:lvlOverride w:ilvl="1">
      <w:startOverride w:val="1"/>
    </w:lvlOverride>
  </w:num>
  <w:num w:numId="7">
    <w:abstractNumId w:val="7"/>
    <w:lvlOverride w:ilvl="0">
      <w:startOverride w:val="4"/>
    </w:lvlOverride>
  </w:num>
  <w:num w:numId="8">
    <w:abstractNumId w:val="5"/>
    <w:lvlOverride w:ilvl="0">
      <w:startOverride w:val="1"/>
    </w:lvlOverride>
  </w:num>
  <w:num w:numId="9">
    <w:abstractNumId w:val="0"/>
  </w:num>
  <w:num w:numId="10">
    <w:abstractNumId w:val="8"/>
  </w:num>
  <w:num w:numId="11">
    <w:abstractNumId w:val="2"/>
  </w:num>
  <w:num w:numId="12">
    <w:abstractNumId w:val="10"/>
  </w:num>
  <w:num w:numId="13">
    <w:abstractNumId w:val="11"/>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45"/>
    <w:rsid w:val="00016BCF"/>
    <w:rsid w:val="00043F19"/>
    <w:rsid w:val="000A3680"/>
    <w:rsid w:val="000A4780"/>
    <w:rsid w:val="000C7B47"/>
    <w:rsid w:val="000D1AD6"/>
    <w:rsid w:val="00132570"/>
    <w:rsid w:val="001D1CBE"/>
    <w:rsid w:val="002201B3"/>
    <w:rsid w:val="002D2E5B"/>
    <w:rsid w:val="002E3040"/>
    <w:rsid w:val="00365357"/>
    <w:rsid w:val="00372A75"/>
    <w:rsid w:val="0039027A"/>
    <w:rsid w:val="00394E80"/>
    <w:rsid w:val="004504C1"/>
    <w:rsid w:val="0048176B"/>
    <w:rsid w:val="004B0D9A"/>
    <w:rsid w:val="004ECF03"/>
    <w:rsid w:val="004F4E81"/>
    <w:rsid w:val="00500A76"/>
    <w:rsid w:val="0051107C"/>
    <w:rsid w:val="0053056E"/>
    <w:rsid w:val="0053731A"/>
    <w:rsid w:val="0054603D"/>
    <w:rsid w:val="00552145"/>
    <w:rsid w:val="005562BA"/>
    <w:rsid w:val="005E2171"/>
    <w:rsid w:val="005F5195"/>
    <w:rsid w:val="006534D9"/>
    <w:rsid w:val="006668C2"/>
    <w:rsid w:val="00666EAB"/>
    <w:rsid w:val="006930C9"/>
    <w:rsid w:val="006F4C9D"/>
    <w:rsid w:val="00797051"/>
    <w:rsid w:val="00847163"/>
    <w:rsid w:val="00886021"/>
    <w:rsid w:val="008D4C6F"/>
    <w:rsid w:val="00902857"/>
    <w:rsid w:val="00924EE0"/>
    <w:rsid w:val="0095745F"/>
    <w:rsid w:val="0099540D"/>
    <w:rsid w:val="009A036A"/>
    <w:rsid w:val="00A342A2"/>
    <w:rsid w:val="00A50472"/>
    <w:rsid w:val="00A56ECC"/>
    <w:rsid w:val="00A85758"/>
    <w:rsid w:val="00AB5ECB"/>
    <w:rsid w:val="00AD381F"/>
    <w:rsid w:val="00B13430"/>
    <w:rsid w:val="00B844A5"/>
    <w:rsid w:val="00BC3402"/>
    <w:rsid w:val="00C05A87"/>
    <w:rsid w:val="00C252B9"/>
    <w:rsid w:val="00C3552A"/>
    <w:rsid w:val="00CB7927"/>
    <w:rsid w:val="00D16745"/>
    <w:rsid w:val="00D16A77"/>
    <w:rsid w:val="00DA13CB"/>
    <w:rsid w:val="00DB2CF8"/>
    <w:rsid w:val="00DE77BB"/>
    <w:rsid w:val="00DF103C"/>
    <w:rsid w:val="00E14654"/>
    <w:rsid w:val="00E2472D"/>
    <w:rsid w:val="00E27155"/>
    <w:rsid w:val="00E81F23"/>
    <w:rsid w:val="00EF6F43"/>
    <w:rsid w:val="00F048D6"/>
    <w:rsid w:val="00F26C51"/>
    <w:rsid w:val="00F9953D"/>
    <w:rsid w:val="00FA53A1"/>
    <w:rsid w:val="00FB7199"/>
    <w:rsid w:val="00FF7645"/>
    <w:rsid w:val="01446FE9"/>
    <w:rsid w:val="01767FE4"/>
    <w:rsid w:val="03AA1EFB"/>
    <w:rsid w:val="055228BF"/>
    <w:rsid w:val="065E5DA4"/>
    <w:rsid w:val="0768CF2B"/>
    <w:rsid w:val="0773C41C"/>
    <w:rsid w:val="07B9F2D6"/>
    <w:rsid w:val="0B2FF507"/>
    <w:rsid w:val="0BAD1184"/>
    <w:rsid w:val="0CB8366C"/>
    <w:rsid w:val="0D28B5C4"/>
    <w:rsid w:val="0D3F0E38"/>
    <w:rsid w:val="0E23CDCA"/>
    <w:rsid w:val="0E9F76ED"/>
    <w:rsid w:val="1117A68D"/>
    <w:rsid w:val="11EA5225"/>
    <w:rsid w:val="137B4BD6"/>
    <w:rsid w:val="13AA9973"/>
    <w:rsid w:val="15F20666"/>
    <w:rsid w:val="166F2FCC"/>
    <w:rsid w:val="1820C5B8"/>
    <w:rsid w:val="18465933"/>
    <w:rsid w:val="19AA4870"/>
    <w:rsid w:val="19C4FEEA"/>
    <w:rsid w:val="19CB3EDA"/>
    <w:rsid w:val="19F88F6A"/>
    <w:rsid w:val="1B031CDA"/>
    <w:rsid w:val="1B992369"/>
    <w:rsid w:val="1BE08B90"/>
    <w:rsid w:val="1D798BB1"/>
    <w:rsid w:val="1D8F0F97"/>
    <w:rsid w:val="1E5D7629"/>
    <w:rsid w:val="1E7677D8"/>
    <w:rsid w:val="1F0FC88C"/>
    <w:rsid w:val="1FEC63BB"/>
    <w:rsid w:val="20ABDD57"/>
    <w:rsid w:val="2155578F"/>
    <w:rsid w:val="21F92254"/>
    <w:rsid w:val="220864ED"/>
    <w:rsid w:val="22EEBF07"/>
    <w:rsid w:val="237B0AC5"/>
    <w:rsid w:val="2380679A"/>
    <w:rsid w:val="23875B0A"/>
    <w:rsid w:val="23CC4EF5"/>
    <w:rsid w:val="245CFA6E"/>
    <w:rsid w:val="252CC9C1"/>
    <w:rsid w:val="266572B0"/>
    <w:rsid w:val="26C08638"/>
    <w:rsid w:val="2763660E"/>
    <w:rsid w:val="277F3274"/>
    <w:rsid w:val="2AC18670"/>
    <w:rsid w:val="2E7FE679"/>
    <w:rsid w:val="2F3CB6D3"/>
    <w:rsid w:val="2F5D77CD"/>
    <w:rsid w:val="2FB5E01A"/>
    <w:rsid w:val="30E93D27"/>
    <w:rsid w:val="31F23BE8"/>
    <w:rsid w:val="3240496A"/>
    <w:rsid w:val="3246E271"/>
    <w:rsid w:val="33AE84D1"/>
    <w:rsid w:val="3509F0CF"/>
    <w:rsid w:val="35E780BD"/>
    <w:rsid w:val="39CBC272"/>
    <w:rsid w:val="3B089FA3"/>
    <w:rsid w:val="3B5E1554"/>
    <w:rsid w:val="3BDF0C54"/>
    <w:rsid w:val="3CE0BD58"/>
    <w:rsid w:val="3CFAE49A"/>
    <w:rsid w:val="3F93DE56"/>
    <w:rsid w:val="40B29DB4"/>
    <w:rsid w:val="41B42E7B"/>
    <w:rsid w:val="41CAEBBF"/>
    <w:rsid w:val="41FECFBD"/>
    <w:rsid w:val="42F4CF69"/>
    <w:rsid w:val="4339598D"/>
    <w:rsid w:val="434F8CFC"/>
    <w:rsid w:val="44810384"/>
    <w:rsid w:val="44AB1778"/>
    <w:rsid w:val="44C1B01F"/>
    <w:rsid w:val="461AFAC9"/>
    <w:rsid w:val="46E05E79"/>
    <w:rsid w:val="491732F2"/>
    <w:rsid w:val="49360F92"/>
    <w:rsid w:val="49CEB985"/>
    <w:rsid w:val="4B9E66E0"/>
    <w:rsid w:val="4BEA4E3B"/>
    <w:rsid w:val="4C4ED3B4"/>
    <w:rsid w:val="4C90E92E"/>
    <w:rsid w:val="4F2A805D"/>
    <w:rsid w:val="51785FA9"/>
    <w:rsid w:val="51918806"/>
    <w:rsid w:val="526D9D00"/>
    <w:rsid w:val="52A4ECDB"/>
    <w:rsid w:val="549734D7"/>
    <w:rsid w:val="54F5466B"/>
    <w:rsid w:val="5515A95A"/>
    <w:rsid w:val="552AE30D"/>
    <w:rsid w:val="55F5B5FA"/>
    <w:rsid w:val="5720A9E6"/>
    <w:rsid w:val="5760DD37"/>
    <w:rsid w:val="58BD4566"/>
    <w:rsid w:val="59407098"/>
    <w:rsid w:val="5A909073"/>
    <w:rsid w:val="5B403859"/>
    <w:rsid w:val="5C9ED9B9"/>
    <w:rsid w:val="5DD82D0E"/>
    <w:rsid w:val="5E19310A"/>
    <w:rsid w:val="5FD0ABC6"/>
    <w:rsid w:val="5FE99702"/>
    <w:rsid w:val="604634C1"/>
    <w:rsid w:val="60CA3D6E"/>
    <w:rsid w:val="610F8BCB"/>
    <w:rsid w:val="61529B1C"/>
    <w:rsid w:val="618E8373"/>
    <w:rsid w:val="623D947A"/>
    <w:rsid w:val="6294F656"/>
    <w:rsid w:val="62DAB78E"/>
    <w:rsid w:val="6560D379"/>
    <w:rsid w:val="65E6C4E3"/>
    <w:rsid w:val="679339EC"/>
    <w:rsid w:val="6805E612"/>
    <w:rsid w:val="6807596C"/>
    <w:rsid w:val="6808838C"/>
    <w:rsid w:val="68D39BEF"/>
    <w:rsid w:val="6A1E151C"/>
    <w:rsid w:val="6A4C0184"/>
    <w:rsid w:val="6ADA4392"/>
    <w:rsid w:val="6B8BDEA3"/>
    <w:rsid w:val="6C00BDB6"/>
    <w:rsid w:val="6C514253"/>
    <w:rsid w:val="6CCABEA8"/>
    <w:rsid w:val="6CFC29CA"/>
    <w:rsid w:val="6E025CFE"/>
    <w:rsid w:val="6F2ED57D"/>
    <w:rsid w:val="6F4A451A"/>
    <w:rsid w:val="6F53DBA2"/>
    <w:rsid w:val="70A7F6C6"/>
    <w:rsid w:val="714305D7"/>
    <w:rsid w:val="72436867"/>
    <w:rsid w:val="730E319A"/>
    <w:rsid w:val="7376A4EE"/>
    <w:rsid w:val="74281D02"/>
    <w:rsid w:val="7519988C"/>
    <w:rsid w:val="757B081C"/>
    <w:rsid w:val="7854C0F0"/>
    <w:rsid w:val="78AE29AA"/>
    <w:rsid w:val="798C2B78"/>
    <w:rsid w:val="79D26B19"/>
    <w:rsid w:val="7A7E1ACA"/>
    <w:rsid w:val="7B20654C"/>
    <w:rsid w:val="7B44DF40"/>
    <w:rsid w:val="7B799777"/>
    <w:rsid w:val="7BA72C71"/>
    <w:rsid w:val="7BBF58AF"/>
    <w:rsid w:val="7D4A200F"/>
    <w:rsid w:val="7F4D370F"/>
    <w:rsid w:val="7F7DBF26"/>
    <w:rsid w:val="7FE244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ED0DC"/>
  <w15:chartTrackingRefBased/>
  <w15:docId w15:val="{C099B7E0-E1B5-4755-8BF3-CF58AB50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1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21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145"/>
    <w:rPr>
      <w:color w:val="0563C1" w:themeColor="hyperlink"/>
      <w:u w:val="single"/>
    </w:rPr>
  </w:style>
  <w:style w:type="character" w:styleId="UnresolvedMention">
    <w:name w:val="Unresolved Mention"/>
    <w:basedOn w:val="DefaultParagraphFont"/>
    <w:uiPriority w:val="99"/>
    <w:semiHidden/>
    <w:unhideWhenUsed/>
    <w:rsid w:val="00552145"/>
    <w:rPr>
      <w:color w:val="605E5C"/>
      <w:shd w:val="clear" w:color="auto" w:fill="E1DFDD"/>
    </w:rPr>
  </w:style>
  <w:style w:type="character" w:customStyle="1" w:styleId="Heading1Char">
    <w:name w:val="Heading 1 Char"/>
    <w:basedOn w:val="DefaultParagraphFont"/>
    <w:link w:val="Heading1"/>
    <w:uiPriority w:val="9"/>
    <w:rsid w:val="005521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214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504C1"/>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5373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731A"/>
  </w:style>
  <w:style w:type="paragraph" w:styleId="Footer">
    <w:name w:val="footer"/>
    <w:basedOn w:val="Normal"/>
    <w:link w:val="FooterChar"/>
    <w:uiPriority w:val="99"/>
    <w:semiHidden/>
    <w:unhideWhenUsed/>
    <w:rsid w:val="005373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731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97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051"/>
    <w:rPr>
      <w:rFonts w:ascii="Segoe UI" w:hAnsi="Segoe UI" w:cs="Segoe UI"/>
      <w:sz w:val="18"/>
      <w:szCs w:val="18"/>
    </w:rPr>
  </w:style>
  <w:style w:type="paragraph" w:styleId="NormalWeb">
    <w:name w:val="Normal (Web)"/>
    <w:basedOn w:val="Normal"/>
    <w:uiPriority w:val="99"/>
    <w:semiHidden/>
    <w:unhideWhenUsed/>
    <w:rsid w:val="000C7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omment-marker">
    <w:name w:val="inline-comment-marker"/>
    <w:basedOn w:val="DefaultParagraphFont"/>
    <w:rsid w:val="0054603D"/>
  </w:style>
  <w:style w:type="character" w:customStyle="1" w:styleId="pl-c">
    <w:name w:val="pl-c"/>
    <w:basedOn w:val="DefaultParagraphFont"/>
    <w:rsid w:val="00DA13CB"/>
  </w:style>
  <w:style w:type="character" w:customStyle="1" w:styleId="pl-k">
    <w:name w:val="pl-k"/>
    <w:basedOn w:val="DefaultParagraphFont"/>
    <w:rsid w:val="00E81F23"/>
  </w:style>
  <w:style w:type="character" w:customStyle="1" w:styleId="pl-en">
    <w:name w:val="pl-en"/>
    <w:basedOn w:val="DefaultParagraphFont"/>
    <w:rsid w:val="00E81F23"/>
  </w:style>
  <w:style w:type="character" w:customStyle="1" w:styleId="pl-c1">
    <w:name w:val="pl-c1"/>
    <w:basedOn w:val="DefaultParagraphFont"/>
    <w:rsid w:val="00E81F23"/>
  </w:style>
  <w:style w:type="character" w:customStyle="1" w:styleId="f1-light">
    <w:name w:val="f1-light"/>
    <w:basedOn w:val="DefaultParagraphFont"/>
    <w:rsid w:val="009A0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6490">
      <w:bodyDiv w:val="1"/>
      <w:marLeft w:val="0"/>
      <w:marRight w:val="0"/>
      <w:marTop w:val="0"/>
      <w:marBottom w:val="0"/>
      <w:divBdr>
        <w:top w:val="none" w:sz="0" w:space="0" w:color="auto"/>
        <w:left w:val="none" w:sz="0" w:space="0" w:color="auto"/>
        <w:bottom w:val="none" w:sz="0" w:space="0" w:color="auto"/>
        <w:right w:val="none" w:sz="0" w:space="0" w:color="auto"/>
      </w:divBdr>
    </w:div>
    <w:div w:id="597102580">
      <w:bodyDiv w:val="1"/>
      <w:marLeft w:val="0"/>
      <w:marRight w:val="0"/>
      <w:marTop w:val="0"/>
      <w:marBottom w:val="0"/>
      <w:divBdr>
        <w:top w:val="none" w:sz="0" w:space="0" w:color="auto"/>
        <w:left w:val="none" w:sz="0" w:space="0" w:color="auto"/>
        <w:bottom w:val="none" w:sz="0" w:space="0" w:color="auto"/>
        <w:right w:val="none" w:sz="0" w:space="0" w:color="auto"/>
      </w:divBdr>
    </w:div>
    <w:div w:id="752438103">
      <w:bodyDiv w:val="1"/>
      <w:marLeft w:val="0"/>
      <w:marRight w:val="0"/>
      <w:marTop w:val="0"/>
      <w:marBottom w:val="0"/>
      <w:divBdr>
        <w:top w:val="none" w:sz="0" w:space="0" w:color="auto"/>
        <w:left w:val="none" w:sz="0" w:space="0" w:color="auto"/>
        <w:bottom w:val="none" w:sz="0" w:space="0" w:color="auto"/>
        <w:right w:val="none" w:sz="0" w:space="0" w:color="auto"/>
      </w:divBdr>
    </w:div>
    <w:div w:id="1300308266">
      <w:bodyDiv w:val="1"/>
      <w:marLeft w:val="0"/>
      <w:marRight w:val="0"/>
      <w:marTop w:val="0"/>
      <w:marBottom w:val="0"/>
      <w:divBdr>
        <w:top w:val="none" w:sz="0" w:space="0" w:color="auto"/>
        <w:left w:val="none" w:sz="0" w:space="0" w:color="auto"/>
        <w:bottom w:val="none" w:sz="0" w:space="0" w:color="auto"/>
        <w:right w:val="none" w:sz="0" w:space="0" w:color="auto"/>
      </w:divBdr>
    </w:div>
    <w:div w:id="1576744103">
      <w:bodyDiv w:val="1"/>
      <w:marLeft w:val="0"/>
      <w:marRight w:val="0"/>
      <w:marTop w:val="0"/>
      <w:marBottom w:val="0"/>
      <w:divBdr>
        <w:top w:val="none" w:sz="0" w:space="0" w:color="auto"/>
        <w:left w:val="none" w:sz="0" w:space="0" w:color="auto"/>
        <w:bottom w:val="none" w:sz="0" w:space="0" w:color="auto"/>
        <w:right w:val="none" w:sz="0" w:space="0" w:color="auto"/>
      </w:divBdr>
    </w:div>
    <w:div w:id="1822384281">
      <w:bodyDiv w:val="1"/>
      <w:marLeft w:val="0"/>
      <w:marRight w:val="0"/>
      <w:marTop w:val="0"/>
      <w:marBottom w:val="0"/>
      <w:divBdr>
        <w:top w:val="none" w:sz="0" w:space="0" w:color="auto"/>
        <w:left w:val="none" w:sz="0" w:space="0" w:color="auto"/>
        <w:bottom w:val="none" w:sz="0" w:space="0" w:color="auto"/>
        <w:right w:val="none" w:sz="0" w:space="0" w:color="auto"/>
      </w:divBdr>
    </w:div>
    <w:div w:id="18320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ietf.org/html/rfc371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3469</TotalTime>
  <Pages>4</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Singhai, Anjali</dc:creator>
  <cp:keywords/>
  <dc:description/>
  <cp:lastModifiedBy>Sudarshan, Reshma</cp:lastModifiedBy>
  <cp:revision>50</cp:revision>
  <dcterms:created xsi:type="dcterms:W3CDTF">2021-04-22T18:39:00Z</dcterms:created>
  <dcterms:modified xsi:type="dcterms:W3CDTF">2021-04-26T01:48:00Z</dcterms:modified>
</cp:coreProperties>
</file>