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7DE83" w14:textId="77777777" w:rsidR="003B67DB" w:rsidRDefault="003B67DB" w:rsidP="009E1EA7">
      <w:pPr>
        <w:pStyle w:val="Titre1"/>
        <w:rPr>
          <w:rFonts w:ascii="Garamond" w:hAnsi="Garamond"/>
          <w:b w:val="0"/>
          <w:i/>
          <w:sz w:val="36"/>
          <w:szCs w:val="36"/>
          <w:lang w:val="en-GB"/>
        </w:rPr>
      </w:pPr>
      <w:proofErr w:type="spellStart"/>
      <w:r w:rsidRPr="00450D84">
        <w:rPr>
          <w:rFonts w:ascii="Garamond" w:hAnsi="Garamond"/>
          <w:b w:val="0"/>
          <w:i/>
          <w:sz w:val="36"/>
          <w:szCs w:val="36"/>
          <w:lang w:val="en-GB"/>
        </w:rPr>
        <w:t>Déviance</w:t>
      </w:r>
      <w:proofErr w:type="spellEnd"/>
      <w:r w:rsidRPr="00450D84">
        <w:rPr>
          <w:rFonts w:ascii="Garamond" w:hAnsi="Garamond"/>
          <w:b w:val="0"/>
          <w:i/>
          <w:sz w:val="36"/>
          <w:szCs w:val="36"/>
          <w:lang w:val="en-GB"/>
        </w:rPr>
        <w:t xml:space="preserve"> &amp; </w:t>
      </w:r>
      <w:proofErr w:type="spellStart"/>
      <w:r w:rsidRPr="00450D84">
        <w:rPr>
          <w:rFonts w:ascii="Garamond" w:hAnsi="Garamond"/>
          <w:b w:val="0"/>
          <w:i/>
          <w:sz w:val="36"/>
          <w:szCs w:val="36"/>
          <w:lang w:val="en-GB"/>
        </w:rPr>
        <w:t>Société</w:t>
      </w:r>
      <w:proofErr w:type="spellEnd"/>
    </w:p>
    <w:p w14:paraId="69052C15" w14:textId="77777777" w:rsidR="003B67DB" w:rsidRPr="003B67DB" w:rsidRDefault="003B67DB" w:rsidP="003B67DB">
      <w:pPr>
        <w:rPr>
          <w:lang w:val="en-GB"/>
        </w:rPr>
      </w:pPr>
    </w:p>
    <w:p w14:paraId="34900A94" w14:textId="0A97CC98" w:rsidR="003B67DB" w:rsidRPr="00450D84" w:rsidRDefault="003B67DB" w:rsidP="009E1EA7">
      <w:pPr>
        <w:pStyle w:val="Titre"/>
        <w:jc w:val="center"/>
        <w:rPr>
          <w:rFonts w:ascii="Garamond" w:hAnsi="Garamond"/>
          <w:lang w:val="en-GB"/>
        </w:rPr>
      </w:pPr>
      <w:bookmarkStart w:id="0" w:name="_GoBack"/>
      <w:r w:rsidRPr="00450D84">
        <w:rPr>
          <w:rFonts w:ascii="Garamond" w:hAnsi="Garamond"/>
          <w:lang w:val="en-GB"/>
        </w:rPr>
        <w:t>Junior Researchers Award</w:t>
      </w:r>
      <w:r>
        <w:rPr>
          <w:rFonts w:ascii="Garamond" w:hAnsi="Garamond"/>
          <w:lang w:val="en-GB"/>
        </w:rPr>
        <w:t xml:space="preserve"> 2017</w:t>
      </w:r>
      <w:bookmarkEnd w:id="0"/>
    </w:p>
    <w:p w14:paraId="44D0DBF4" w14:textId="77777777" w:rsidR="003B67DB" w:rsidRDefault="003B67DB" w:rsidP="003B67DB">
      <w:pPr>
        <w:ind w:firstLine="708"/>
        <w:rPr>
          <w:lang w:val="en-GB"/>
        </w:rPr>
      </w:pPr>
    </w:p>
    <w:p w14:paraId="14F29215" w14:textId="5073C487" w:rsidR="003B67DB" w:rsidRPr="00450D84" w:rsidRDefault="003B67DB" w:rsidP="003B67DB">
      <w:pPr>
        <w:ind w:firstLine="708"/>
        <w:rPr>
          <w:lang w:val="en-GB"/>
        </w:rPr>
      </w:pPr>
      <w:r w:rsidRPr="00450D84">
        <w:rPr>
          <w:lang w:val="en-GB"/>
        </w:rPr>
        <w:t>To celebrate its 40</w:t>
      </w:r>
      <w:r w:rsidRPr="00450D84">
        <w:rPr>
          <w:vertAlign w:val="superscript"/>
          <w:lang w:val="en-GB"/>
        </w:rPr>
        <w:t>th</w:t>
      </w:r>
      <w:r w:rsidRPr="00450D84">
        <w:rPr>
          <w:lang w:val="en-GB"/>
        </w:rPr>
        <w:t xml:space="preserve"> anniversary the journal </w:t>
      </w:r>
      <w:proofErr w:type="spellStart"/>
      <w:r w:rsidRPr="00450D84">
        <w:rPr>
          <w:i/>
          <w:lang w:val="en-GB"/>
        </w:rPr>
        <w:t>D</w:t>
      </w:r>
      <w:r>
        <w:rPr>
          <w:i/>
          <w:lang w:val="en-GB"/>
        </w:rPr>
        <w:t>éviance</w:t>
      </w:r>
      <w:proofErr w:type="spellEnd"/>
      <w:r>
        <w:rPr>
          <w:i/>
          <w:lang w:val="en-GB"/>
        </w:rPr>
        <w:t xml:space="preserve"> </w:t>
      </w:r>
      <w:r w:rsidRPr="00450D84">
        <w:rPr>
          <w:i/>
          <w:lang w:val="en-GB"/>
        </w:rPr>
        <w:t>&amp;</w:t>
      </w:r>
      <w:proofErr w:type="spellStart"/>
      <w:r w:rsidRPr="00450D84">
        <w:rPr>
          <w:i/>
          <w:lang w:val="en-GB"/>
        </w:rPr>
        <w:t>S</w:t>
      </w:r>
      <w:r>
        <w:rPr>
          <w:i/>
          <w:lang w:val="en-GB"/>
        </w:rPr>
        <w:t>ociété</w:t>
      </w:r>
      <w:proofErr w:type="spellEnd"/>
      <w:r w:rsidRPr="00450D84">
        <w:rPr>
          <w:lang w:val="en-GB"/>
        </w:rPr>
        <w:t xml:space="preserve"> opens a competition to </w:t>
      </w:r>
      <w:r w:rsidRPr="007B0279">
        <w:rPr>
          <w:b/>
          <w:lang w:val="en-GB"/>
        </w:rPr>
        <w:t>do</w:t>
      </w:r>
      <w:r w:rsidRPr="007B0279">
        <w:rPr>
          <w:b/>
          <w:lang w:val="en-GB"/>
        </w:rPr>
        <w:t>c</w:t>
      </w:r>
      <w:r w:rsidRPr="007B0279">
        <w:rPr>
          <w:b/>
          <w:lang w:val="en-GB"/>
        </w:rPr>
        <w:t xml:space="preserve">toral students or to postdocs having defended their thesis </w:t>
      </w:r>
      <w:r>
        <w:rPr>
          <w:b/>
          <w:lang w:val="en-GB"/>
        </w:rPr>
        <w:t>after 1. January 2011</w:t>
      </w:r>
      <w:r>
        <w:rPr>
          <w:lang w:val="en-GB"/>
        </w:rPr>
        <w:t>.</w:t>
      </w:r>
    </w:p>
    <w:p w14:paraId="0447619D" w14:textId="77777777" w:rsidR="003B67DB" w:rsidRDefault="003B67DB" w:rsidP="00D13953">
      <w:pPr>
        <w:rPr>
          <w:lang w:val="en-GB"/>
        </w:rPr>
      </w:pPr>
    </w:p>
    <w:p w14:paraId="38DAD997" w14:textId="77777777" w:rsidR="003B67DB" w:rsidRPr="00450D84" w:rsidRDefault="003B67DB" w:rsidP="003B67DB">
      <w:pPr>
        <w:ind w:firstLine="708"/>
        <w:rPr>
          <w:lang w:val="en-GB"/>
        </w:rPr>
      </w:pPr>
      <w:r w:rsidRPr="00450D84">
        <w:rPr>
          <w:lang w:val="en-GB"/>
        </w:rPr>
        <w:t xml:space="preserve">These junior researchers are invited to submit a paper on </w:t>
      </w:r>
      <w:r w:rsidRPr="00450D84">
        <w:rPr>
          <w:b/>
          <w:lang w:val="en-GB"/>
        </w:rPr>
        <w:t>norms and deviance</w:t>
      </w:r>
      <w:r>
        <w:rPr>
          <w:b/>
          <w:lang w:val="en-GB"/>
        </w:rPr>
        <w:t>,</w:t>
      </w:r>
      <w:r w:rsidRPr="00450D84">
        <w:rPr>
          <w:b/>
          <w:lang w:val="en-GB"/>
        </w:rPr>
        <w:t xml:space="preserve"> from a social science perspective, pertaining (but not limited) to crime and justice</w:t>
      </w:r>
      <w:r w:rsidRPr="00450D84">
        <w:rPr>
          <w:lang w:val="en-GB"/>
        </w:rPr>
        <w:t xml:space="preserve">. </w:t>
      </w:r>
      <w:r>
        <w:rPr>
          <w:lang w:val="en-GB"/>
        </w:rPr>
        <w:t>The paper could present research findings or consist in a comprehensive review of the i</w:t>
      </w:r>
      <w:r>
        <w:rPr>
          <w:lang w:val="en-GB"/>
        </w:rPr>
        <w:t>n</w:t>
      </w:r>
      <w:r>
        <w:rPr>
          <w:lang w:val="en-GB"/>
        </w:rPr>
        <w:t>ternational literature on a specific topic.</w:t>
      </w:r>
    </w:p>
    <w:p w14:paraId="3EDA44E8" w14:textId="77777777" w:rsidR="003B67DB" w:rsidRPr="00450D84" w:rsidRDefault="003B67DB" w:rsidP="003B67DB">
      <w:pPr>
        <w:ind w:firstLine="708"/>
        <w:rPr>
          <w:lang w:val="en-GB"/>
        </w:rPr>
      </w:pPr>
      <w:r>
        <w:rPr>
          <w:lang w:val="en-GB"/>
        </w:rPr>
        <w:t>Although not limited to the themes listed hereafter, s</w:t>
      </w:r>
      <w:r w:rsidRPr="00450D84">
        <w:rPr>
          <w:lang w:val="en-GB"/>
        </w:rPr>
        <w:t>pe</w:t>
      </w:r>
      <w:r>
        <w:rPr>
          <w:lang w:val="en-GB"/>
        </w:rPr>
        <w:t>cial interest is taken in</w:t>
      </w:r>
      <w:r w:rsidRPr="00450D84">
        <w:rPr>
          <w:lang w:val="en-GB"/>
        </w:rPr>
        <w:t xml:space="preserve">: </w:t>
      </w:r>
    </w:p>
    <w:p w14:paraId="569243F5" w14:textId="77777777" w:rsidR="003B67DB" w:rsidRPr="00450D84" w:rsidRDefault="003B67DB" w:rsidP="004A2503">
      <w:pPr>
        <w:pStyle w:val="Paragraphedeliste"/>
        <w:numPr>
          <w:ilvl w:val="0"/>
          <w:numId w:val="1"/>
        </w:numPr>
        <w:rPr>
          <w:lang w:val="en-GB"/>
        </w:rPr>
      </w:pPr>
      <w:r w:rsidRPr="00450D84">
        <w:rPr>
          <w:lang w:val="en-GB"/>
        </w:rPr>
        <w:t>business or individual tax fraud</w:t>
      </w:r>
      <w:r>
        <w:rPr>
          <w:lang w:val="en-GB"/>
        </w:rPr>
        <w:t xml:space="preserve"> and control thereof, including at the international level</w:t>
      </w:r>
    </w:p>
    <w:p w14:paraId="4445F960" w14:textId="77777777" w:rsidR="003B67DB" w:rsidRPr="00450D84" w:rsidRDefault="003B67DB" w:rsidP="00D72DCD">
      <w:pPr>
        <w:pStyle w:val="Paragraphedeliste"/>
        <w:numPr>
          <w:ilvl w:val="0"/>
          <w:numId w:val="1"/>
        </w:numPr>
        <w:rPr>
          <w:lang w:val="en-GB"/>
        </w:rPr>
      </w:pPr>
      <w:r w:rsidRPr="00450D84">
        <w:rPr>
          <w:lang w:val="en-GB"/>
        </w:rPr>
        <w:t>cybercrime</w:t>
      </w:r>
      <w:r>
        <w:rPr>
          <w:lang w:val="en-GB"/>
        </w:rPr>
        <w:t xml:space="preserve"> and cybersecurity</w:t>
      </w:r>
    </w:p>
    <w:p w14:paraId="4B7CBCE1" w14:textId="77777777" w:rsidR="003B67DB" w:rsidRPr="00450D84" w:rsidRDefault="003B67DB" w:rsidP="00D72DCD">
      <w:pPr>
        <w:pStyle w:val="Paragraphedeliste"/>
        <w:numPr>
          <w:ilvl w:val="0"/>
          <w:numId w:val="1"/>
        </w:numPr>
        <w:rPr>
          <w:lang w:val="en-GB"/>
        </w:rPr>
      </w:pPr>
      <w:r w:rsidRPr="00450D84">
        <w:rPr>
          <w:lang w:val="en-GB"/>
        </w:rPr>
        <w:t>environment</w:t>
      </w:r>
      <w:r>
        <w:rPr>
          <w:lang w:val="en-GB"/>
        </w:rPr>
        <w:t>al crime and its co</w:t>
      </w:r>
      <w:r>
        <w:rPr>
          <w:lang w:val="en-GB"/>
        </w:rPr>
        <w:t>n</w:t>
      </w:r>
      <w:r>
        <w:rPr>
          <w:lang w:val="en-GB"/>
        </w:rPr>
        <w:t>trol</w:t>
      </w:r>
    </w:p>
    <w:p w14:paraId="0B66D7E3" w14:textId="156F5CFA" w:rsidR="003B67DB" w:rsidRDefault="003B67DB" w:rsidP="004A2503">
      <w:pPr>
        <w:pStyle w:val="Paragraphedeliste"/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quantitative</w:t>
      </w:r>
      <w:proofErr w:type="gramEnd"/>
      <w:r>
        <w:rPr>
          <w:lang w:val="en-GB"/>
        </w:rPr>
        <w:t xml:space="preserve"> analysis.</w:t>
      </w:r>
    </w:p>
    <w:p w14:paraId="07279AEE" w14:textId="77777777" w:rsidR="003B67DB" w:rsidRPr="003B67DB" w:rsidRDefault="003B67DB" w:rsidP="003B67DB">
      <w:pPr>
        <w:ind w:left="708"/>
        <w:rPr>
          <w:lang w:val="en-GB"/>
        </w:rPr>
      </w:pPr>
    </w:p>
    <w:p w14:paraId="0374D245" w14:textId="202A794A" w:rsidR="003B67DB" w:rsidRPr="00450D84" w:rsidRDefault="003B67DB" w:rsidP="0045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450D84">
        <w:rPr>
          <w:lang w:val="en-GB"/>
        </w:rPr>
        <w:t xml:space="preserve">The winners will be invited to present their research at a </w:t>
      </w:r>
      <w:proofErr w:type="spellStart"/>
      <w:r w:rsidRPr="00450D84">
        <w:rPr>
          <w:i/>
          <w:lang w:val="en-GB"/>
        </w:rPr>
        <w:t>D</w:t>
      </w:r>
      <w:r>
        <w:rPr>
          <w:i/>
          <w:lang w:val="en-GB"/>
        </w:rPr>
        <w:t>éviance</w:t>
      </w:r>
      <w:proofErr w:type="spellEnd"/>
      <w:r>
        <w:rPr>
          <w:i/>
          <w:lang w:val="en-GB"/>
        </w:rPr>
        <w:t xml:space="preserve"> </w:t>
      </w:r>
      <w:r w:rsidRPr="00450D84">
        <w:rPr>
          <w:i/>
          <w:lang w:val="en-GB"/>
        </w:rPr>
        <w:t>&amp;</w:t>
      </w:r>
      <w:proofErr w:type="spellStart"/>
      <w:r w:rsidRPr="00450D84">
        <w:rPr>
          <w:i/>
          <w:lang w:val="en-GB"/>
        </w:rPr>
        <w:t>S</w:t>
      </w:r>
      <w:r>
        <w:rPr>
          <w:i/>
          <w:lang w:val="en-GB"/>
        </w:rPr>
        <w:t>ociété</w:t>
      </w:r>
      <w:proofErr w:type="spellEnd"/>
      <w:r w:rsidRPr="00450D84">
        <w:rPr>
          <w:i/>
          <w:lang w:val="en-GB"/>
        </w:rPr>
        <w:t xml:space="preserve"> </w:t>
      </w:r>
      <w:r w:rsidRPr="00450D84">
        <w:rPr>
          <w:lang w:val="en-GB"/>
        </w:rPr>
        <w:t>conference in Pa</w:t>
      </w:r>
      <w:r w:rsidRPr="00450D84">
        <w:rPr>
          <w:lang w:val="en-GB"/>
        </w:rPr>
        <w:t>r</w:t>
      </w:r>
      <w:r w:rsidRPr="00450D84">
        <w:rPr>
          <w:lang w:val="en-GB"/>
        </w:rPr>
        <w:t xml:space="preserve">is in the </w:t>
      </w:r>
      <w:proofErr w:type="gramStart"/>
      <w:r w:rsidRPr="00450D84">
        <w:rPr>
          <w:lang w:val="en-GB"/>
        </w:rPr>
        <w:t>Fall</w:t>
      </w:r>
      <w:proofErr w:type="gramEnd"/>
      <w:r w:rsidRPr="00450D84">
        <w:rPr>
          <w:lang w:val="en-GB"/>
        </w:rPr>
        <w:t xml:space="preserve"> 2017</w:t>
      </w:r>
    </w:p>
    <w:p w14:paraId="33B35A63" w14:textId="60B363B6" w:rsidR="003B67DB" w:rsidRPr="00450D84" w:rsidRDefault="003B67DB" w:rsidP="009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450D84">
        <w:rPr>
          <w:lang w:val="en-GB"/>
        </w:rPr>
        <w:t xml:space="preserve">Their papers will then be published in the journal </w:t>
      </w:r>
      <w:proofErr w:type="spellStart"/>
      <w:r w:rsidRPr="00450D84">
        <w:rPr>
          <w:i/>
          <w:lang w:val="en-GB"/>
        </w:rPr>
        <w:t>D</w:t>
      </w:r>
      <w:r>
        <w:rPr>
          <w:i/>
          <w:lang w:val="en-GB"/>
        </w:rPr>
        <w:t>éviance</w:t>
      </w:r>
      <w:proofErr w:type="spellEnd"/>
      <w:r>
        <w:rPr>
          <w:i/>
          <w:lang w:val="en-GB"/>
        </w:rPr>
        <w:t xml:space="preserve"> </w:t>
      </w:r>
      <w:r w:rsidRPr="00450D84">
        <w:rPr>
          <w:i/>
          <w:lang w:val="en-GB"/>
        </w:rPr>
        <w:t>&amp;</w:t>
      </w:r>
      <w:proofErr w:type="spellStart"/>
      <w:r w:rsidRPr="00450D84">
        <w:rPr>
          <w:i/>
          <w:lang w:val="en-GB"/>
        </w:rPr>
        <w:t>S</w:t>
      </w:r>
      <w:r>
        <w:rPr>
          <w:i/>
          <w:lang w:val="en-GB"/>
        </w:rPr>
        <w:t>ociété</w:t>
      </w:r>
      <w:proofErr w:type="spellEnd"/>
      <w:r>
        <w:rPr>
          <w:i/>
          <w:lang w:val="en-GB"/>
        </w:rPr>
        <w:t>.</w:t>
      </w:r>
    </w:p>
    <w:p w14:paraId="5D0519CD" w14:textId="77777777" w:rsidR="003B67DB" w:rsidRDefault="003B67DB" w:rsidP="003703CE">
      <w:pPr>
        <w:rPr>
          <w:lang w:val="en-GB"/>
        </w:rPr>
      </w:pPr>
    </w:p>
    <w:p w14:paraId="029F6016" w14:textId="77777777" w:rsidR="003B67DB" w:rsidRPr="007B0279" w:rsidRDefault="003B67DB" w:rsidP="003B67DB">
      <w:pPr>
        <w:ind w:firstLine="708"/>
        <w:rPr>
          <w:lang w:val="en-GB"/>
        </w:rPr>
      </w:pPr>
      <w:r w:rsidRPr="00450D84">
        <w:rPr>
          <w:lang w:val="en-GB"/>
        </w:rPr>
        <w:t xml:space="preserve">The papers </w:t>
      </w:r>
      <w:r>
        <w:rPr>
          <w:bCs w:val="0"/>
          <w:lang w:val="en-GB"/>
        </w:rPr>
        <w:t>are expected</w:t>
      </w:r>
      <w:r w:rsidRPr="00450D84">
        <w:rPr>
          <w:lang w:val="en-GB"/>
        </w:rPr>
        <w:t xml:space="preserve"> before </w:t>
      </w:r>
      <w:r>
        <w:rPr>
          <w:b/>
          <w:lang w:val="en-GB"/>
        </w:rPr>
        <w:t>1</w:t>
      </w:r>
      <w:r w:rsidRPr="007B0279">
        <w:rPr>
          <w:b/>
          <w:lang w:val="en-GB"/>
        </w:rPr>
        <w:t xml:space="preserve"> </w:t>
      </w:r>
      <w:r>
        <w:rPr>
          <w:b/>
          <w:lang w:val="en-GB"/>
        </w:rPr>
        <w:t>March</w:t>
      </w:r>
      <w:r w:rsidRPr="007B0279">
        <w:rPr>
          <w:b/>
          <w:lang w:val="en-GB"/>
        </w:rPr>
        <w:t xml:space="preserve"> 2017</w:t>
      </w:r>
      <w:r w:rsidRPr="00450D84">
        <w:rPr>
          <w:lang w:val="en-GB"/>
        </w:rPr>
        <w:t xml:space="preserve"> </w:t>
      </w:r>
      <w:r>
        <w:rPr>
          <w:lang w:val="en-GB"/>
        </w:rPr>
        <w:t>at</w:t>
      </w:r>
      <w:r w:rsidRPr="00450D84">
        <w:rPr>
          <w:lang w:val="en-GB"/>
        </w:rPr>
        <w:t xml:space="preserve"> the following address: </w:t>
      </w:r>
      <w:hyperlink r:id="rId7" w:history="1">
        <w:r w:rsidRPr="00450D84">
          <w:rPr>
            <w:rStyle w:val="Lienhypertexte"/>
            <w:lang w:val="en-GB"/>
          </w:rPr>
          <w:t>deviance-et-societe@cesdip.fr</w:t>
        </w:r>
      </w:hyperlink>
      <w:r>
        <w:rPr>
          <w:rStyle w:val="Lienhypertexte"/>
          <w:u w:val="none"/>
          <w:lang w:val="en-GB"/>
        </w:rPr>
        <w:t xml:space="preserve">, </w:t>
      </w:r>
      <w:r w:rsidRPr="00450D84">
        <w:rPr>
          <w:rStyle w:val="Lienhypertexte"/>
          <w:color w:val="4F81BD" w:themeColor="accent1"/>
          <w:u w:val="none"/>
          <w:lang w:val="en-GB"/>
        </w:rPr>
        <w:t xml:space="preserve">with a mention </w:t>
      </w:r>
      <w:r w:rsidRPr="00450D84">
        <w:rPr>
          <w:rStyle w:val="Lienhypertexte"/>
          <w:i/>
          <w:color w:val="4F81BD" w:themeColor="accent1"/>
          <w:u w:val="none"/>
          <w:lang w:val="en-GB"/>
        </w:rPr>
        <w:t>Junior Researcher Award 2017.</w:t>
      </w:r>
      <w:r>
        <w:rPr>
          <w:rStyle w:val="Lienhypertexte"/>
          <w:color w:val="4F81BD" w:themeColor="accent1"/>
          <w:u w:val="none"/>
          <w:lang w:val="en-GB"/>
        </w:rPr>
        <w:t xml:space="preserve"> Authors’ details will i</w:t>
      </w:r>
      <w:r>
        <w:rPr>
          <w:rStyle w:val="Lienhypertexte"/>
          <w:color w:val="4F81BD" w:themeColor="accent1"/>
          <w:u w:val="none"/>
          <w:lang w:val="en-GB"/>
        </w:rPr>
        <w:t>n</w:t>
      </w:r>
      <w:r>
        <w:rPr>
          <w:rStyle w:val="Lienhypertexte"/>
          <w:color w:val="4F81BD" w:themeColor="accent1"/>
          <w:u w:val="none"/>
          <w:lang w:val="en-GB"/>
        </w:rPr>
        <w:t>clude their discipline and University and, for PhDs, the date of obtaining.</w:t>
      </w:r>
    </w:p>
    <w:p w14:paraId="27BBC1C3" w14:textId="77777777" w:rsidR="003B67DB" w:rsidRDefault="003B67DB" w:rsidP="000C5F32">
      <w:pPr>
        <w:rPr>
          <w:lang w:val="en-GB"/>
        </w:rPr>
      </w:pPr>
    </w:p>
    <w:p w14:paraId="3735D07C" w14:textId="6AB897BD" w:rsidR="003B67DB" w:rsidRPr="00450D84" w:rsidRDefault="003B67DB" w:rsidP="003B67DB">
      <w:pPr>
        <w:ind w:firstLine="708"/>
        <w:rPr>
          <w:lang w:val="en-GB"/>
        </w:rPr>
      </w:pPr>
      <w:r>
        <w:rPr>
          <w:lang w:val="en-GB"/>
        </w:rPr>
        <w:t>The papers are to be written in French, with a character count between 50 000 and 75 000 (including blanks, notes and references). Their format should comply with the i</w:t>
      </w:r>
      <w:r>
        <w:rPr>
          <w:lang w:val="en-GB"/>
        </w:rPr>
        <w:t>n</w:t>
      </w:r>
      <w:r>
        <w:rPr>
          <w:lang w:val="en-GB"/>
        </w:rPr>
        <w:t xml:space="preserve">structions to authors printed at the end of each </w:t>
      </w:r>
      <w:proofErr w:type="spellStart"/>
      <w:r w:rsidRPr="00450D84">
        <w:rPr>
          <w:i/>
          <w:lang w:val="en-GB"/>
        </w:rPr>
        <w:t>D</w:t>
      </w:r>
      <w:r>
        <w:rPr>
          <w:i/>
          <w:lang w:val="en-GB"/>
        </w:rPr>
        <w:t>éviance</w:t>
      </w:r>
      <w:r w:rsidRPr="00450D84">
        <w:rPr>
          <w:i/>
          <w:lang w:val="en-GB"/>
        </w:rPr>
        <w:t>&amp;S</w:t>
      </w:r>
      <w:r>
        <w:rPr>
          <w:i/>
          <w:lang w:val="en-GB"/>
        </w:rPr>
        <w:t>ociété</w:t>
      </w:r>
      <w:proofErr w:type="spellEnd"/>
      <w:r>
        <w:rPr>
          <w:lang w:val="en-GB"/>
        </w:rPr>
        <w:t xml:space="preserve"> issue.</w:t>
      </w:r>
    </w:p>
    <w:p w14:paraId="268BEA23" w14:textId="77777777" w:rsidR="003B67DB" w:rsidRPr="00450D84" w:rsidRDefault="003B67DB" w:rsidP="003B67DB">
      <w:pPr>
        <w:ind w:firstLine="708"/>
        <w:rPr>
          <w:lang w:val="en-GB"/>
        </w:rPr>
      </w:pPr>
      <w:r>
        <w:rPr>
          <w:lang w:val="en-GB"/>
        </w:rPr>
        <w:t>While submissions in English are allowed, the papers, if selected, will be published in French</w:t>
      </w:r>
    </w:p>
    <w:p w14:paraId="46A21044" w14:textId="77777777" w:rsidR="003B67DB" w:rsidRDefault="003B67DB" w:rsidP="00D72DCD">
      <w:pPr>
        <w:rPr>
          <w:lang w:val="en-GB"/>
        </w:rPr>
      </w:pPr>
    </w:p>
    <w:p w14:paraId="60A1F6F6" w14:textId="7090CB52" w:rsidR="003B67DB" w:rsidRPr="00450D84" w:rsidRDefault="003B67DB" w:rsidP="003B67DB">
      <w:pPr>
        <w:ind w:firstLine="708"/>
        <w:rPr>
          <w:lang w:val="en-GB"/>
        </w:rPr>
      </w:pPr>
      <w:r>
        <w:rPr>
          <w:lang w:val="en-GB"/>
        </w:rPr>
        <w:t xml:space="preserve">The Committee in charge with the competition within the </w:t>
      </w:r>
      <w:proofErr w:type="spellStart"/>
      <w:r w:rsidRPr="0047597F">
        <w:rPr>
          <w:i/>
          <w:lang w:val="en-GB"/>
        </w:rPr>
        <w:t>D</w:t>
      </w:r>
      <w:r>
        <w:rPr>
          <w:i/>
          <w:lang w:val="en-GB"/>
        </w:rPr>
        <w:t>éviance</w:t>
      </w:r>
      <w:proofErr w:type="spellEnd"/>
      <w:r>
        <w:rPr>
          <w:i/>
          <w:lang w:val="en-GB"/>
        </w:rPr>
        <w:t xml:space="preserve"> </w:t>
      </w:r>
      <w:r w:rsidRPr="0047597F">
        <w:rPr>
          <w:i/>
          <w:lang w:val="en-GB"/>
        </w:rPr>
        <w:t>&amp;</w:t>
      </w:r>
      <w:proofErr w:type="spellStart"/>
      <w:r w:rsidRPr="0047597F">
        <w:rPr>
          <w:i/>
          <w:lang w:val="en-GB"/>
        </w:rPr>
        <w:t>S</w:t>
      </w:r>
      <w:r>
        <w:rPr>
          <w:i/>
          <w:lang w:val="en-GB"/>
        </w:rPr>
        <w:t>ociété</w:t>
      </w:r>
      <w:proofErr w:type="spellEnd"/>
      <w:r>
        <w:rPr>
          <w:lang w:val="en-GB"/>
        </w:rPr>
        <w:t xml:space="preserve"> Editorial Board will </w:t>
      </w:r>
      <w:r w:rsidRPr="007923F4">
        <w:rPr>
          <w:b/>
          <w:lang w:val="en-GB"/>
        </w:rPr>
        <w:t>acknowledge receipt</w:t>
      </w:r>
      <w:r>
        <w:rPr>
          <w:lang w:val="en-GB"/>
        </w:rPr>
        <w:t xml:space="preserve"> of the papers sent with the appending mention </w:t>
      </w:r>
      <w:r w:rsidRPr="00450D84">
        <w:rPr>
          <w:rStyle w:val="Lienhypertexte"/>
          <w:i/>
          <w:color w:val="4F81BD" w:themeColor="accent1"/>
          <w:u w:val="none"/>
          <w:lang w:val="en-GB"/>
        </w:rPr>
        <w:t>Junior R</w:t>
      </w:r>
      <w:r w:rsidRPr="00450D84">
        <w:rPr>
          <w:rStyle w:val="Lienhypertexte"/>
          <w:i/>
          <w:color w:val="4F81BD" w:themeColor="accent1"/>
          <w:u w:val="none"/>
          <w:lang w:val="en-GB"/>
        </w:rPr>
        <w:t>e</w:t>
      </w:r>
      <w:r w:rsidRPr="00450D84">
        <w:rPr>
          <w:rStyle w:val="Lienhypertexte"/>
          <w:i/>
          <w:color w:val="4F81BD" w:themeColor="accent1"/>
          <w:u w:val="none"/>
          <w:lang w:val="en-GB"/>
        </w:rPr>
        <w:t>searcher Award 2017</w:t>
      </w:r>
      <w:r>
        <w:rPr>
          <w:rStyle w:val="Lienhypertexte"/>
          <w:i/>
          <w:color w:val="4F81BD" w:themeColor="accent1"/>
          <w:u w:val="none"/>
          <w:lang w:val="en-GB"/>
        </w:rPr>
        <w:t>.</w:t>
      </w:r>
    </w:p>
    <w:p w14:paraId="408C28B0" w14:textId="7028B10E" w:rsidR="003B67DB" w:rsidRPr="00450D84" w:rsidRDefault="003B67DB" w:rsidP="003B67DB">
      <w:pPr>
        <w:ind w:firstLine="708"/>
        <w:rPr>
          <w:lang w:val="en-GB"/>
        </w:rPr>
      </w:pPr>
      <w:r>
        <w:rPr>
          <w:lang w:val="en-GB"/>
        </w:rPr>
        <w:t xml:space="preserve">It will next hand over each paper to three reviewers for an anonymous </w:t>
      </w:r>
      <w:r w:rsidRPr="00D36214">
        <w:rPr>
          <w:lang w:val="en-GB"/>
        </w:rPr>
        <w:t>evaluation</w:t>
      </w:r>
      <w:r>
        <w:rPr>
          <w:lang w:val="en-GB"/>
        </w:rPr>
        <w:t>. Each r</w:t>
      </w:r>
      <w:r>
        <w:rPr>
          <w:lang w:val="en-GB"/>
        </w:rPr>
        <w:t>e</w:t>
      </w:r>
      <w:r>
        <w:rPr>
          <w:lang w:val="en-GB"/>
        </w:rPr>
        <w:t>viewer will notify the Committee an accept/reject evaluation.</w:t>
      </w:r>
    </w:p>
    <w:p w14:paraId="5C01C24D" w14:textId="56547D5A" w:rsidR="003B67DB" w:rsidRPr="00450D84" w:rsidRDefault="003B67DB" w:rsidP="003B67DB">
      <w:pPr>
        <w:ind w:firstLine="708"/>
        <w:rPr>
          <w:lang w:val="en-GB"/>
        </w:rPr>
      </w:pPr>
      <w:r>
        <w:rPr>
          <w:lang w:val="en-GB"/>
        </w:rPr>
        <w:t>The Committee will establish the final ranking of the accepted papers before 31 July 2017 and will select for publication a max</w:t>
      </w:r>
      <w:r>
        <w:rPr>
          <w:lang w:val="en-GB"/>
        </w:rPr>
        <w:t>i</w:t>
      </w:r>
      <w:r>
        <w:rPr>
          <w:lang w:val="en-GB"/>
        </w:rPr>
        <w:t>mum of 7 among them.</w:t>
      </w:r>
      <w:r w:rsidRPr="00450D84">
        <w:rPr>
          <w:lang w:val="en-GB"/>
        </w:rPr>
        <w:t xml:space="preserve"> </w:t>
      </w:r>
    </w:p>
    <w:p w14:paraId="5DB995D1" w14:textId="77777777" w:rsidR="003B67DB" w:rsidRDefault="003B67DB" w:rsidP="00D72DCD">
      <w:pPr>
        <w:rPr>
          <w:lang w:val="en-GB"/>
        </w:rPr>
      </w:pPr>
    </w:p>
    <w:p w14:paraId="4A87E00F" w14:textId="4C6E2A64" w:rsidR="003B67DB" w:rsidRPr="00084778" w:rsidRDefault="003B67DB" w:rsidP="003B67DB">
      <w:pPr>
        <w:ind w:firstLine="708"/>
        <w:rPr>
          <w:lang w:val="en-GB"/>
        </w:rPr>
      </w:pPr>
      <w:r w:rsidRPr="00084778">
        <w:rPr>
          <w:lang w:val="en-GB"/>
        </w:rPr>
        <w:t xml:space="preserve">The </w:t>
      </w:r>
      <w:r>
        <w:rPr>
          <w:lang w:val="en-GB"/>
        </w:rPr>
        <w:t>Committee’s decisions may not be appealed.</w:t>
      </w:r>
    </w:p>
    <w:p w14:paraId="0B841851" w14:textId="77777777" w:rsidR="00C1515E" w:rsidRPr="00C1515E" w:rsidRDefault="00C1515E" w:rsidP="009E1EA7"/>
    <w:sectPr w:rsidR="00C1515E" w:rsidRPr="00C1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725DA"/>
    <w:multiLevelType w:val="hybridMultilevel"/>
    <w:tmpl w:val="5352E6BC"/>
    <w:lvl w:ilvl="0" w:tplc="22129960"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EBF0F0A"/>
    <w:multiLevelType w:val="hybridMultilevel"/>
    <w:tmpl w:val="3334A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C76BF"/>
    <w:multiLevelType w:val="hybridMultilevel"/>
    <w:tmpl w:val="C24C9580"/>
    <w:lvl w:ilvl="0" w:tplc="22129960">
      <w:numFmt w:val="bullet"/>
      <w:lvlText w:val="-"/>
      <w:lvlJc w:val="left"/>
      <w:pPr>
        <w:ind w:left="1770" w:hanging="360"/>
      </w:pPr>
      <w:rPr>
        <w:rFonts w:ascii="Garamond" w:eastAsiaTheme="minorHAnsi" w:hAnsi="Garamond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F506801"/>
    <w:multiLevelType w:val="hybridMultilevel"/>
    <w:tmpl w:val="96C4608C"/>
    <w:lvl w:ilvl="0" w:tplc="22129960"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E4"/>
    <w:rsid w:val="00084778"/>
    <w:rsid w:val="000C5F32"/>
    <w:rsid w:val="00154DF7"/>
    <w:rsid w:val="001B5949"/>
    <w:rsid w:val="001C7C47"/>
    <w:rsid w:val="003703CE"/>
    <w:rsid w:val="003A6CCE"/>
    <w:rsid w:val="003B67DB"/>
    <w:rsid w:val="00450D84"/>
    <w:rsid w:val="0047597F"/>
    <w:rsid w:val="00487A01"/>
    <w:rsid w:val="004A2503"/>
    <w:rsid w:val="004B1027"/>
    <w:rsid w:val="005D23E1"/>
    <w:rsid w:val="007923F4"/>
    <w:rsid w:val="007B0279"/>
    <w:rsid w:val="0087751A"/>
    <w:rsid w:val="008F2FD3"/>
    <w:rsid w:val="008F5A11"/>
    <w:rsid w:val="00992D3C"/>
    <w:rsid w:val="009E1EA7"/>
    <w:rsid w:val="00A16D5C"/>
    <w:rsid w:val="00A237A7"/>
    <w:rsid w:val="00A70A2E"/>
    <w:rsid w:val="00AA6350"/>
    <w:rsid w:val="00AC6DAD"/>
    <w:rsid w:val="00B03B9F"/>
    <w:rsid w:val="00C1515E"/>
    <w:rsid w:val="00D13953"/>
    <w:rsid w:val="00D25D7F"/>
    <w:rsid w:val="00D36214"/>
    <w:rsid w:val="00D57892"/>
    <w:rsid w:val="00D72DCD"/>
    <w:rsid w:val="00DA326C"/>
    <w:rsid w:val="00E133E4"/>
    <w:rsid w:val="00E70FBA"/>
    <w:rsid w:val="00E7746B"/>
    <w:rsid w:val="00F328E3"/>
    <w:rsid w:val="00F73CBA"/>
    <w:rsid w:val="00F9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E6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ajorBidi"/>
        <w:bCs/>
        <w:color w:val="4F81BD" w:themeColor="accent1"/>
        <w:spacing w:val="5"/>
        <w:kern w:val="28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33E4"/>
    <w:pPr>
      <w:keepNext/>
      <w:keepLines/>
      <w:spacing w:before="480"/>
      <w:outlineLvl w:val="0"/>
    </w:pPr>
    <w:rPr>
      <w:rFonts w:asciiTheme="majorHAnsi" w:eastAsiaTheme="majorEastAsia" w:hAnsiTheme="majorHAnsi"/>
      <w:b/>
      <w:bCs w:val="0"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33E4"/>
    <w:rPr>
      <w:rFonts w:asciiTheme="majorHAnsi" w:eastAsiaTheme="majorEastAsia" w:hAnsiTheme="majorHAnsi"/>
      <w:b/>
      <w:bCs w:val="0"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E13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133E4"/>
    <w:rPr>
      <w:rFonts w:asciiTheme="majorHAnsi" w:eastAsiaTheme="majorEastAsia" w:hAnsiTheme="majorHAnsi"/>
      <w:color w:val="17365D" w:themeColor="text2" w:themeShade="BF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E133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328E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E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2D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D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ajorBidi"/>
        <w:bCs/>
        <w:color w:val="4F81BD" w:themeColor="accent1"/>
        <w:spacing w:val="5"/>
        <w:kern w:val="28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33E4"/>
    <w:pPr>
      <w:keepNext/>
      <w:keepLines/>
      <w:spacing w:before="480"/>
      <w:outlineLvl w:val="0"/>
    </w:pPr>
    <w:rPr>
      <w:rFonts w:asciiTheme="majorHAnsi" w:eastAsiaTheme="majorEastAsia" w:hAnsiTheme="majorHAnsi"/>
      <w:b/>
      <w:bCs w:val="0"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33E4"/>
    <w:rPr>
      <w:rFonts w:asciiTheme="majorHAnsi" w:eastAsiaTheme="majorEastAsia" w:hAnsiTheme="majorHAnsi"/>
      <w:b/>
      <w:bCs w:val="0"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E13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133E4"/>
    <w:rPr>
      <w:rFonts w:asciiTheme="majorHAnsi" w:eastAsiaTheme="majorEastAsia" w:hAnsiTheme="majorHAnsi"/>
      <w:color w:val="17365D" w:themeColor="text2" w:themeShade="BF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E133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328E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E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2D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D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viance-et-societe@cesdip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EE0F24-F966-4591-9FD6-0C7D612E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Déviance &amp; Société</vt:lpstr>
    </vt:vector>
  </TitlesOfParts>
  <Company>Hewlett-Packard Company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philrobe</dc:creator>
  <cp:lastModifiedBy>philrobe</cp:lastModifiedBy>
  <cp:revision>2</cp:revision>
  <cp:lastPrinted>2016-06-21T14:22:00Z</cp:lastPrinted>
  <dcterms:created xsi:type="dcterms:W3CDTF">2016-06-27T10:04:00Z</dcterms:created>
  <dcterms:modified xsi:type="dcterms:W3CDTF">2016-06-27T10:04:00Z</dcterms:modified>
</cp:coreProperties>
</file>