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daeef3"/>
  <w:body>
    <w:p>
      <w:pPr>
        <w:pStyle w:val="style0"/>
        <w:ind w:left="2127"/>
        <w:rPr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#daeef3" stroked="f" style="position:absolute;margin-left:-183.1pt;margin-top:5.65pt;width:171.1pt;height:849.45pt;z-index:2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sz w:val="6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/>
                  </w:pPr>
                </w:p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pStyle w:val="style0"/>
        <w:ind w:left="2127"/>
        <w:rPr/>
      </w:pPr>
    </w:p>
    <w:p>
      <w:pPr>
        <w:pStyle w:val="style0"/>
        <w:ind w:left="2127"/>
        <w:rPr/>
      </w:pPr>
    </w:p>
    <w:p>
      <w:pPr>
        <w:pStyle w:val="style0"/>
        <w:spacing w:lineRule="auto" w:line="360"/>
        <w:ind w:left="2127"/>
        <w:jc w:val="center"/>
        <w:rPr>
          <w:sz w:val="24"/>
        </w:rPr>
      </w:pPr>
      <w:r>
        <w:rPr>
          <w:sz w:val="24"/>
        </w:rPr>
        <w:t>NORWOOD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inline distT="0" distR="0" distL="0" distB="0">
            <wp:extent cx="1415184" cy="1790700"/>
            <wp:effectExtent l="0" t="0" r="0" b="0"/>
            <wp:docPr id="1029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415184" cy="1790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</w:p>
    <w:p>
      <w:pPr>
        <w:pStyle w:val="style0"/>
        <w:ind w:left="2405"/>
        <w:jc w:val="center"/>
        <w:rPr>
          <w:rFonts w:ascii="Calibri" w:cs="Calibri" w:hAnsi="Calibri"/>
          <w:sz w:val="24"/>
          <w:szCs w:val="24"/>
          <w:lang w:val="en-US"/>
        </w:rPr>
      </w:pPr>
      <w:r>
        <w:rPr/>
        <w:fldChar w:fldCharType="begin"/>
      </w:r>
      <w:r>
        <w:instrText xml:space="preserve"> HYPERLINK "mailto:secretary@ncpf.co.za"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4"/>
          <w:szCs w:val="24"/>
          <w:lang w:val="en-US"/>
        </w:rPr>
        <w:t>secretary@ncpf.co.za</w:t>
      </w:r>
      <w:r>
        <w:rPr/>
        <w:fldChar w:fldCharType="end"/>
      </w:r>
      <w:r>
        <w:rPr>
          <w:rFonts w:ascii="Calibri" w:cs="Calibri" w:hAnsi="Calibri"/>
          <w:sz w:val="24"/>
          <w:szCs w:val="24"/>
          <w:lang w:val="en-US"/>
        </w:rPr>
        <w:t xml:space="preserve">; </w:t>
      </w:r>
      <w:r>
        <w:rPr/>
        <w:fldChar w:fldCharType="begin"/>
      </w:r>
      <w:r>
        <w:instrText xml:space="preserve"> HYPERLINK "http://www.ncpf.co.za"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4"/>
          <w:szCs w:val="24"/>
          <w:lang w:val="en-US"/>
        </w:rPr>
        <w:t>www.ncpf.co.za</w:t>
      </w:r>
      <w:r>
        <w:rPr/>
        <w:fldChar w:fldCharType="end"/>
      </w:r>
      <w:r>
        <w:rPr>
          <w:rFonts w:ascii="Calibri" w:cs="Calibri" w:hAnsi="Calibri"/>
          <w:sz w:val="24"/>
          <w:szCs w:val="24"/>
          <w:lang w:val="en-US"/>
        </w:rPr>
        <w:t>; @</w:t>
      </w:r>
      <w:r>
        <w:rPr>
          <w:rFonts w:ascii="Calibri" w:cs="Calibri" w:hAnsi="Calibri"/>
          <w:sz w:val="24"/>
          <w:szCs w:val="24"/>
          <w:lang w:val="en-US"/>
        </w:rPr>
        <w:t>NorwoodCPF</w:t>
      </w:r>
      <w:r>
        <w:rPr>
          <w:rFonts w:ascii="Calibri" w:cs="Calibri" w:hAnsi="Calibri"/>
          <w:sz w:val="24"/>
          <w:szCs w:val="24"/>
          <w:lang w:val="en-US"/>
        </w:rPr>
        <w:t xml:space="preserve">; FB – Norwood Community Policy Forum 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  <w:r>
        <w:rPr>
          <w:rFonts w:ascii="Calibri" w:cs="Calibri" w:hAnsi="Calibri"/>
          <w:b/>
          <w:sz w:val="28"/>
          <w:u w:val="single"/>
          <w:lang w:val="en-US"/>
        </w:rPr>
        <w:t>NCPF MONTHLY COMMUNITY MEETINGS</w:t>
      </w:r>
      <w:r>
        <w:rPr>
          <w:rFonts w:ascii="Calibri" w:cs="Calibri" w:hAnsi="Calibri"/>
          <w:b/>
          <w:sz w:val="28"/>
          <w:u w:val="single"/>
          <w:lang w:val="en-US"/>
        </w:rPr>
        <w:t xml:space="preserve"> 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  <w:lang w:val="en-GB"/>
        </w:rPr>
        <w:t xml:space="preserve">Linksfield primarily </w:t>
      </w:r>
      <w:r>
        <w:rPr>
          <w:rFonts w:ascii="Calibri" w:cs="Calibri" w:hAnsi="Calibri"/>
          <w:b/>
          <w:sz w:val="28"/>
          <w:lang w:val="en-GB"/>
        </w:rPr>
        <w:t>school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  <w:lang w:val="en-GB"/>
        </w:rPr>
        <w:t>5 Ju</w:t>
      </w:r>
      <w:r>
        <w:rPr>
          <w:rFonts w:ascii="Calibri" w:cs="Calibri" w:hAnsi="Calibri"/>
          <w:b/>
          <w:sz w:val="28"/>
          <w:lang w:val="en-GB"/>
        </w:rPr>
        <w:t>ly</w:t>
      </w:r>
      <w:r>
        <w:rPr>
          <w:rFonts w:ascii="Calibri" w:cs="Calibri" w:hAnsi="Calibri"/>
          <w:b/>
          <w:sz w:val="28"/>
        </w:rPr>
        <w:t xml:space="preserve"> 2017</w:t>
      </w:r>
      <w:r>
        <w:rPr>
          <w:rFonts w:ascii="Calibri" w:cs="Calibri" w:hAnsi="Calibri"/>
          <w:b/>
          <w:sz w:val="28"/>
        </w:rPr>
        <w:t xml:space="preserve"> </w:t>
      </w:r>
      <w:r>
        <w:rPr>
          <w:rFonts w:ascii="Calibri" w:cs="Calibri" w:hAnsi="Calibri"/>
          <w:b/>
          <w:sz w:val="28"/>
        </w:rPr>
        <w:t>@ 18H00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</w:p>
    <w:p>
      <w:pPr>
        <w:pStyle w:val="style0"/>
        <w:tabs>
          <w:tab w:val="left" w:leader="none" w:pos="7110"/>
        </w:tabs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</w:rPr>
      </w:pPr>
      <w:r>
        <w:rPr>
          <w:rFonts w:ascii="Calibri" w:cs="Calibri" w:hAnsi="Calibri"/>
          <w:b/>
          <w:sz w:val="28"/>
          <w:u w:val="single"/>
        </w:rPr>
        <w:t>MINUTES</w:t>
      </w:r>
    </w:p>
    <w:bookmarkStart w:id="0" w:name="_GoBack"/>
    <w:bookmarkEnd w:id="0"/>
    <w:p>
      <w:pPr>
        <w:pStyle w:val="style0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b/>
          <w:bCs/>
          <w:sz w:val="32"/>
          <w:szCs w:val="32"/>
          <w:u w:val="single"/>
        </w:rPr>
        <w:t>CPF</w:t>
      </w:r>
      <w:r>
        <w:rPr>
          <w:rFonts w:ascii="Calibri" w:cs="Calibri" w:hAnsi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cs="Calibri" w:hAnsi="Calibri"/>
          <w:b/>
          <w:bCs/>
          <w:sz w:val="32"/>
          <w:szCs w:val="32"/>
          <w:u w:val="single"/>
        </w:rPr>
        <w:t>Welcome</w:t>
      </w:r>
    </w:p>
    <w:p>
      <w:pPr>
        <w:pStyle w:val="style0"/>
        <w:rPr>
          <w:rFonts w:ascii="Calibri" w:cs="Calibri" w:hAnsi="Calibri"/>
          <w:sz w:val="28"/>
        </w:rPr>
      </w:pPr>
    </w:p>
    <w:p>
      <w:pPr>
        <w:pStyle w:val="style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</w:rPr>
        <w:t xml:space="preserve">Ms Lesego Mookapele </w:t>
      </w:r>
      <w:r>
        <w:rPr>
          <w:rFonts w:ascii="Calibri" w:cs="Calibri" w:hAnsi="Calibri"/>
          <w:sz w:val="28"/>
        </w:rPr>
        <w:t>welcomed everyone</w:t>
      </w:r>
      <w:r>
        <w:rPr>
          <w:rFonts w:ascii="Calibri" w:cs="Calibri" w:hAnsi="Calibri"/>
          <w:sz w:val="28"/>
          <w:lang w:val="en-GB"/>
        </w:rPr>
        <w:t>.</w:t>
      </w:r>
    </w:p>
    <w:p>
      <w:pPr>
        <w:pStyle w:val="style0"/>
        <w:rPr>
          <w:rFonts w:ascii="Calibri" w:cs="Calibri" w:hAnsi="Calibri"/>
          <w:sz w:val="28"/>
        </w:rPr>
      </w:pPr>
    </w:p>
    <w:p>
      <w:pPr>
        <w:pStyle w:val="style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Mr Yani</w:t>
      </w:r>
      <w:r>
        <w:rPr>
          <w:rFonts w:ascii="Calibri" w:cs="Calibri" w:hAnsi="Calibri"/>
          <w:sz w:val="28"/>
          <w:lang w:val="en-GB"/>
        </w:rPr>
        <w:t xml:space="preserve"> - Chairperson</w:t>
      </w:r>
    </w:p>
    <w:p>
      <w:pPr>
        <w:pStyle w:val="style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The </w:t>
      </w:r>
      <w:r>
        <w:rPr>
          <w:rFonts w:ascii="Calibri" w:cs="Calibri" w:hAnsi="Calibri"/>
          <w:sz w:val="28"/>
          <w:lang w:val="en-GB"/>
        </w:rPr>
        <w:t xml:space="preserve">chairperson </w:t>
      </w:r>
      <w:r>
        <w:rPr>
          <w:rFonts w:ascii="Calibri" w:cs="Calibri" w:hAnsi="Calibri"/>
          <w:sz w:val="28"/>
          <w:lang w:val="en-GB"/>
        </w:rPr>
        <w:t xml:space="preserve">explained the role of the </w:t>
      </w:r>
      <w:r>
        <w:rPr>
          <w:rFonts w:ascii="Calibri" w:cs="Calibri" w:hAnsi="Calibri"/>
          <w:sz w:val="28"/>
          <w:lang w:val="en-GB"/>
        </w:rPr>
        <w:t>CPF and gave a brief</w:t>
      </w:r>
      <w:r>
        <w:rPr>
          <w:rFonts w:ascii="Calibri" w:cs="Calibri" w:hAnsi="Calibri"/>
          <w:sz w:val="28"/>
          <w:lang w:val="en-GB"/>
        </w:rPr>
        <w:t xml:space="preserve"> detail on some of the </w:t>
      </w:r>
      <w:r>
        <w:rPr>
          <w:rFonts w:ascii="Calibri" w:cs="Calibri" w:hAnsi="Calibri"/>
          <w:sz w:val="28"/>
          <w:lang w:val="en-GB"/>
        </w:rPr>
        <w:t xml:space="preserve">crime prevention interventions planned by the </w:t>
      </w:r>
      <w:r>
        <w:rPr>
          <w:rFonts w:ascii="Calibri" w:cs="Calibri" w:hAnsi="Calibri"/>
          <w:sz w:val="28"/>
          <w:lang w:val="en-GB"/>
        </w:rPr>
        <w:t xml:space="preserve">CPF with the Norwood </w:t>
      </w:r>
      <w:r>
        <w:rPr>
          <w:rFonts w:ascii="Calibri" w:cs="Calibri" w:hAnsi="Calibri"/>
          <w:sz w:val="28"/>
          <w:lang w:val="en-GB"/>
        </w:rPr>
        <w:t xml:space="preserve">SAPS, including a </w:t>
      </w:r>
      <w:r>
        <w:rPr>
          <w:rFonts w:ascii="Calibri" w:cs="Calibri" w:hAnsi="Calibri"/>
          <w:sz w:val="28"/>
          <w:lang w:val="en-GB"/>
        </w:rPr>
        <w:t xml:space="preserve">scheduled meeting with the liquor distributors of </w:t>
      </w:r>
      <w:r>
        <w:rPr>
          <w:rFonts w:ascii="Calibri" w:cs="Calibri" w:hAnsi="Calibri"/>
          <w:sz w:val="28"/>
          <w:lang w:val="en-GB"/>
        </w:rPr>
        <w:t xml:space="preserve">Louis Botha avenue, this meeting is to clean up the </w:t>
      </w:r>
      <w:r>
        <w:rPr>
          <w:rFonts w:ascii="Calibri" w:cs="Calibri" w:hAnsi="Calibri"/>
          <w:sz w:val="28"/>
          <w:lang w:val="en-GB"/>
        </w:rPr>
        <w:t>said businesses.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encouraged the community to be vigilant when it comes crime in the area.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explained the the school principal sent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an apology, in his absence the agenda continues.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Address by SLCAP chairman - Mr Joel Amoils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Chairman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Senderwood Linksfield CAP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made the following points:-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The best way that crime can be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fought is through a community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initiative.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This means that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at an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individual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level people need to practice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defensive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behaviour.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We as a community have to engage in a constructive manner with the police.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As SLCAP they want to assist the police in crime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issues and that they can only </w:t>
      </w:r>
      <w:r>
        <w:rPr>
          <w:rFonts w:ascii="Calibri" w:cs="Calibri" w:hAnsi="Calibri"/>
          <w:b w:val="false"/>
          <w:bCs w:val="false"/>
          <w:sz w:val="28"/>
          <w:lang w:val="en-GB"/>
        </w:rPr>
        <w:t>do so much and they rely with the police.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Peter asked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>whether the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CAP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guards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identifiable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, Peter had an incident where he wanted to enquire further and report the relevant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guards.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Joel respond by explaining the process in which guards are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hired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and their rules and regulations.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Address by Station Commander - Col Jojisa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0764216473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She made the following points:-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The concern is that the are no sector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forums, which play an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important role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for reporting </w:t>
      </w:r>
      <w:r>
        <w:rPr>
          <w:rFonts w:ascii="Calibri" w:cs="Calibri" w:hAnsi="Calibri"/>
          <w:b w:val="false"/>
          <w:bCs w:val="false"/>
          <w:sz w:val="28"/>
          <w:lang w:val="en-GB"/>
        </w:rPr>
        <w:t>even before the monthly meetings.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The sector manager should be available with a working phone. And the community has a right to contact the station should they be unhappy with the sector manager.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The sector manager should have a close relationship with the com</w:t>
      </w:r>
      <w:r>
        <w:rPr>
          <w:rFonts w:ascii="Calibri" w:cs="Calibri" w:hAnsi="Calibri"/>
          <w:b w:val="false"/>
          <w:bCs w:val="false"/>
          <w:sz w:val="28"/>
          <w:lang w:val="en-GB"/>
        </w:rPr>
        <w:t>munity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.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The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2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sector managers have been replaced and they will be issued with a phone that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should be available 24hours.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Sector Chairperson should a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lso be involved for </w:t>
      </w:r>
      <w:r>
        <w:rPr>
          <w:rFonts w:ascii="Calibri" w:cs="Calibri" w:hAnsi="Calibri"/>
          <w:b w:val="false"/>
          <w:bCs w:val="false"/>
          <w:sz w:val="28"/>
          <w:lang w:val="en-GB"/>
        </w:rPr>
        <w:t>good communication between the community and the police.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She explained that she does not give to the poor,as heartbreaking as it is. This is one of the ways to prevent crime.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explained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that the security also work with the police and a meeting will be held to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discuss processes and protocol when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responding to a house incident.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explained the 7 cluster stations that react together. She explained that the police is working with the JMPD, she explained the roles of the SAPS when it comes to motorists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as well as the role of the JMPD.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The described incidences of car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hijackings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in the area.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encouraged the community to be vigilant and give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tips to the police station.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shared a few </w:t>
      </w:r>
      <w:r>
        <w:rPr>
          <w:rFonts w:ascii="Calibri" w:cs="Calibri" w:hAnsi="Calibri"/>
          <w:b w:val="false"/>
          <w:bCs w:val="false"/>
          <w:sz w:val="28"/>
          <w:lang w:val="en-GB"/>
        </w:rPr>
        <w:t>examples of crime incidences and how the crimes could have been prevented.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explained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"trio crime" -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car hijacking, house robberies etc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Mark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asked about a home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invasion that happened earlier this year and there has not been any communication from the police. 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also went to the station and was given details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that did not help.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Col Jojisa requested that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Mark give him the case number so she can follow it up.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Louis Botha business forum member asked if it's possible to have a meeting with the commander about the issues they have in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Louis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Botha</w:t>
      </w:r>
      <w:r>
        <w:rPr>
          <w:rFonts w:ascii="Calibri" w:cs="Calibri" w:hAnsi="Calibri"/>
          <w:b w:val="false"/>
          <w:bCs w:val="false"/>
          <w:sz w:val="28"/>
          <w:lang w:val="en-GB"/>
        </w:rPr>
        <w:t>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SC encouraged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gentleman to come to her office, which is open. As well as use her contact details.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Peter spoke about the issues involving chisa nyana and Blue Naart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jie on 8th Street. 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phoned the station and they said they don't deal with that. 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also once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phoned and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 patrol vehicle that cleared the street in 10min.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lady made a comment about the need for the law in the country. She explained the law and roles of the police. She asked why there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no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patrols in every area?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SC responded by explaining that there is a lack of man power and vehicles. She explained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that the is a lack of capacity and how the officers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 the station are being utilised. The few available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officers.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There is a shortage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policemen.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Sharon asked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how the station is dealing with the attitude of the police at the charge office. She explained an incident where a lady was turned back from the station wanting an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affidavit.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She explained that it's discouraging.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SC explained that no one is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allowed to be turned around from the station. She intrigued C</w:t>
      </w:r>
      <w:r>
        <w:rPr>
          <w:rFonts w:ascii="Calibri" w:cs="Calibri" w:hAnsi="Calibri"/>
          <w:b w:val="false"/>
          <w:bCs w:val="false"/>
          <w:sz w:val="28"/>
          <w:lang w:val="en-GB"/>
        </w:rPr>
        <w:t>ol Hlakutsa who is in charge of the charge office</w:t>
      </w:r>
      <w:r>
        <w:rPr>
          <w:rFonts w:ascii="Calibri" w:cs="Calibri" w:hAnsi="Calibri"/>
          <w:b w:val="false"/>
          <w:bCs w:val="false"/>
          <w:sz w:val="28"/>
          <w:lang w:val="en-GB"/>
        </w:rPr>
        <w:t>, to get the name of the relevant officer.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Thabo Thipe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0848052607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Department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community safety.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Explained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the process of opened cases, follow ups, etc.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stressed the importance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sector forums.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 gentleman asked about a beggar who is harassing him outside of his house.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SC responded by asking to speak after the meeting.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 lady asked if the police from various sectors are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communicating with regards to related crimes such as gangs.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Address by JDA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CEO - Mr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Thanduxolo Mendrew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explained the following:-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gave a detailed explanation of the rea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Vaya bus rapid transit system that is currently under construction in Louis Botha.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explained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required building regulations needed to withstand the load of the buses planned for the route. He explained that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development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priori</w:t>
      </w:r>
      <w:r>
        <w:rPr>
          <w:rFonts w:ascii="Calibri" w:cs="Calibri" w:hAnsi="Calibri"/>
          <w:b w:val="false"/>
          <w:bCs w:val="false"/>
          <w:sz w:val="28"/>
          <w:lang w:val="en-GB"/>
        </w:rPr>
        <w:t>tises the buses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which is a decision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taken by the city.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Matt Jackson - </w:t>
      </w:r>
      <w:r>
        <w:rPr>
          <w:rFonts w:ascii="Calibri" w:cs="Calibri" w:hAnsi="Calibri"/>
          <w:b w:val="false"/>
          <w:bCs w:val="false"/>
          <w:sz w:val="28"/>
          <w:lang w:val="en-GB"/>
        </w:rPr>
        <w:t>JDA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0765277904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Explained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detail the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spatial development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plans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(corridors of freedom,etc)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in place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as well as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process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development.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Mendrew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explained that all roads that are closed will </w:t>
      </w:r>
      <w:r>
        <w:rPr>
          <w:rFonts w:ascii="Calibri" w:cs="Calibri" w:hAnsi="Calibri"/>
          <w:b w:val="false"/>
          <w:bCs w:val="false"/>
          <w:sz w:val="28"/>
          <w:lang w:val="en-GB"/>
        </w:rPr>
        <w:t>remain closed as this is part of the plan. He will look into the matter of the trouble some areas.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Joel asked about the taxis.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Mendrew explained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that 2500 taxis have been removed from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BRT route.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explained that the will be feeder buses in between other areas to get to the station.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www.corridorsoffreedom.co.za for more information.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Mbali asked about the employment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opportunities that the project has brought to the area.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Mendrew explained the recruitment process. And that the labor came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mainly from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the local community.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JMPD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0760485781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He gave a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brief report and encouraged people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to contact him for any enquiries.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With that said the meeting was adjourned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at 8pm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Next meeting to be held at the Norwood SAPS boardroom.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First Wednesday of every month.</w:t>
      </w:r>
    </w:p>
    <w:sectPr>
      <w:pgSz w:w="11906" w:h="16838" w:orient="portrait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>
    <w:nsid w:val="00000001"/>
    <w:multiLevelType w:val="hybridMultilevel"/>
    <w:tmpl w:val="2D4AF13A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156A3E6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F28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CCB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2"/>
      <w:szCs w:val="22"/>
      <w:lang w:val="en-ZA" w:eastAsia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6a4065-45aa-41c1-9109-7aa6678f4e0e"/>
    <w:basedOn w:val="style65"/>
    <w:next w:val="style4097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type="character" w:customStyle="1" w:styleId="style4098">
    <w:name w:val="Heading 2 Char_63635c67-e188-49ef-ba70-08eeddd4f062"/>
    <w:basedOn w:val="style65"/>
    <w:next w:val="style4098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eastAsia="en-US"/>
    </w:rPr>
  </w:style>
  <w:style w:type="character" w:customStyle="1" w:styleId="style4099">
    <w:name w:val="Heading 3 Char_d23b3dad-7da9-44a7-be34-2ae74dbb12a7"/>
    <w:basedOn w:val="style65"/>
    <w:next w:val="style4099"/>
    <w:link w:val="style3"/>
    <w:uiPriority w:val="9"/>
    <w:rPr>
      <w:rFonts w:ascii="Cambria" w:cs="Times New Roman" w:eastAsia="Times New Roman" w:hAnsi="Cambria"/>
      <w:b/>
      <w:bCs/>
      <w:sz w:val="26"/>
      <w:szCs w:val="26"/>
      <w:lang w:eastAsia="en-US"/>
    </w:rPr>
  </w:style>
  <w:style w:type="character" w:customStyle="1" w:styleId="style4100">
    <w:name w:val="Heading 4 Char_3ed11a8b-9db6-49ad-89e8-b99d1b408f65"/>
    <w:basedOn w:val="style65"/>
    <w:next w:val="style4100"/>
    <w:link w:val="style4"/>
    <w:uiPriority w:val="9"/>
    <w:rPr>
      <w:rFonts w:ascii="Calibri" w:cs="Times New Roman" w:eastAsia="Times New Roman" w:hAnsi="Calibri"/>
      <w:b/>
      <w:bCs/>
      <w:sz w:val="28"/>
      <w:szCs w:val="28"/>
      <w:lang w:val="en-Z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266">
    <w:name w:val="TOC Heading"/>
    <w:basedOn w:val="style1"/>
    <w:next w:val="style0"/>
    <w:qFormat/>
    <w:uiPriority w:val="39"/>
    <w:pPr>
      <w:keepLines/>
      <w:spacing w:before="480" w:after="0" w:lineRule="auto" w:line="276"/>
      <w:outlineLvl w:val="9"/>
    </w:pPr>
    <w:rPr>
      <w:color w:val="365f91"/>
      <w:kern w:val="0"/>
      <w:sz w:val="28"/>
      <w:szCs w:val="28"/>
      <w:lang w:val="en-US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  <w:lang w:val="en-ZA" w:eastAsia="en-US"/>
    </w:rPr>
  </w:style>
  <w:style w:type="paragraph" w:styleId="style31">
    <w:name w:val="header"/>
    <w:basedOn w:val="style0"/>
    <w:next w:val="style31"/>
    <w:link w:val="style4102"/>
    <w:pPr>
      <w:tabs>
        <w:tab w:val="center" w:leader="none" w:pos="4153"/>
        <w:tab w:val="right" w:leader="none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102">
    <w:name w:val="Header Char_7d5b2027-16dd-4baf-8727-91b93b740b00"/>
    <w:basedOn w:val="style65"/>
    <w:next w:val="style4102"/>
    <w:link w:val="style31"/>
    <w:rPr>
      <w:rFonts w:ascii="Times New Roman" w:eastAsia="Times New Roman" w:hAnsi="Times New Roman"/>
      <w:sz w:val="24"/>
      <w:szCs w:val="24"/>
      <w:lang w:eastAsia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B950C-D261-47EB-A327-2DBFDE7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Words>1056</Words>
  <Characters>5111</Characters>
  <Application>WPS Office</Application>
  <DocSecurity>0</DocSecurity>
  <Paragraphs>136</Paragraphs>
  <ScaleCrop>false</ScaleCrop>
  <Company>HP</Company>
  <LinksUpToDate>false</LinksUpToDate>
  <CharactersWithSpaces>6104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2017-07-05T16:15:14Z</dcterms:created>
  <dc:creator>Duncan</dc:creator>
  <lastModifiedBy>HUAWEI VNS-L31</lastModifiedBy>
  <lastPrinted>2012-05-30T15:40:00Z</lastPrinted>
  <dcterms:modified xsi:type="dcterms:W3CDTF">2017-07-05T17:55:34Z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