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6E" w:rsidRDefault="00AA7926" w:rsidP="00142972">
      <w:pPr>
        <w:jc w:val="right"/>
      </w:pPr>
      <w:r>
        <w:t>10</w:t>
      </w:r>
      <w:r w:rsidR="00142972">
        <w:t xml:space="preserve"> May 2013</w:t>
      </w:r>
    </w:p>
    <w:p w:rsidR="00142972" w:rsidRDefault="00142972" w:rsidP="00142972">
      <w:r>
        <w:t>For Immediate Release</w:t>
      </w:r>
    </w:p>
    <w:p w:rsidR="00142972" w:rsidRDefault="00142972" w:rsidP="00142972"/>
    <w:p w:rsidR="00142972" w:rsidRDefault="00142972" w:rsidP="00142972">
      <w:pPr>
        <w:jc w:val="center"/>
        <w:rPr>
          <w:b/>
        </w:rPr>
      </w:pPr>
      <w:r w:rsidRPr="00142972">
        <w:rPr>
          <w:b/>
        </w:rPr>
        <w:t>Scientist</w:t>
      </w:r>
      <w:r>
        <w:rPr>
          <w:b/>
        </w:rPr>
        <w:t>s</w:t>
      </w:r>
      <w:r w:rsidRPr="00142972">
        <w:rPr>
          <w:b/>
        </w:rPr>
        <w:t xml:space="preserve"> Conclude There Are Ground</w:t>
      </w:r>
      <w:r>
        <w:rPr>
          <w:b/>
        </w:rPr>
        <w:t>s</w:t>
      </w:r>
      <w:r w:rsidRPr="00142972">
        <w:rPr>
          <w:b/>
        </w:rPr>
        <w:t xml:space="preserve"> to Designate Cell and Cordless Phone </w:t>
      </w:r>
      <w:r>
        <w:rPr>
          <w:b/>
        </w:rPr>
        <w:t>Radiation a Probable Carcinogen</w:t>
      </w:r>
    </w:p>
    <w:p w:rsidR="00142972" w:rsidRDefault="00142972" w:rsidP="00142972">
      <w:pPr>
        <w:jc w:val="center"/>
        <w:rPr>
          <w:b/>
        </w:rPr>
      </w:pPr>
    </w:p>
    <w:p w:rsidR="00142972" w:rsidRDefault="00142972" w:rsidP="00142972">
      <w:r>
        <w:t xml:space="preserve">In May 2011 the World Health Organization’s (WHO) International Agency for Research on Cancer (IARC) declared that </w:t>
      </w:r>
      <w:hyperlink r:id="rId8" w:history="1">
        <w:r w:rsidRPr="00B56C0E">
          <w:rPr>
            <w:rStyle w:val="Hyperlink"/>
          </w:rPr>
          <w:t>radio frequency</w:t>
        </w:r>
        <w:r w:rsidR="00721D8F" w:rsidRPr="00B56C0E">
          <w:rPr>
            <w:rStyle w:val="Hyperlink"/>
          </w:rPr>
          <w:t xml:space="preserve"> (RF)</w:t>
        </w:r>
        <w:r w:rsidRPr="00B56C0E">
          <w:rPr>
            <w:rStyle w:val="Hyperlink"/>
          </w:rPr>
          <w:t xml:space="preserve"> radiation</w:t>
        </w:r>
        <w:r w:rsidR="00721D8F" w:rsidRPr="00B56C0E">
          <w:rPr>
            <w:rStyle w:val="Hyperlink"/>
            <w:vertAlign w:val="superscript"/>
          </w:rPr>
          <w:footnoteReference w:id="1"/>
        </w:r>
        <w:r w:rsidRPr="00B56C0E">
          <w:rPr>
            <w:rStyle w:val="Hyperlink"/>
          </w:rPr>
          <w:t xml:space="preserve"> was a possible carcinogen</w:t>
        </w:r>
      </w:hyperlink>
      <w:r>
        <w:t xml:space="preserve">.  Based on new evidence not available to IARC a </w:t>
      </w:r>
      <w:hyperlink r:id="rId9" w:history="1">
        <w:r w:rsidRPr="00B56C0E">
          <w:rPr>
            <w:rStyle w:val="Hyperlink"/>
          </w:rPr>
          <w:t>just published science paper</w:t>
        </w:r>
      </w:hyperlink>
      <w:r>
        <w:t xml:space="preserve"> finds there is sufficient evidence </w:t>
      </w:r>
      <w:r w:rsidR="00721D8F">
        <w:t xml:space="preserve">to declare </w:t>
      </w:r>
      <w:r>
        <w:t xml:space="preserve">cell and cordless phone radiation is a probable carcinogen. </w:t>
      </w:r>
    </w:p>
    <w:p w:rsidR="001E5F68" w:rsidRDefault="001E5F68" w:rsidP="00721D8F">
      <w:pPr>
        <w:ind w:left="360" w:hanging="360"/>
      </w:pPr>
    </w:p>
    <w:p w:rsidR="001E5F68" w:rsidRDefault="001E5F68" w:rsidP="001E5F68">
      <w:r>
        <w:t>Studies showing statistically significant risks for cancers resulting from cell and cordless phone use include brain cancer, tumors of the acoustic nerve, salivary gland cancers in the che</w:t>
      </w:r>
      <w:r w:rsidR="00AA7926">
        <w:t>e</w:t>
      </w:r>
      <w:r>
        <w:t>k, and leukemia.</w:t>
      </w:r>
      <w:r w:rsidR="002C2569">
        <w:t xml:space="preserve">  Adding to the strength of the evidence that cell and cordless phone radiation is a probabl</w:t>
      </w:r>
      <w:r w:rsidR="00B56C0E">
        <w:t>e</w:t>
      </w:r>
      <w:r w:rsidR="002C2569">
        <w:t xml:space="preserve"> carcinogen is the highest risks of brain cancer, acoustic nerve tumors a</w:t>
      </w:r>
      <w:r w:rsidR="00B56C0E">
        <w:t>nd salivary gland cancers is on</w:t>
      </w:r>
      <w:r w:rsidR="002C2569">
        <w:t xml:space="preserve"> the side where the cell or cordless phone was used. </w:t>
      </w:r>
    </w:p>
    <w:p w:rsidR="00B56C0E" w:rsidRDefault="00B56C0E" w:rsidP="00B56C0E"/>
    <w:p w:rsidR="007B6D90" w:rsidRDefault="007B6D90" w:rsidP="00B56C0E">
      <w:r>
        <w:t xml:space="preserve">Children, because the brains are more absorbent, </w:t>
      </w:r>
      <w:hyperlink r:id="rId10" w:history="1">
        <w:r w:rsidRPr="007B6D90">
          <w:rPr>
            <w:rStyle w:val="Hyperlink"/>
          </w:rPr>
          <w:t>absorb twice the amount of cell and cordless phone radiation that do adults</w:t>
        </w:r>
      </w:hyperlink>
      <w:r>
        <w:t xml:space="preserve"> resulting in an even higher risk of cancer.</w:t>
      </w:r>
      <w:bookmarkStart w:id="0" w:name="_GoBack"/>
      <w:bookmarkEnd w:id="0"/>
    </w:p>
    <w:p w:rsidR="007B6D90" w:rsidRDefault="007B6D90" w:rsidP="00B56C0E"/>
    <w:p w:rsidR="00B56C0E" w:rsidRDefault="00B56C0E" w:rsidP="00B56C0E">
      <w:r>
        <w:t xml:space="preserve">The paper cites a letter to Congress from the American Academy of Pediatrics expressing particular concern of cell and cordless phone induced cancer in children  </w:t>
      </w:r>
    </w:p>
    <w:p w:rsidR="00B56C0E" w:rsidRDefault="00B56C0E" w:rsidP="00B56C0E">
      <w:pPr>
        <w:ind w:left="360"/>
      </w:pPr>
      <w:r w:rsidRPr="00721D8F">
        <w:rPr>
          <w:i/>
        </w:rPr>
        <w:t>“Children are disproportionately affected by environmental exposures, including cell phone radiation. The differences in bone density and the amount of fluid in a child’s brain compared to an adult’s brain could allow children to absorb greater quantities of RF energy deeper into their brains than adults. It is essential that any new standards for cellphones or other wireless devices be based on protecting the youngest and most vulnerable populations to ensure they are safeguarded through their lifetimes.”</w:t>
      </w:r>
    </w:p>
    <w:p w:rsidR="002C2569" w:rsidRDefault="002C2569" w:rsidP="001E5F68"/>
    <w:p w:rsidR="002C2569" w:rsidRDefault="002C2569" w:rsidP="001E5F68">
      <w:r>
        <w:t xml:space="preserve">Contacts:  </w:t>
      </w:r>
    </w:p>
    <w:p w:rsidR="002C2569" w:rsidRDefault="002C2569" w:rsidP="001E5F68">
      <w:r>
        <w:t>Dr. Devra Davis</w:t>
      </w:r>
      <w:r w:rsidR="007B6D90">
        <w:t xml:space="preserve">, </w:t>
      </w:r>
      <w:hyperlink r:id="rId11" w:history="1">
        <w:r w:rsidR="002253BB" w:rsidRPr="00D22C26">
          <w:rPr>
            <w:rStyle w:val="Hyperlink"/>
          </w:rPr>
          <w:t>ddavis@ehtrust.org</w:t>
        </w:r>
      </w:hyperlink>
      <w:r w:rsidR="002253BB">
        <w:t xml:space="preserve">, </w:t>
      </w:r>
      <w:r w:rsidR="002253BB" w:rsidRPr="002253BB">
        <w:t>(202) 427-2206</w:t>
      </w:r>
    </w:p>
    <w:p w:rsidR="002C2569" w:rsidRPr="00DE73D1" w:rsidRDefault="002C2569" w:rsidP="001E5F68">
      <w:pPr>
        <w:rPr>
          <w:rFonts w:eastAsia="Times New Roman"/>
          <w:sz w:val="24"/>
          <w:szCs w:val="24"/>
        </w:rPr>
      </w:pPr>
      <w:r>
        <w:t>Dr. Anthony Miller</w:t>
      </w:r>
      <w:r w:rsidR="002253BB">
        <w:t xml:space="preserve">, </w:t>
      </w:r>
      <w:hyperlink r:id="rId12" w:history="1">
        <w:r w:rsidR="002253BB" w:rsidRPr="00D22C26">
          <w:rPr>
            <w:rStyle w:val="Hyperlink"/>
          </w:rPr>
          <w:t>ab.miller@utoronto.ca</w:t>
        </w:r>
      </w:hyperlink>
      <w:r w:rsidR="002253BB" w:rsidRPr="00DE73D1">
        <w:t xml:space="preserve">, </w:t>
      </w:r>
      <w:r w:rsidR="00DE73D1" w:rsidRPr="00DE73D1">
        <w:rPr>
          <w:rFonts w:eastAsia="Times New Roman"/>
        </w:rPr>
        <w:t>416-487-5825</w:t>
      </w:r>
    </w:p>
    <w:p w:rsidR="001E5F68" w:rsidRPr="001E5F68" w:rsidRDefault="002C2569" w:rsidP="001E5F68">
      <w:r>
        <w:t>Dr. Santosh Kesari</w:t>
      </w:r>
      <w:r w:rsidR="002253BB">
        <w:t xml:space="preserve">, </w:t>
      </w:r>
      <w:hyperlink r:id="rId13" w:history="1">
        <w:r w:rsidR="002253BB" w:rsidRPr="00D22C26">
          <w:rPr>
            <w:rStyle w:val="Hyperlink"/>
          </w:rPr>
          <w:t>skesari@ucsd.edu</w:t>
        </w:r>
      </w:hyperlink>
      <w:r w:rsidR="002253BB">
        <w:t xml:space="preserve">, </w:t>
      </w:r>
      <w:r w:rsidR="002253BB" w:rsidRPr="002253BB">
        <w:t>(858) 876-5142</w:t>
      </w:r>
    </w:p>
    <w:sectPr w:rsidR="001E5F68" w:rsidRPr="001E5F6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12" w:rsidRDefault="00CE3C12" w:rsidP="00721D8F">
      <w:pPr>
        <w:spacing w:after="0"/>
      </w:pPr>
      <w:r>
        <w:separator/>
      </w:r>
    </w:p>
  </w:endnote>
  <w:endnote w:type="continuationSeparator" w:id="0">
    <w:p w:rsidR="00CE3C12" w:rsidRDefault="00CE3C12" w:rsidP="00721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12" w:rsidRDefault="00CE3C12" w:rsidP="00721D8F">
      <w:pPr>
        <w:spacing w:after="0"/>
      </w:pPr>
      <w:r>
        <w:separator/>
      </w:r>
    </w:p>
  </w:footnote>
  <w:footnote w:type="continuationSeparator" w:id="0">
    <w:p w:rsidR="00CE3C12" w:rsidRDefault="00CE3C12" w:rsidP="00721D8F">
      <w:pPr>
        <w:spacing w:after="0"/>
      </w:pPr>
      <w:r>
        <w:continuationSeparator/>
      </w:r>
    </w:p>
  </w:footnote>
  <w:footnote w:id="1">
    <w:p w:rsidR="00721D8F" w:rsidRDefault="00721D8F">
      <w:pPr>
        <w:pStyle w:val="FootnoteText"/>
      </w:pPr>
      <w:r>
        <w:rPr>
          <w:rStyle w:val="FootnoteReference"/>
        </w:rPr>
        <w:footnoteRef/>
      </w:r>
      <w:r>
        <w:t xml:space="preserve"> Cell and cordless phone emit microwave radiation, which is within the range of frequencies called 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69" w:rsidRDefault="002C2569" w:rsidP="002C2569">
    <w:pPr>
      <w:pStyle w:val="Header"/>
      <w:jc w:val="center"/>
    </w:pPr>
    <w:r>
      <w:rPr>
        <w:noProof/>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50800</wp:posOffset>
          </wp:positionV>
          <wp:extent cx="1768475" cy="6096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E"/>
    <w:rsid w:val="00142972"/>
    <w:rsid w:val="001E5F68"/>
    <w:rsid w:val="002253BB"/>
    <w:rsid w:val="002C2569"/>
    <w:rsid w:val="006129F8"/>
    <w:rsid w:val="00721D8F"/>
    <w:rsid w:val="007B0354"/>
    <w:rsid w:val="007B6D90"/>
    <w:rsid w:val="008D3AED"/>
    <w:rsid w:val="009A159C"/>
    <w:rsid w:val="00AA7926"/>
    <w:rsid w:val="00AB5CBC"/>
    <w:rsid w:val="00B56C0E"/>
    <w:rsid w:val="00C1050E"/>
    <w:rsid w:val="00CB2CC5"/>
    <w:rsid w:val="00CD531C"/>
    <w:rsid w:val="00CE3C12"/>
    <w:rsid w:val="00DE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F8"/>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oyd">
    <w:name w:val="LLoyd"/>
    <w:basedOn w:val="Normal"/>
    <w:link w:val="LLoydChar"/>
    <w:autoRedefine/>
    <w:qFormat/>
    <w:rsid w:val="009A159C"/>
  </w:style>
  <w:style w:type="character" w:customStyle="1" w:styleId="LLoydChar">
    <w:name w:val="LLoyd Char"/>
    <w:basedOn w:val="DefaultParagraphFont"/>
    <w:link w:val="LLoyd"/>
    <w:rsid w:val="009A159C"/>
    <w:rPr>
      <w:rFonts w:ascii="Times New Roman" w:hAnsi="Times New Roman"/>
      <w:sz w:val="28"/>
    </w:rPr>
  </w:style>
  <w:style w:type="paragraph" w:styleId="FootnoteText">
    <w:name w:val="footnote text"/>
    <w:basedOn w:val="Normal"/>
    <w:link w:val="FootnoteTextChar"/>
    <w:uiPriority w:val="99"/>
    <w:semiHidden/>
    <w:unhideWhenUsed/>
    <w:rsid w:val="00721D8F"/>
    <w:pPr>
      <w:spacing w:after="0"/>
    </w:pPr>
    <w:rPr>
      <w:sz w:val="20"/>
      <w:szCs w:val="20"/>
    </w:rPr>
  </w:style>
  <w:style w:type="character" w:customStyle="1" w:styleId="FootnoteTextChar">
    <w:name w:val="Footnote Text Char"/>
    <w:basedOn w:val="DefaultParagraphFont"/>
    <w:link w:val="FootnoteText"/>
    <w:uiPriority w:val="99"/>
    <w:semiHidden/>
    <w:rsid w:val="00721D8F"/>
    <w:rPr>
      <w:sz w:val="20"/>
      <w:szCs w:val="20"/>
    </w:rPr>
  </w:style>
  <w:style w:type="character" w:styleId="FootnoteReference">
    <w:name w:val="footnote reference"/>
    <w:basedOn w:val="DefaultParagraphFont"/>
    <w:uiPriority w:val="99"/>
    <w:semiHidden/>
    <w:unhideWhenUsed/>
    <w:rsid w:val="00721D8F"/>
    <w:rPr>
      <w:vertAlign w:val="superscript"/>
    </w:rPr>
  </w:style>
  <w:style w:type="paragraph" w:styleId="Header">
    <w:name w:val="header"/>
    <w:basedOn w:val="Normal"/>
    <w:link w:val="HeaderChar"/>
    <w:uiPriority w:val="99"/>
    <w:unhideWhenUsed/>
    <w:rsid w:val="002C2569"/>
    <w:pPr>
      <w:tabs>
        <w:tab w:val="center" w:pos="4680"/>
        <w:tab w:val="right" w:pos="9360"/>
      </w:tabs>
      <w:spacing w:after="0"/>
    </w:pPr>
  </w:style>
  <w:style w:type="character" w:customStyle="1" w:styleId="HeaderChar">
    <w:name w:val="Header Char"/>
    <w:basedOn w:val="DefaultParagraphFont"/>
    <w:link w:val="Header"/>
    <w:uiPriority w:val="99"/>
    <w:rsid w:val="002C2569"/>
  </w:style>
  <w:style w:type="paragraph" w:styleId="Footer">
    <w:name w:val="footer"/>
    <w:basedOn w:val="Normal"/>
    <w:link w:val="FooterChar"/>
    <w:uiPriority w:val="99"/>
    <w:unhideWhenUsed/>
    <w:rsid w:val="002C2569"/>
    <w:pPr>
      <w:tabs>
        <w:tab w:val="center" w:pos="4680"/>
        <w:tab w:val="right" w:pos="9360"/>
      </w:tabs>
      <w:spacing w:after="0"/>
    </w:pPr>
  </w:style>
  <w:style w:type="character" w:customStyle="1" w:styleId="FooterChar">
    <w:name w:val="Footer Char"/>
    <w:basedOn w:val="DefaultParagraphFont"/>
    <w:link w:val="Footer"/>
    <w:uiPriority w:val="99"/>
    <w:rsid w:val="002C2569"/>
  </w:style>
  <w:style w:type="character" w:styleId="Hyperlink">
    <w:name w:val="Hyperlink"/>
    <w:basedOn w:val="DefaultParagraphFont"/>
    <w:uiPriority w:val="99"/>
    <w:unhideWhenUsed/>
    <w:rsid w:val="00B56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F8"/>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oyd">
    <w:name w:val="LLoyd"/>
    <w:basedOn w:val="Normal"/>
    <w:link w:val="LLoydChar"/>
    <w:autoRedefine/>
    <w:qFormat/>
    <w:rsid w:val="009A159C"/>
  </w:style>
  <w:style w:type="character" w:customStyle="1" w:styleId="LLoydChar">
    <w:name w:val="LLoyd Char"/>
    <w:basedOn w:val="DefaultParagraphFont"/>
    <w:link w:val="LLoyd"/>
    <w:rsid w:val="009A159C"/>
    <w:rPr>
      <w:rFonts w:ascii="Times New Roman" w:hAnsi="Times New Roman"/>
      <w:sz w:val="28"/>
    </w:rPr>
  </w:style>
  <w:style w:type="paragraph" w:styleId="FootnoteText">
    <w:name w:val="footnote text"/>
    <w:basedOn w:val="Normal"/>
    <w:link w:val="FootnoteTextChar"/>
    <w:uiPriority w:val="99"/>
    <w:semiHidden/>
    <w:unhideWhenUsed/>
    <w:rsid w:val="00721D8F"/>
    <w:pPr>
      <w:spacing w:after="0"/>
    </w:pPr>
    <w:rPr>
      <w:sz w:val="20"/>
      <w:szCs w:val="20"/>
    </w:rPr>
  </w:style>
  <w:style w:type="character" w:customStyle="1" w:styleId="FootnoteTextChar">
    <w:name w:val="Footnote Text Char"/>
    <w:basedOn w:val="DefaultParagraphFont"/>
    <w:link w:val="FootnoteText"/>
    <w:uiPriority w:val="99"/>
    <w:semiHidden/>
    <w:rsid w:val="00721D8F"/>
    <w:rPr>
      <w:sz w:val="20"/>
      <w:szCs w:val="20"/>
    </w:rPr>
  </w:style>
  <w:style w:type="character" w:styleId="FootnoteReference">
    <w:name w:val="footnote reference"/>
    <w:basedOn w:val="DefaultParagraphFont"/>
    <w:uiPriority w:val="99"/>
    <w:semiHidden/>
    <w:unhideWhenUsed/>
    <w:rsid w:val="00721D8F"/>
    <w:rPr>
      <w:vertAlign w:val="superscript"/>
    </w:rPr>
  </w:style>
  <w:style w:type="paragraph" w:styleId="Header">
    <w:name w:val="header"/>
    <w:basedOn w:val="Normal"/>
    <w:link w:val="HeaderChar"/>
    <w:uiPriority w:val="99"/>
    <w:unhideWhenUsed/>
    <w:rsid w:val="002C2569"/>
    <w:pPr>
      <w:tabs>
        <w:tab w:val="center" w:pos="4680"/>
        <w:tab w:val="right" w:pos="9360"/>
      </w:tabs>
      <w:spacing w:after="0"/>
    </w:pPr>
  </w:style>
  <w:style w:type="character" w:customStyle="1" w:styleId="HeaderChar">
    <w:name w:val="Header Char"/>
    <w:basedOn w:val="DefaultParagraphFont"/>
    <w:link w:val="Header"/>
    <w:uiPriority w:val="99"/>
    <w:rsid w:val="002C2569"/>
  </w:style>
  <w:style w:type="paragraph" w:styleId="Footer">
    <w:name w:val="footer"/>
    <w:basedOn w:val="Normal"/>
    <w:link w:val="FooterChar"/>
    <w:uiPriority w:val="99"/>
    <w:unhideWhenUsed/>
    <w:rsid w:val="002C2569"/>
    <w:pPr>
      <w:tabs>
        <w:tab w:val="center" w:pos="4680"/>
        <w:tab w:val="right" w:pos="9360"/>
      </w:tabs>
      <w:spacing w:after="0"/>
    </w:pPr>
  </w:style>
  <w:style w:type="character" w:customStyle="1" w:styleId="FooterChar">
    <w:name w:val="Footer Char"/>
    <w:basedOn w:val="DefaultParagraphFont"/>
    <w:link w:val="Footer"/>
    <w:uiPriority w:val="99"/>
    <w:rsid w:val="002C2569"/>
  </w:style>
  <w:style w:type="character" w:styleId="Hyperlink">
    <w:name w:val="Hyperlink"/>
    <w:basedOn w:val="DefaultParagraphFont"/>
    <w:uiPriority w:val="99"/>
    <w:unhideWhenUsed/>
    <w:rsid w:val="00B56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373">
      <w:bodyDiv w:val="1"/>
      <w:marLeft w:val="0"/>
      <w:marRight w:val="0"/>
      <w:marTop w:val="0"/>
      <w:marBottom w:val="0"/>
      <w:divBdr>
        <w:top w:val="none" w:sz="0" w:space="0" w:color="auto"/>
        <w:left w:val="none" w:sz="0" w:space="0" w:color="auto"/>
        <w:bottom w:val="none" w:sz="0" w:space="0" w:color="auto"/>
        <w:right w:val="none" w:sz="0" w:space="0" w:color="auto"/>
      </w:divBdr>
      <w:divsChild>
        <w:div w:id="534077187">
          <w:marLeft w:val="0"/>
          <w:marRight w:val="0"/>
          <w:marTop w:val="0"/>
          <w:marBottom w:val="0"/>
          <w:divBdr>
            <w:top w:val="none" w:sz="0" w:space="0" w:color="auto"/>
            <w:left w:val="none" w:sz="0" w:space="0" w:color="auto"/>
            <w:bottom w:val="none" w:sz="0" w:space="0" w:color="auto"/>
            <w:right w:val="none" w:sz="0" w:space="0" w:color="auto"/>
          </w:divBdr>
          <w:divsChild>
            <w:div w:id="256717351">
              <w:marLeft w:val="0"/>
              <w:marRight w:val="0"/>
              <w:marTop w:val="0"/>
              <w:marBottom w:val="0"/>
              <w:divBdr>
                <w:top w:val="none" w:sz="0" w:space="0" w:color="auto"/>
                <w:left w:val="none" w:sz="0" w:space="0" w:color="auto"/>
                <w:bottom w:val="none" w:sz="0" w:space="0" w:color="auto"/>
                <w:right w:val="none" w:sz="0" w:space="0" w:color="auto"/>
              </w:divBdr>
              <w:divsChild>
                <w:div w:id="14704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wavenews.com/news-center/iarc-cell-phone-radiation-possible-human-carcinogen" TargetMode="External"/><Relationship Id="rId13" Type="http://schemas.openxmlformats.org/officeDocument/2006/relationships/hyperlink" Target="mailto:skesari@ucs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miller@utoronto.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avis@eh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21999884" TargetMode="External"/><Relationship Id="rId4" Type="http://schemas.openxmlformats.org/officeDocument/2006/relationships/settings" Target="settings.xml"/><Relationship Id="rId9" Type="http://schemas.openxmlformats.org/officeDocument/2006/relationships/hyperlink" Target="http://authors.elsevier.com/sd/article/S092846801300003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9F5A-5793-4918-9C59-555E1F6F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2</cp:revision>
  <dcterms:created xsi:type="dcterms:W3CDTF">2013-05-10T21:06:00Z</dcterms:created>
  <dcterms:modified xsi:type="dcterms:W3CDTF">2013-05-10T21:06:00Z</dcterms:modified>
</cp:coreProperties>
</file>