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CF" w:rsidRDefault="00F2230F" w:rsidP="00F2230F">
      <w:pPr>
        <w:jc w:val="center"/>
        <w:rPr>
          <w:b/>
          <w:sz w:val="28"/>
          <w:szCs w:val="28"/>
        </w:rPr>
      </w:pPr>
      <w:r w:rsidRPr="00F00455">
        <w:rPr>
          <w:b/>
          <w:sz w:val="28"/>
          <w:szCs w:val="28"/>
        </w:rPr>
        <w:t>MECHANICAL ENGINEERING DESIGN 2</w:t>
      </w:r>
    </w:p>
    <w:p w:rsidR="00F00455" w:rsidRPr="00F00455" w:rsidRDefault="00F00455" w:rsidP="00F22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MIO220S</w:t>
      </w:r>
    </w:p>
    <w:p w:rsidR="00F2230F" w:rsidRPr="00F2230F" w:rsidRDefault="00F2230F" w:rsidP="00F2230F">
      <w:pPr>
        <w:jc w:val="center"/>
        <w:rPr>
          <w:sz w:val="28"/>
          <w:szCs w:val="28"/>
        </w:rPr>
      </w:pPr>
      <w:r w:rsidRPr="00F00455">
        <w:rPr>
          <w:b/>
          <w:sz w:val="28"/>
          <w:szCs w:val="28"/>
        </w:rPr>
        <w:t>2013 SEM.2</w:t>
      </w:r>
    </w:p>
    <w:p w:rsidR="00B5690E" w:rsidRPr="00F2230F" w:rsidRDefault="00F2230F" w:rsidP="004E6E9F">
      <w:pPr>
        <w:jc w:val="both"/>
        <w:rPr>
          <w:b/>
        </w:rPr>
      </w:pPr>
      <w:r w:rsidRPr="00F2230F">
        <w:rPr>
          <w:b/>
        </w:rPr>
        <w:t>PROJECT BRIEF</w:t>
      </w:r>
    </w:p>
    <w:p w:rsidR="00E303FC" w:rsidRPr="004A6E2A" w:rsidRDefault="00B5690E" w:rsidP="004E6E9F">
      <w:pPr>
        <w:jc w:val="both"/>
        <w:rPr>
          <w:sz w:val="24"/>
          <w:szCs w:val="24"/>
        </w:rPr>
      </w:pPr>
      <w:r w:rsidRPr="004A6E2A">
        <w:rPr>
          <w:sz w:val="24"/>
          <w:szCs w:val="24"/>
        </w:rPr>
        <w:t>You are required to d</w:t>
      </w:r>
      <w:r w:rsidR="004A4063" w:rsidRPr="004A6E2A">
        <w:rPr>
          <w:sz w:val="24"/>
          <w:szCs w:val="24"/>
        </w:rPr>
        <w:t>esign a</w:t>
      </w:r>
      <w:r w:rsidRPr="004A6E2A">
        <w:rPr>
          <w:sz w:val="24"/>
          <w:szCs w:val="24"/>
        </w:rPr>
        <w:t>n</w:t>
      </w:r>
      <w:r w:rsidR="004A4063" w:rsidRPr="004A6E2A">
        <w:rPr>
          <w:sz w:val="24"/>
          <w:szCs w:val="24"/>
        </w:rPr>
        <w:t xml:space="preserve"> </w:t>
      </w:r>
      <w:r w:rsidRPr="004A6E2A">
        <w:rPr>
          <w:sz w:val="24"/>
          <w:szCs w:val="24"/>
        </w:rPr>
        <w:t>automatic h</w:t>
      </w:r>
      <w:r w:rsidR="004A4063" w:rsidRPr="004A6E2A">
        <w:rPr>
          <w:sz w:val="24"/>
          <w:szCs w:val="24"/>
        </w:rPr>
        <w:t xml:space="preserve">ydro-pneumatic assembly station of </w:t>
      </w:r>
      <w:r w:rsidR="004A6E2A" w:rsidRPr="004A6E2A">
        <w:rPr>
          <w:sz w:val="24"/>
          <w:szCs w:val="24"/>
        </w:rPr>
        <w:t xml:space="preserve">press fitting </w:t>
      </w:r>
      <w:r w:rsidR="004A4063" w:rsidRPr="004A6E2A">
        <w:rPr>
          <w:sz w:val="24"/>
          <w:szCs w:val="24"/>
        </w:rPr>
        <w:t>bearing</w:t>
      </w:r>
      <w:r w:rsidR="004A6E2A" w:rsidRPr="004A6E2A">
        <w:rPr>
          <w:sz w:val="24"/>
          <w:szCs w:val="24"/>
        </w:rPr>
        <w:t>s</w:t>
      </w:r>
      <w:r w:rsidR="004A4063" w:rsidRPr="004A6E2A">
        <w:rPr>
          <w:sz w:val="24"/>
          <w:szCs w:val="24"/>
        </w:rPr>
        <w:t xml:space="preserve"> </w:t>
      </w:r>
      <w:r w:rsidR="004A6E2A" w:rsidRPr="004A6E2A">
        <w:rPr>
          <w:sz w:val="24"/>
          <w:szCs w:val="24"/>
        </w:rPr>
        <w:t>into</w:t>
      </w:r>
      <w:r w:rsidR="004A4063" w:rsidRPr="004A6E2A">
        <w:rPr>
          <w:sz w:val="24"/>
          <w:szCs w:val="24"/>
        </w:rPr>
        <w:t xml:space="preserve"> housing</w:t>
      </w:r>
      <w:r w:rsidR="004A6E2A" w:rsidRPr="004A6E2A">
        <w:rPr>
          <w:sz w:val="24"/>
          <w:szCs w:val="24"/>
        </w:rPr>
        <w:t>s</w:t>
      </w:r>
      <w:r w:rsidR="004A4063" w:rsidRPr="004A6E2A">
        <w:rPr>
          <w:sz w:val="24"/>
          <w:szCs w:val="24"/>
        </w:rPr>
        <w:t>. The system must have minimum operator interventions</w:t>
      </w:r>
      <w:r w:rsidR="001F1E42">
        <w:rPr>
          <w:sz w:val="24"/>
          <w:szCs w:val="24"/>
        </w:rPr>
        <w:t>,</w:t>
      </w:r>
      <w:r w:rsidR="004A4063" w:rsidRPr="004A6E2A">
        <w:rPr>
          <w:sz w:val="24"/>
          <w:szCs w:val="24"/>
        </w:rPr>
        <w:t xml:space="preserve"> practically only </w:t>
      </w:r>
      <w:r w:rsidR="001F1E42">
        <w:rPr>
          <w:sz w:val="24"/>
          <w:szCs w:val="24"/>
        </w:rPr>
        <w:t xml:space="preserve">limited to </w:t>
      </w:r>
      <w:r w:rsidR="004A4063" w:rsidRPr="004A6E2A">
        <w:rPr>
          <w:sz w:val="24"/>
          <w:szCs w:val="24"/>
        </w:rPr>
        <w:t xml:space="preserve">the feeding of </w:t>
      </w:r>
      <w:r w:rsidR="00E303FC" w:rsidRPr="004A6E2A">
        <w:rPr>
          <w:sz w:val="24"/>
          <w:szCs w:val="24"/>
        </w:rPr>
        <w:t>bearings and housing</w:t>
      </w:r>
      <w:r w:rsidR="001F1E42">
        <w:rPr>
          <w:sz w:val="24"/>
          <w:szCs w:val="24"/>
        </w:rPr>
        <w:t>s</w:t>
      </w:r>
      <w:r w:rsidR="00E303FC" w:rsidRPr="004A6E2A">
        <w:rPr>
          <w:sz w:val="24"/>
          <w:szCs w:val="24"/>
        </w:rPr>
        <w:t xml:space="preserve"> in</w:t>
      </w:r>
      <w:r w:rsidR="001F1E42">
        <w:rPr>
          <w:sz w:val="24"/>
          <w:szCs w:val="24"/>
        </w:rPr>
        <w:t>to</w:t>
      </w:r>
      <w:r w:rsidR="00E303FC" w:rsidRPr="004A6E2A">
        <w:rPr>
          <w:sz w:val="24"/>
          <w:szCs w:val="24"/>
        </w:rPr>
        <w:t xml:space="preserve"> their respective gravity feeders. Finished parts must be dropped on a conveyor that takes them to packaging. </w:t>
      </w:r>
    </w:p>
    <w:p w:rsidR="007D6DA0" w:rsidRDefault="007D6DA0" w:rsidP="004E6E9F">
      <w:pPr>
        <w:jc w:val="both"/>
      </w:pPr>
      <w:r w:rsidRPr="004A6E2A">
        <w:rPr>
          <w:sz w:val="24"/>
          <w:szCs w:val="24"/>
        </w:rPr>
        <w:t xml:space="preserve">The bearing type </w:t>
      </w:r>
      <w:r w:rsidR="001F1E42">
        <w:rPr>
          <w:sz w:val="24"/>
          <w:szCs w:val="24"/>
        </w:rPr>
        <w:t>is</w:t>
      </w:r>
      <w:r w:rsidRPr="004A6E2A">
        <w:rPr>
          <w:sz w:val="24"/>
          <w:szCs w:val="24"/>
        </w:rPr>
        <w:t xml:space="preserve"> </w:t>
      </w:r>
      <w:r w:rsidR="001F1E42">
        <w:rPr>
          <w:sz w:val="24"/>
          <w:szCs w:val="24"/>
        </w:rPr>
        <w:t>a</w:t>
      </w:r>
      <w:r w:rsidRPr="004A6E2A">
        <w:rPr>
          <w:sz w:val="24"/>
          <w:szCs w:val="24"/>
        </w:rPr>
        <w:t xml:space="preserve"> single row radial ball bearing </w:t>
      </w:r>
      <w:r w:rsidR="00B34055">
        <w:rPr>
          <w:sz w:val="24"/>
          <w:szCs w:val="24"/>
        </w:rPr>
        <w:t>with</w:t>
      </w:r>
      <w:r w:rsidRPr="004A6E2A">
        <w:rPr>
          <w:sz w:val="24"/>
          <w:szCs w:val="24"/>
        </w:rPr>
        <w:t xml:space="preserve"> external diameter D = 52 mm; bore diameter d = 25 mm; the width B = 15 mm; and the fillet radius r = </w:t>
      </w:r>
      <w:r w:rsidR="009E15DE" w:rsidRPr="004A6E2A">
        <w:rPr>
          <w:sz w:val="24"/>
          <w:szCs w:val="24"/>
        </w:rPr>
        <w:t>1 mm</w:t>
      </w:r>
      <w:r w:rsidR="00B34055">
        <w:rPr>
          <w:sz w:val="24"/>
          <w:szCs w:val="24"/>
        </w:rPr>
        <w:t>,</w:t>
      </w:r>
      <w:r w:rsidR="001F1E42">
        <w:rPr>
          <w:sz w:val="24"/>
          <w:szCs w:val="24"/>
        </w:rPr>
        <w:t xml:space="preserve"> as showed on</w:t>
      </w:r>
      <w:r w:rsidR="00C50B80" w:rsidRPr="004A6E2A">
        <w:rPr>
          <w:sz w:val="24"/>
          <w:szCs w:val="24"/>
        </w:rPr>
        <w:t xml:space="preserve"> Fig. 1</w:t>
      </w:r>
      <w:r w:rsidRPr="004A6E2A">
        <w:rPr>
          <w:sz w:val="24"/>
          <w:szCs w:val="24"/>
        </w:rPr>
        <w:t>.</w:t>
      </w:r>
      <w:r w:rsidR="00C214C2" w:rsidRPr="004A6E2A">
        <w:rPr>
          <w:sz w:val="24"/>
          <w:szCs w:val="24"/>
        </w:rPr>
        <w:t xml:space="preserve"> </w:t>
      </w:r>
      <w:r w:rsidR="001F1E42">
        <w:rPr>
          <w:sz w:val="24"/>
          <w:szCs w:val="24"/>
        </w:rPr>
        <w:t>The bearing</w:t>
      </w:r>
      <w:r w:rsidR="00C214C2" w:rsidRPr="004A6E2A">
        <w:rPr>
          <w:sz w:val="24"/>
          <w:szCs w:val="24"/>
        </w:rPr>
        <w:t xml:space="preserve"> must be press fitted into 4-botls square pillow housing</w:t>
      </w:r>
      <w:r w:rsidR="00C50B80" w:rsidRPr="004A6E2A">
        <w:rPr>
          <w:sz w:val="24"/>
          <w:szCs w:val="24"/>
        </w:rPr>
        <w:t xml:space="preserve"> by means of an hydraulic cylinder (up to 20 ton of force)</w:t>
      </w:r>
      <w:r w:rsidR="00001E3F" w:rsidRPr="004A6E2A">
        <w:rPr>
          <w:sz w:val="24"/>
          <w:szCs w:val="24"/>
        </w:rPr>
        <w:t xml:space="preserve">, </w:t>
      </w:r>
      <w:r w:rsidR="00B34055" w:rsidRPr="004A6E2A">
        <w:rPr>
          <w:sz w:val="24"/>
          <w:szCs w:val="24"/>
        </w:rPr>
        <w:t xml:space="preserve">illustrated </w:t>
      </w:r>
      <w:r w:rsidR="00B34055">
        <w:rPr>
          <w:sz w:val="24"/>
          <w:szCs w:val="24"/>
        </w:rPr>
        <w:t xml:space="preserve">by </w:t>
      </w:r>
      <w:r w:rsidR="00001E3F" w:rsidRPr="004A6E2A">
        <w:rPr>
          <w:sz w:val="24"/>
          <w:szCs w:val="24"/>
        </w:rPr>
        <w:t xml:space="preserve">the operation 1A1 on Fig. 3.  </w:t>
      </w:r>
      <w:r w:rsidR="00B34055">
        <w:rPr>
          <w:sz w:val="24"/>
          <w:szCs w:val="24"/>
        </w:rPr>
        <w:t>After fitting, t</w:t>
      </w:r>
      <w:r w:rsidR="00001E3F" w:rsidRPr="004A6E2A">
        <w:rPr>
          <w:sz w:val="24"/>
          <w:szCs w:val="24"/>
        </w:rPr>
        <w:t>he press must maintain the housing in place for the drilling</w:t>
      </w:r>
      <w:r w:rsidR="008D5777" w:rsidRPr="008D5777">
        <w:rPr>
          <w:sz w:val="24"/>
          <w:szCs w:val="24"/>
        </w:rPr>
        <w:t xml:space="preserve"> </w:t>
      </w:r>
      <w:r w:rsidR="008D5777" w:rsidRPr="004A6E2A">
        <w:rPr>
          <w:sz w:val="24"/>
          <w:szCs w:val="24"/>
        </w:rPr>
        <w:t>of the lubrication orifice</w:t>
      </w:r>
      <w:r w:rsidR="00001E3F" w:rsidRPr="004A6E2A">
        <w:rPr>
          <w:sz w:val="24"/>
          <w:szCs w:val="24"/>
        </w:rPr>
        <w:t xml:space="preserve"> </w:t>
      </w:r>
      <w:r w:rsidR="00B34055">
        <w:rPr>
          <w:sz w:val="24"/>
          <w:szCs w:val="24"/>
        </w:rPr>
        <w:t>to be executed</w:t>
      </w:r>
      <w:r w:rsidR="008D5777">
        <w:rPr>
          <w:sz w:val="24"/>
          <w:szCs w:val="24"/>
        </w:rPr>
        <w:t>, (</w:t>
      </w:r>
      <w:r w:rsidR="00001E3F" w:rsidRPr="004A6E2A">
        <w:rPr>
          <w:sz w:val="24"/>
          <w:szCs w:val="24"/>
        </w:rPr>
        <w:t>operation 1A2 on Fig. 3)</w:t>
      </w:r>
      <w:r w:rsidR="008D5777">
        <w:rPr>
          <w:sz w:val="24"/>
          <w:szCs w:val="24"/>
        </w:rPr>
        <w:t>,</w:t>
      </w:r>
      <w:r w:rsidR="00001E3F" w:rsidRPr="004A6E2A">
        <w:rPr>
          <w:sz w:val="24"/>
          <w:szCs w:val="24"/>
        </w:rPr>
        <w:t xml:space="preserve"> </w:t>
      </w:r>
      <w:r w:rsidR="009B2E25" w:rsidRPr="004A6E2A">
        <w:rPr>
          <w:sz w:val="24"/>
          <w:szCs w:val="24"/>
        </w:rPr>
        <w:t xml:space="preserve">before </w:t>
      </w:r>
      <w:r w:rsidR="008D5777">
        <w:rPr>
          <w:sz w:val="24"/>
          <w:szCs w:val="24"/>
        </w:rPr>
        <w:t xml:space="preserve">the press arm </w:t>
      </w:r>
      <w:r w:rsidR="009B2E25" w:rsidRPr="004A6E2A">
        <w:rPr>
          <w:sz w:val="24"/>
          <w:szCs w:val="24"/>
        </w:rPr>
        <w:t>retracting.</w:t>
      </w:r>
    </w:p>
    <w:p w:rsidR="009B2E25" w:rsidRDefault="009B2E25" w:rsidP="004E6E9F">
      <w:pPr>
        <w:jc w:val="both"/>
      </w:pPr>
    </w:p>
    <w:p w:rsidR="00D12FF6" w:rsidRDefault="007D6DA0" w:rsidP="00D12FF6">
      <w:pPr>
        <w:jc w:val="center"/>
      </w:pPr>
      <w:r>
        <w:rPr>
          <w:noProof/>
          <w:lang w:val="en-US"/>
        </w:rPr>
        <w:drawing>
          <wp:inline distT="0" distB="0" distL="0" distR="0">
            <wp:extent cx="1592366" cy="1775460"/>
            <wp:effectExtent l="19050" t="0" r="78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66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B80">
        <w:t xml:space="preserve">   </w:t>
      </w:r>
      <w:r w:rsidR="00C50B80" w:rsidRPr="00C50B80">
        <w:rPr>
          <w:noProof/>
          <w:lang w:val="en-US"/>
        </w:rPr>
        <w:drawing>
          <wp:inline distT="0" distB="0" distL="0" distR="0">
            <wp:extent cx="2369668" cy="161544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46" cy="16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04" w:rsidRPr="00B5690E" w:rsidRDefault="00665404" w:rsidP="00D12FF6">
      <w:pPr>
        <w:jc w:val="center"/>
        <w:rPr>
          <w:sz w:val="18"/>
          <w:szCs w:val="18"/>
        </w:rPr>
      </w:pPr>
      <w:proofErr w:type="gramStart"/>
      <w:r w:rsidRPr="00161006">
        <w:rPr>
          <w:b/>
          <w:sz w:val="18"/>
          <w:szCs w:val="18"/>
        </w:rPr>
        <w:t>Fig</w:t>
      </w:r>
      <w:r w:rsidRPr="00B5690E">
        <w:rPr>
          <w:sz w:val="18"/>
          <w:szCs w:val="18"/>
        </w:rPr>
        <w:t>. 1</w:t>
      </w:r>
      <w:r w:rsidRPr="00B5690E">
        <w:rPr>
          <w:sz w:val="18"/>
          <w:szCs w:val="18"/>
        </w:rPr>
        <w:tab/>
        <w:t>Ball bearing dimensions</w:t>
      </w:r>
      <w:r w:rsidR="00C50B80" w:rsidRPr="00B5690E">
        <w:rPr>
          <w:sz w:val="18"/>
          <w:szCs w:val="18"/>
        </w:rPr>
        <w:t xml:space="preserve"> and type of guides during press fitting.</w:t>
      </w:r>
      <w:proofErr w:type="gramEnd"/>
    </w:p>
    <w:p w:rsidR="009B2E25" w:rsidRDefault="009B2E25" w:rsidP="00D12FF6">
      <w:pPr>
        <w:jc w:val="center"/>
      </w:pPr>
    </w:p>
    <w:p w:rsidR="009B2E25" w:rsidRPr="004A6E2A" w:rsidRDefault="00F00455" w:rsidP="009B2E25">
      <w:pPr>
        <w:jc w:val="both"/>
        <w:rPr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9pt;margin-top:20.45pt;width:101.4pt;height:19.2pt;z-index:251661312" filled="f" stroked="f">
            <v:textbox>
              <w:txbxContent>
                <w:p w:rsidR="00BD47D7" w:rsidRDefault="00BD47D7" w:rsidP="00BD47D7">
                  <w:r>
                    <w:t>Lubrication orifice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pt;margin-top:33.05pt;width:120.6pt;height:39.6pt;flip:x;z-index:251658240" o:connectortype="straight">
            <v:stroke endarrow="block"/>
          </v:shape>
        </w:pict>
      </w:r>
      <w:r w:rsidR="009B2E25" w:rsidRPr="004A6E2A">
        <w:rPr>
          <w:sz w:val="24"/>
          <w:szCs w:val="24"/>
        </w:rPr>
        <w:t xml:space="preserve">All positioning of </w:t>
      </w:r>
      <w:r w:rsidR="008D5777">
        <w:rPr>
          <w:sz w:val="24"/>
          <w:szCs w:val="24"/>
        </w:rPr>
        <w:t>components</w:t>
      </w:r>
      <w:r w:rsidR="004E6E9F" w:rsidRPr="004A6E2A">
        <w:rPr>
          <w:sz w:val="24"/>
          <w:szCs w:val="24"/>
        </w:rPr>
        <w:t xml:space="preserve"> on the station</w:t>
      </w:r>
      <w:r w:rsidR="008D5777">
        <w:rPr>
          <w:sz w:val="24"/>
          <w:szCs w:val="24"/>
        </w:rPr>
        <w:t xml:space="preserve"> </w:t>
      </w:r>
      <w:r w:rsidR="00D34B9F">
        <w:rPr>
          <w:sz w:val="24"/>
          <w:szCs w:val="24"/>
        </w:rPr>
        <w:t>jigs</w:t>
      </w:r>
      <w:r w:rsidR="004E6E9F" w:rsidRPr="004A6E2A">
        <w:rPr>
          <w:sz w:val="24"/>
          <w:szCs w:val="24"/>
        </w:rPr>
        <w:t xml:space="preserve"> and the ejection of finished parts</w:t>
      </w:r>
      <w:r w:rsidR="009B2E25" w:rsidRPr="004A6E2A">
        <w:rPr>
          <w:sz w:val="24"/>
          <w:szCs w:val="24"/>
        </w:rPr>
        <w:t xml:space="preserve"> </w:t>
      </w:r>
      <w:r w:rsidR="004E6E9F" w:rsidRPr="004A6E2A">
        <w:rPr>
          <w:sz w:val="24"/>
          <w:szCs w:val="24"/>
        </w:rPr>
        <w:t xml:space="preserve">must be </w:t>
      </w:r>
      <w:proofErr w:type="spellStart"/>
      <w:r w:rsidR="00D34B9F">
        <w:rPr>
          <w:sz w:val="24"/>
          <w:szCs w:val="24"/>
        </w:rPr>
        <w:t>excecuted</w:t>
      </w:r>
      <w:proofErr w:type="spellEnd"/>
      <w:r w:rsidR="004E6E9F" w:rsidRPr="004A6E2A">
        <w:rPr>
          <w:sz w:val="24"/>
          <w:szCs w:val="24"/>
        </w:rPr>
        <w:t xml:space="preserve"> by pneumatic cylinders.</w:t>
      </w:r>
    </w:p>
    <w:p w:rsidR="00D12FF6" w:rsidRDefault="00F00455" w:rsidP="00665404">
      <w:pPr>
        <w:jc w:val="center"/>
      </w:pPr>
      <w:r>
        <w:rPr>
          <w:noProof/>
          <w:lang w:eastAsia="en-GB"/>
        </w:rPr>
        <w:lastRenderedPageBreak/>
        <w:pict>
          <v:shape id="_x0000_s1038" type="#_x0000_t202" style="position:absolute;left:0;text-align:left;margin-left:108pt;margin-top:71.55pt;width:27pt;height:43.8pt;z-index:251669504" filled="f" stroked="f">
            <v:textbox style="layout-flow:vertical;mso-layout-flow-alt:bottom-to-top">
              <w:txbxContent>
                <w:p w:rsidR="00161006" w:rsidRDefault="001E3149" w:rsidP="00161006">
                  <w:r>
                    <w:t>8</w:t>
                  </w:r>
                  <w:r w:rsidR="00161006">
                    <w:t>0mm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32" style="position:absolute;left:0;text-align:left;margin-left:128.4pt;margin-top:48.15pt;width:1.2pt;height:93.65pt;flip:y;z-index:25166848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36" type="#_x0000_t32" style="position:absolute;left:0;text-align:left;margin-left:123pt;margin-top:141.8pt;width:56.4pt;height:1.15pt;flip:y;z-index:251667456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118.8pt;margin-top:48.15pt;width:58.8pt;height:.05pt;z-index:251666432" o:connectortype="straight"/>
        </w:pict>
      </w:r>
      <w:r>
        <w:rPr>
          <w:noProof/>
          <w:lang w:eastAsia="en-GB"/>
        </w:rPr>
        <w:pict>
          <v:shape id="_x0000_s1027" type="#_x0000_t32" style="position:absolute;left:0;text-align:left;margin-left:353.4pt;margin-top:30.15pt;width:0;height:126pt;z-index:25165926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34" type="#_x0000_t32" style="position:absolute;left:0;text-align:left;margin-left:271.2pt;margin-top:155.55pt;width:90pt;height:0;z-index:251665408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270pt;margin-top:30.75pt;width:90pt;height:0;z-index:251664384" o:connectortype="straight"/>
        </w:pict>
      </w:r>
      <w:r>
        <w:rPr>
          <w:noProof/>
          <w:lang w:eastAsia="en-GB"/>
        </w:rPr>
        <w:pict>
          <v:shape id="_x0000_s1028" type="#_x0000_t202" style="position:absolute;left:0;text-align:left;margin-left:333pt;margin-top:68.55pt;width:27pt;height:43.8pt;z-index:251660288" filled="f" stroked="f">
            <v:textbox style="layout-flow:vertical;mso-layout-flow-alt:bottom-to-top">
              <w:txbxContent>
                <w:p w:rsidR="00BD47D7" w:rsidRDefault="004E3F73">
                  <w:r>
                    <w:t>1</w:t>
                  </w:r>
                  <w:r w:rsidR="00161006">
                    <w:t>2</w:t>
                  </w:r>
                  <w:r>
                    <w:t>0mm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left:0;text-align:left;margin-left:342pt;margin-top:185.55pt;width:48.6pt;height:19.2pt;z-index:251663360" filled="f" stroked="f">
            <v:textbox>
              <w:txbxContent>
                <w:p w:rsidR="004E3F73" w:rsidRDefault="004E3F73" w:rsidP="004E3F73">
                  <w:r>
                    <w:t>1</w:t>
                  </w:r>
                  <w:r w:rsidR="001E3149">
                    <w:t>4</w:t>
                  </w:r>
                  <w:r>
                    <w:t xml:space="preserve"> 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32" style="position:absolute;left:0;text-align:left;margin-left:274.8pt;margin-top:142.95pt;width:73.2pt;height:52.2pt;flip:x y;z-index:251662336" o:connectortype="straight">
            <v:stroke endarrow="block"/>
          </v:shape>
        </w:pict>
      </w:r>
      <w:r w:rsidR="00665404">
        <w:rPr>
          <w:noProof/>
          <w:lang w:val="en-US"/>
        </w:rPr>
        <w:drawing>
          <wp:inline distT="0" distB="0" distL="0" distR="0">
            <wp:extent cx="2327910" cy="23279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60" cy="23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04" w:rsidRPr="00B5690E" w:rsidRDefault="00161006" w:rsidP="00665404">
      <w:pPr>
        <w:jc w:val="center"/>
        <w:rPr>
          <w:sz w:val="18"/>
          <w:szCs w:val="18"/>
        </w:rPr>
      </w:pPr>
      <w:proofErr w:type="gramStart"/>
      <w:r w:rsidRPr="00161006">
        <w:rPr>
          <w:b/>
          <w:sz w:val="18"/>
          <w:szCs w:val="18"/>
        </w:rPr>
        <w:t>Fig</w:t>
      </w:r>
      <w:r>
        <w:rPr>
          <w:sz w:val="18"/>
          <w:szCs w:val="18"/>
        </w:rPr>
        <w:t>.2</w:t>
      </w:r>
      <w:r>
        <w:rPr>
          <w:sz w:val="18"/>
          <w:szCs w:val="18"/>
        </w:rPr>
        <w:tab/>
        <w:t>4-</w:t>
      </w:r>
      <w:r w:rsidR="00665404" w:rsidRPr="00B5690E">
        <w:rPr>
          <w:sz w:val="18"/>
          <w:szCs w:val="18"/>
        </w:rPr>
        <w:t>Bolts Square Pillow Bearing Housing</w:t>
      </w:r>
      <w:r>
        <w:rPr>
          <w:sz w:val="18"/>
          <w:szCs w:val="18"/>
        </w:rPr>
        <w:t>.</w:t>
      </w:r>
      <w:proofErr w:type="gramEnd"/>
    </w:p>
    <w:p w:rsidR="00D12FF6" w:rsidRDefault="00D12FF6"/>
    <w:p w:rsidR="004A4063" w:rsidRDefault="00D12FF6" w:rsidP="00D12FF6">
      <w:pPr>
        <w:jc w:val="center"/>
      </w:pPr>
      <w:r>
        <w:rPr>
          <w:noProof/>
          <w:lang w:val="en-US"/>
        </w:rPr>
        <w:drawing>
          <wp:inline distT="0" distB="0" distL="0" distR="0">
            <wp:extent cx="2945130" cy="2494744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42" cy="24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80" w:rsidRPr="00B5690E" w:rsidRDefault="004E6E9F" w:rsidP="00D12FF6">
      <w:pPr>
        <w:jc w:val="center"/>
        <w:rPr>
          <w:sz w:val="18"/>
          <w:szCs w:val="18"/>
        </w:rPr>
      </w:pPr>
      <w:proofErr w:type="gramStart"/>
      <w:r w:rsidRPr="00161006">
        <w:rPr>
          <w:b/>
          <w:sz w:val="18"/>
          <w:szCs w:val="18"/>
        </w:rPr>
        <w:t>Fig</w:t>
      </w:r>
      <w:r w:rsidRPr="00B5690E">
        <w:rPr>
          <w:sz w:val="18"/>
          <w:szCs w:val="18"/>
        </w:rPr>
        <w:t>. 3</w:t>
      </w:r>
      <w:r w:rsidRPr="00B5690E">
        <w:rPr>
          <w:sz w:val="18"/>
          <w:szCs w:val="18"/>
        </w:rPr>
        <w:tab/>
        <w:t>Illustration of the station arrangement.</w:t>
      </w:r>
      <w:proofErr w:type="gramEnd"/>
    </w:p>
    <w:p w:rsidR="004E6E9F" w:rsidRPr="004A6E2A" w:rsidRDefault="004E6E9F" w:rsidP="004E6E9F">
      <w:pPr>
        <w:jc w:val="both"/>
        <w:rPr>
          <w:sz w:val="24"/>
          <w:szCs w:val="24"/>
        </w:rPr>
      </w:pPr>
      <w:r w:rsidRPr="004A6E2A">
        <w:rPr>
          <w:sz w:val="24"/>
          <w:szCs w:val="24"/>
        </w:rPr>
        <w:t xml:space="preserve">Design a system with two feeders (Gravity feeders), one for the bearings and the other for the housings. </w:t>
      </w:r>
      <w:r w:rsidR="00081772" w:rsidRPr="004A6E2A">
        <w:rPr>
          <w:sz w:val="24"/>
          <w:szCs w:val="24"/>
        </w:rPr>
        <w:t xml:space="preserve">Sequences for positioning should be controlled by pneumatic cylinders, fitting and drilling powered by hydraulic actuators. </w:t>
      </w:r>
    </w:p>
    <w:p w:rsidR="00081772" w:rsidRPr="004A6E2A" w:rsidRDefault="00081772" w:rsidP="004E6E9F">
      <w:pPr>
        <w:jc w:val="both"/>
        <w:rPr>
          <w:sz w:val="24"/>
          <w:szCs w:val="24"/>
        </w:rPr>
      </w:pPr>
    </w:p>
    <w:p w:rsidR="00081772" w:rsidRPr="004A6E2A" w:rsidRDefault="00081772" w:rsidP="004E6E9F">
      <w:pPr>
        <w:jc w:val="both"/>
        <w:rPr>
          <w:sz w:val="24"/>
          <w:szCs w:val="24"/>
        </w:rPr>
      </w:pPr>
      <w:r w:rsidRPr="004A6E2A">
        <w:rPr>
          <w:sz w:val="24"/>
          <w:szCs w:val="24"/>
        </w:rPr>
        <w:t>Specific tasks:</w:t>
      </w:r>
    </w:p>
    <w:p w:rsidR="00081772" w:rsidRPr="004A6E2A" w:rsidRDefault="00081772" w:rsidP="000817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6E2A">
        <w:rPr>
          <w:sz w:val="24"/>
          <w:szCs w:val="24"/>
        </w:rPr>
        <w:t>Design the bearings and housings feeders to the station and their sequences.</w:t>
      </w:r>
      <w:r w:rsidR="00F00455">
        <w:rPr>
          <w:sz w:val="24"/>
          <w:szCs w:val="24"/>
        </w:rPr>
        <w:t xml:space="preserve"> </w:t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 w:rsidRPr="00F00455">
        <w:rPr>
          <w:b/>
          <w:sz w:val="24"/>
          <w:szCs w:val="24"/>
        </w:rPr>
        <w:t>[10]</w:t>
      </w:r>
    </w:p>
    <w:p w:rsidR="00081772" w:rsidRPr="004A6E2A" w:rsidRDefault="00081772" w:rsidP="000817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6E2A">
        <w:rPr>
          <w:sz w:val="24"/>
          <w:szCs w:val="24"/>
        </w:rPr>
        <w:t>Design the station</w:t>
      </w:r>
      <w:r w:rsidR="00297094" w:rsidRPr="004A6E2A">
        <w:rPr>
          <w:sz w:val="24"/>
          <w:szCs w:val="24"/>
        </w:rPr>
        <w:t xml:space="preserve"> setup: base plates, mountings actuators and sensors involve and the steps sequences</w:t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 w:rsidRPr="00F00455">
        <w:rPr>
          <w:b/>
          <w:sz w:val="24"/>
          <w:szCs w:val="24"/>
        </w:rPr>
        <w:t>[40]</w:t>
      </w:r>
    </w:p>
    <w:p w:rsidR="00297094" w:rsidRPr="004A6E2A" w:rsidRDefault="00297094" w:rsidP="000817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6E2A">
        <w:rPr>
          <w:sz w:val="24"/>
          <w:szCs w:val="24"/>
        </w:rPr>
        <w:t>Design the control system to automate the station.</w:t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 w:rsidRPr="00F00455">
        <w:rPr>
          <w:b/>
          <w:sz w:val="24"/>
          <w:szCs w:val="24"/>
        </w:rPr>
        <w:t>[20]</w:t>
      </w:r>
    </w:p>
    <w:p w:rsidR="00297094" w:rsidRPr="004A6E2A" w:rsidRDefault="00297094" w:rsidP="000817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6E2A">
        <w:rPr>
          <w:sz w:val="24"/>
          <w:szCs w:val="24"/>
        </w:rPr>
        <w:t>Design the conveyor (3 m long) for evacuation of finished parts</w:t>
      </w:r>
      <w:r w:rsidR="004A6E2A">
        <w:rPr>
          <w:sz w:val="24"/>
          <w:szCs w:val="24"/>
        </w:rPr>
        <w:t xml:space="preserve"> (size, structure, speed and power system and control).</w:t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bookmarkStart w:id="0" w:name="_GoBack"/>
      <w:bookmarkEnd w:id="0"/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 w:rsidRPr="00F00455">
        <w:rPr>
          <w:b/>
          <w:sz w:val="24"/>
          <w:szCs w:val="24"/>
        </w:rPr>
        <w:t>[20]</w:t>
      </w:r>
    </w:p>
    <w:p w:rsidR="00297094" w:rsidRDefault="00B5690E" w:rsidP="000817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6E2A">
        <w:rPr>
          <w:sz w:val="24"/>
          <w:szCs w:val="24"/>
        </w:rPr>
        <w:lastRenderedPageBreak/>
        <w:t xml:space="preserve">Conduct necessary evaluations (calculations) of </w:t>
      </w:r>
      <w:r w:rsidR="004A6E2A">
        <w:rPr>
          <w:sz w:val="24"/>
          <w:szCs w:val="24"/>
        </w:rPr>
        <w:t xml:space="preserve">all </w:t>
      </w:r>
      <w:r w:rsidRPr="004A6E2A">
        <w:rPr>
          <w:sz w:val="24"/>
          <w:szCs w:val="24"/>
        </w:rPr>
        <w:t>components and draw required drawing</w:t>
      </w:r>
      <w:r w:rsidR="004A6E2A">
        <w:rPr>
          <w:sz w:val="24"/>
          <w:szCs w:val="24"/>
        </w:rPr>
        <w:t xml:space="preserve">s that </w:t>
      </w:r>
      <w:r w:rsidRPr="004A6E2A">
        <w:rPr>
          <w:sz w:val="24"/>
          <w:szCs w:val="24"/>
        </w:rPr>
        <w:t xml:space="preserve">go along with your concepts. </w:t>
      </w:r>
    </w:p>
    <w:p w:rsidR="004A6E2A" w:rsidRPr="004A6E2A" w:rsidRDefault="004A6E2A" w:rsidP="000817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 your findings in an appropriate report format.</w:t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>
        <w:rPr>
          <w:sz w:val="24"/>
          <w:szCs w:val="24"/>
        </w:rPr>
        <w:tab/>
      </w:r>
      <w:r w:rsidR="00F00455" w:rsidRPr="00F00455">
        <w:rPr>
          <w:b/>
          <w:sz w:val="24"/>
          <w:szCs w:val="24"/>
        </w:rPr>
        <w:t>[10]</w:t>
      </w:r>
    </w:p>
    <w:p w:rsidR="004E6E9F" w:rsidRDefault="004E6E9F" w:rsidP="004E6E9F">
      <w:pPr>
        <w:jc w:val="both"/>
      </w:pPr>
    </w:p>
    <w:p w:rsidR="00C50B80" w:rsidRDefault="00C50B80" w:rsidP="00D12FF6">
      <w:pPr>
        <w:jc w:val="center"/>
      </w:pPr>
    </w:p>
    <w:p w:rsidR="00C50B80" w:rsidRDefault="00C50B80" w:rsidP="00D12FF6">
      <w:pPr>
        <w:jc w:val="center"/>
      </w:pPr>
    </w:p>
    <w:p w:rsidR="009E15DE" w:rsidRDefault="009E15DE"/>
    <w:sectPr w:rsidR="009E15DE" w:rsidSect="00B5690E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40C"/>
    <w:multiLevelType w:val="hybridMultilevel"/>
    <w:tmpl w:val="8C6ED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063"/>
    <w:rsid w:val="00001E3F"/>
    <w:rsid w:val="00081772"/>
    <w:rsid w:val="000F39AE"/>
    <w:rsid w:val="00161006"/>
    <w:rsid w:val="001752BF"/>
    <w:rsid w:val="001E3149"/>
    <w:rsid w:val="001F1E42"/>
    <w:rsid w:val="00297094"/>
    <w:rsid w:val="004A4063"/>
    <w:rsid w:val="004A6E2A"/>
    <w:rsid w:val="004E3F73"/>
    <w:rsid w:val="004E6E9F"/>
    <w:rsid w:val="00665404"/>
    <w:rsid w:val="007D6DA0"/>
    <w:rsid w:val="008D5777"/>
    <w:rsid w:val="009B2E25"/>
    <w:rsid w:val="009E15DE"/>
    <w:rsid w:val="00B34055"/>
    <w:rsid w:val="00B5690E"/>
    <w:rsid w:val="00BD47D7"/>
    <w:rsid w:val="00C214C2"/>
    <w:rsid w:val="00C50B80"/>
    <w:rsid w:val="00C65EE3"/>
    <w:rsid w:val="00D12FF6"/>
    <w:rsid w:val="00D34B9F"/>
    <w:rsid w:val="00D47B43"/>
    <w:rsid w:val="00D74279"/>
    <w:rsid w:val="00DF519B"/>
    <w:rsid w:val="00E303FC"/>
    <w:rsid w:val="00EC147E"/>
    <w:rsid w:val="00F00455"/>
    <w:rsid w:val="00F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3"/>
        <o:r id="V:Rule4" type="connector" idref="#_x0000_s1034"/>
        <o:r id="V:Rule5" type="connector" idref="#_x0000_s1036"/>
        <o:r id="V:Rule6" type="connector" idref="#_x0000_s1035"/>
        <o:r id="V:Rule7" type="connector" idref="#_x0000_s1031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47D6-6E9B-4E8F-AAC4-34D1EE80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</dc:creator>
  <cp:lastModifiedBy>Windows User</cp:lastModifiedBy>
  <cp:revision>3</cp:revision>
  <dcterms:created xsi:type="dcterms:W3CDTF">2013-08-12T07:20:00Z</dcterms:created>
  <dcterms:modified xsi:type="dcterms:W3CDTF">2013-08-12T07:24:00Z</dcterms:modified>
</cp:coreProperties>
</file>