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097" w:rsidRPr="00E06C19" w:rsidRDefault="008E4B12" w:rsidP="00E06C19">
      <w:pPr>
        <w:pStyle w:val="Bezatstarpm"/>
        <w:jc w:val="right"/>
        <w:rPr>
          <w:rFonts w:asciiTheme="minorHAnsi" w:hAnsiTheme="minorHAnsi"/>
          <w:lang w:val="lv-LV"/>
        </w:rPr>
      </w:pPr>
      <w:r w:rsidRPr="00E06C19">
        <w:rPr>
          <w:rFonts w:asciiTheme="minorHAnsi" w:hAnsiTheme="minorHAnsi"/>
          <w:lang w:val="lv-LV"/>
        </w:rPr>
        <w:t>_______________________________</w:t>
      </w:r>
    </w:p>
    <w:p w:rsidR="008E4B12" w:rsidRPr="00E06C19" w:rsidRDefault="008E4B12" w:rsidP="00E06C19">
      <w:pPr>
        <w:pStyle w:val="Bezatstarpm"/>
        <w:jc w:val="right"/>
        <w:rPr>
          <w:rFonts w:asciiTheme="minorHAnsi" w:hAnsiTheme="minorHAnsi"/>
          <w:lang w:val="lv-LV"/>
        </w:rPr>
      </w:pPr>
      <w:r w:rsidRPr="00E06C19">
        <w:rPr>
          <w:rFonts w:asciiTheme="minorHAnsi" w:hAnsiTheme="minorHAnsi"/>
          <w:lang w:val="lv-LV"/>
        </w:rPr>
        <w:t>Iesniedzēja vārds, uzvārds</w:t>
      </w:r>
      <w:r w:rsidRPr="00E06C19">
        <w:rPr>
          <w:rFonts w:asciiTheme="minorHAnsi" w:hAnsiTheme="minorHAnsi"/>
          <w:lang w:val="lv-LV"/>
        </w:rPr>
        <w:br/>
      </w:r>
      <w:r w:rsidRPr="00E06C19">
        <w:rPr>
          <w:rFonts w:asciiTheme="minorHAnsi" w:hAnsiTheme="minorHAnsi"/>
          <w:lang w:val="lv-LV"/>
        </w:rPr>
        <w:br/>
        <w:t>_______________________________</w:t>
      </w:r>
      <w:r w:rsidRPr="00E06C19">
        <w:rPr>
          <w:rFonts w:asciiTheme="minorHAnsi" w:hAnsiTheme="minorHAnsi"/>
          <w:lang w:val="lv-LV"/>
        </w:rPr>
        <w:br/>
        <w:t>_______________________________</w:t>
      </w:r>
      <w:r w:rsidRPr="00E06C19">
        <w:rPr>
          <w:rFonts w:asciiTheme="minorHAnsi" w:hAnsiTheme="minorHAnsi"/>
          <w:lang w:val="lv-LV"/>
        </w:rPr>
        <w:br/>
        <w:t>_______________________________</w:t>
      </w:r>
    </w:p>
    <w:p w:rsidR="008E4B12" w:rsidRPr="00E06C19" w:rsidRDefault="007C6E03" w:rsidP="00E06C19">
      <w:pPr>
        <w:pStyle w:val="Bezatstarpm"/>
        <w:jc w:val="right"/>
        <w:rPr>
          <w:rFonts w:asciiTheme="minorHAnsi" w:hAnsiTheme="minorHAnsi"/>
          <w:lang w:val="lv-LV" w:bidi="lv-LV"/>
        </w:rPr>
      </w:pPr>
      <w:r w:rsidRPr="00E06C19">
        <w:rPr>
          <w:rFonts w:asciiTheme="minorHAnsi" w:hAnsiTheme="minorHAnsi"/>
          <w:lang w:val="lv-LV" w:bidi="lv-LV"/>
        </w:rPr>
        <w:t>Personas</w:t>
      </w:r>
      <w:r w:rsidR="008E4B12" w:rsidRPr="00E06C19">
        <w:rPr>
          <w:rFonts w:asciiTheme="minorHAnsi" w:hAnsiTheme="minorHAnsi"/>
          <w:lang w:val="lv-LV" w:bidi="lv-LV"/>
        </w:rPr>
        <w:t xml:space="preserve"> kods vai </w:t>
      </w:r>
      <w:r w:rsidR="008E4B12" w:rsidRPr="00E06C19">
        <w:rPr>
          <w:rFonts w:asciiTheme="minorHAnsi" w:hAnsiTheme="minorHAnsi"/>
          <w:lang w:val="lv-LV" w:bidi="lv-LV"/>
        </w:rPr>
        <w:br/>
        <w:t>deklarētā dzīvesvietas adrese</w:t>
      </w:r>
    </w:p>
    <w:p w:rsidR="008E4B12" w:rsidRPr="00E06C19" w:rsidRDefault="00B90584" w:rsidP="00E06C19">
      <w:pPr>
        <w:pStyle w:val="Bezatstarpm"/>
        <w:rPr>
          <w:rFonts w:asciiTheme="minorHAnsi" w:hAnsiTheme="minorHAnsi"/>
          <w:lang w:val="lv-LV" w:bidi="lv-LV"/>
        </w:rPr>
      </w:pPr>
      <w:r w:rsidRPr="00E06C19">
        <w:rPr>
          <w:rFonts w:asciiTheme="minorHAnsi" w:hAnsiTheme="minorHAnsi"/>
          <w:lang w:val="lv-LV" w:bidi="lv-LV"/>
        </w:rPr>
        <w:t>Rīgā</w:t>
      </w:r>
      <w:r w:rsidRPr="00E06C19">
        <w:rPr>
          <w:rFonts w:asciiTheme="minorHAnsi" w:hAnsiTheme="minorHAnsi"/>
          <w:lang w:val="lv-LV" w:bidi="lv-LV"/>
        </w:rPr>
        <w:br/>
        <w:t>2013. gada ______. jūlijā.</w:t>
      </w:r>
      <w:r w:rsidR="00E06C19" w:rsidRPr="00E06C19">
        <w:rPr>
          <w:rFonts w:asciiTheme="minorHAnsi" w:hAnsiTheme="minorHAnsi"/>
          <w:lang w:val="lv-LV" w:bidi="lv-LV"/>
        </w:rPr>
        <w:br/>
      </w:r>
    </w:p>
    <w:p w:rsidR="00E06C19" w:rsidRPr="00E06C19" w:rsidRDefault="00E06C19" w:rsidP="00E06C19">
      <w:pPr>
        <w:pStyle w:val="Bezatstarpm"/>
        <w:rPr>
          <w:rFonts w:asciiTheme="minorHAnsi" w:hAnsiTheme="minorHAnsi"/>
          <w:b/>
          <w:bCs/>
          <w:lang w:val="lv-LV"/>
        </w:rPr>
      </w:pPr>
      <w:r w:rsidRPr="00E06C19">
        <w:rPr>
          <w:rFonts w:asciiTheme="minorHAnsi" w:hAnsiTheme="minorHAnsi"/>
          <w:b/>
          <w:bCs/>
          <w:lang w:val="lv-LV" w:bidi="lv-LV"/>
        </w:rPr>
        <w:t>Vides pārraudzības valsts biroj</w:t>
      </w:r>
      <w:r w:rsidRPr="00E06C19">
        <w:rPr>
          <w:rFonts w:asciiTheme="minorHAnsi" w:hAnsiTheme="minorHAnsi"/>
          <w:b/>
          <w:bCs/>
          <w:lang w:val="lv-LV"/>
        </w:rPr>
        <w:t>am</w:t>
      </w:r>
    </w:p>
    <w:p w:rsidR="003B0097" w:rsidRPr="00E06C19" w:rsidRDefault="00E06C19" w:rsidP="00E06C19">
      <w:pPr>
        <w:pStyle w:val="Bezatstarpm"/>
        <w:rPr>
          <w:rFonts w:asciiTheme="minorHAnsi" w:hAnsiTheme="minorHAnsi"/>
          <w:lang w:val="lv-LV"/>
        </w:rPr>
      </w:pPr>
      <w:r w:rsidRPr="00E06C19">
        <w:rPr>
          <w:rFonts w:asciiTheme="minorHAnsi" w:hAnsiTheme="minorHAnsi"/>
          <w:lang w:val="lv-LV" w:bidi="lv-LV"/>
        </w:rPr>
        <w:t>Rūpniecības iela 23, Rīga, LV – 1045</w:t>
      </w:r>
      <w:r w:rsidRPr="00E06C19">
        <w:rPr>
          <w:rFonts w:asciiTheme="minorHAnsi" w:hAnsiTheme="minorHAnsi"/>
          <w:lang w:val="lv-LV" w:bidi="lv-LV"/>
        </w:rPr>
        <w:br/>
      </w:r>
    </w:p>
    <w:p w:rsidR="00E06C19" w:rsidRPr="00E06C19" w:rsidRDefault="00E06C19" w:rsidP="00E06C19">
      <w:pPr>
        <w:pStyle w:val="Bezatstarpm"/>
        <w:rPr>
          <w:rFonts w:asciiTheme="minorHAnsi" w:hAnsiTheme="minorHAnsi"/>
          <w:b/>
          <w:u w:val="single"/>
          <w:lang w:val="lv-LV"/>
        </w:rPr>
      </w:pPr>
      <w:r w:rsidRPr="00E06C19">
        <w:rPr>
          <w:rFonts w:asciiTheme="minorHAnsi" w:hAnsiTheme="minorHAnsi"/>
          <w:b/>
          <w:u w:val="single"/>
          <w:lang w:val="lv-LV"/>
        </w:rPr>
        <w:t xml:space="preserve">Viedoklis par  naftas produktu pārkraušanas un uzglabāšanas termināla rekonstrukcijas un tumšo naftas produktu noliešanas no dzelzceļa </w:t>
      </w:r>
      <w:proofErr w:type="spellStart"/>
      <w:r w:rsidRPr="00E06C19">
        <w:rPr>
          <w:rFonts w:asciiTheme="minorHAnsi" w:hAnsiTheme="minorHAnsi"/>
          <w:b/>
          <w:u w:val="single"/>
          <w:lang w:val="lv-LV"/>
        </w:rPr>
        <w:t>vagoncisternām</w:t>
      </w:r>
      <w:proofErr w:type="spellEnd"/>
      <w:r w:rsidRPr="00E06C19">
        <w:rPr>
          <w:rFonts w:asciiTheme="minorHAnsi" w:hAnsiTheme="minorHAnsi"/>
          <w:b/>
          <w:u w:val="single"/>
          <w:lang w:val="lv-LV"/>
        </w:rPr>
        <w:t xml:space="preserve"> estakādes būvniecības Ezera ielā 22, Rīgā (kadastra </w:t>
      </w:r>
      <w:proofErr w:type="spellStart"/>
      <w:r w:rsidRPr="00E06C19">
        <w:rPr>
          <w:rFonts w:asciiTheme="minorHAnsi" w:hAnsiTheme="minorHAnsi"/>
          <w:b/>
          <w:u w:val="single"/>
          <w:lang w:val="lv-LV"/>
        </w:rPr>
        <w:t>Nr</w:t>
      </w:r>
      <w:proofErr w:type="spellEnd"/>
      <w:r w:rsidRPr="00E06C19">
        <w:rPr>
          <w:rFonts w:asciiTheme="minorHAnsi" w:hAnsiTheme="minorHAnsi"/>
          <w:b/>
          <w:u w:val="single"/>
          <w:lang w:val="lv-LV"/>
        </w:rPr>
        <w:t xml:space="preserve">. 01000680160, 01000680055, 01000680300 un 01000682000) </w:t>
      </w:r>
      <w:r w:rsidRPr="00E06C19">
        <w:rPr>
          <w:rFonts w:asciiTheme="minorHAnsi" w:hAnsiTheme="minorHAnsi"/>
          <w:b/>
          <w:u w:val="single"/>
          <w:lang w:val="lv-LV"/>
        </w:rPr>
        <w:t>iespējamo ietekmi uz vidi</w:t>
      </w:r>
      <w:r w:rsidRPr="00E06C19">
        <w:rPr>
          <w:rFonts w:asciiTheme="minorHAnsi" w:hAnsiTheme="minorHAnsi"/>
          <w:b/>
          <w:u w:val="single"/>
          <w:lang w:val="lv-LV"/>
        </w:rPr>
        <w:t xml:space="preserve">. </w:t>
      </w:r>
      <w:r w:rsidRPr="00E06C19">
        <w:rPr>
          <w:rFonts w:asciiTheme="minorHAnsi" w:hAnsiTheme="minorHAnsi"/>
          <w:b/>
          <w:u w:val="single"/>
          <w:lang w:val="lv-LV"/>
        </w:rPr>
        <w:t xml:space="preserve"> </w:t>
      </w:r>
      <w:r w:rsidRPr="00E06C19">
        <w:rPr>
          <w:rFonts w:asciiTheme="minorHAnsi" w:hAnsiTheme="minorHAnsi"/>
          <w:b/>
          <w:u w:val="single"/>
          <w:lang w:val="lv-LV"/>
        </w:rPr>
        <w:t>Paredzētās darbības ierosinātājs - AS „</w:t>
      </w:r>
      <w:proofErr w:type="spellStart"/>
      <w:r w:rsidRPr="00E06C19">
        <w:rPr>
          <w:rFonts w:asciiTheme="minorHAnsi" w:hAnsiTheme="minorHAnsi"/>
          <w:b/>
          <w:u w:val="single"/>
          <w:lang w:val="lv-LV"/>
        </w:rPr>
        <w:t>B.L.B</w:t>
      </w:r>
      <w:proofErr w:type="spellEnd"/>
      <w:r w:rsidRPr="00E06C19">
        <w:rPr>
          <w:rFonts w:asciiTheme="minorHAnsi" w:hAnsiTheme="minorHAnsi"/>
          <w:b/>
          <w:u w:val="single"/>
          <w:lang w:val="lv-LV"/>
        </w:rPr>
        <w:t>. Baltijas termināls” (</w:t>
      </w:r>
      <w:proofErr w:type="spellStart"/>
      <w:r w:rsidRPr="00E06C19">
        <w:rPr>
          <w:rFonts w:asciiTheme="minorHAnsi" w:hAnsiTheme="minorHAnsi"/>
          <w:b/>
          <w:u w:val="single"/>
          <w:lang w:val="lv-LV"/>
        </w:rPr>
        <w:t>Reģ</w:t>
      </w:r>
      <w:proofErr w:type="spellEnd"/>
      <w:r w:rsidRPr="00E06C19">
        <w:rPr>
          <w:rFonts w:asciiTheme="minorHAnsi" w:hAnsiTheme="minorHAnsi"/>
          <w:b/>
          <w:u w:val="single"/>
          <w:lang w:val="lv-LV"/>
        </w:rPr>
        <w:t xml:space="preserve">. </w:t>
      </w:r>
      <w:proofErr w:type="spellStart"/>
      <w:r w:rsidRPr="00E06C19">
        <w:rPr>
          <w:rFonts w:asciiTheme="minorHAnsi" w:hAnsiTheme="minorHAnsi"/>
          <w:b/>
          <w:u w:val="single"/>
          <w:lang w:val="lv-LV"/>
        </w:rPr>
        <w:t>Nr</w:t>
      </w:r>
      <w:proofErr w:type="spellEnd"/>
      <w:r w:rsidRPr="00E06C19">
        <w:rPr>
          <w:rFonts w:asciiTheme="minorHAnsi" w:hAnsiTheme="minorHAnsi"/>
          <w:b/>
          <w:u w:val="single"/>
          <w:lang w:val="lv-LV"/>
        </w:rPr>
        <w:t>. 40003188572, adrese: Ezera iela 22, Rīga, LV-1034).</w:t>
      </w:r>
      <w:r w:rsidRPr="00E06C19">
        <w:rPr>
          <w:rFonts w:asciiTheme="minorHAnsi" w:hAnsiTheme="minorHAnsi"/>
          <w:b/>
          <w:u w:val="single"/>
          <w:lang w:val="lv-LV"/>
        </w:rPr>
        <w:br/>
      </w:r>
    </w:p>
    <w:p w:rsidR="00161B22" w:rsidRPr="00161B22" w:rsidRDefault="00126F07" w:rsidP="00161B22">
      <w:pPr>
        <w:pStyle w:val="Bezatstarpm"/>
        <w:rPr>
          <w:rFonts w:asciiTheme="minorHAnsi" w:hAnsiTheme="minorHAnsi"/>
          <w:lang w:val="lv-LV"/>
        </w:rPr>
      </w:pPr>
      <w:r>
        <w:rPr>
          <w:rFonts w:asciiTheme="minorHAnsi" w:hAnsiTheme="minorHAnsi"/>
          <w:lang w:val="lv-LV"/>
        </w:rPr>
        <w:t>Manuprāt</w:t>
      </w:r>
      <w:r w:rsidR="00161B22" w:rsidRPr="00161B22">
        <w:rPr>
          <w:rFonts w:asciiTheme="minorHAnsi" w:hAnsiTheme="minorHAnsi"/>
          <w:lang w:val="lv-LV"/>
        </w:rPr>
        <w:t xml:space="preserve">, kamēr ostā strādājošie naftas produktu pārkraušanas un uzglabāšanas uzņēmumi un/vai vides kvalitātes kontrolējošas pārvaldes institūcijas, balstoties uz pastāvīgajiem/ nepārtrauktajiem un ticamiem kvantitatīvajiem mērījumiem, nav noteikušas </w:t>
      </w:r>
      <w:r w:rsidR="00161B22" w:rsidRPr="00126F07">
        <w:rPr>
          <w:rFonts w:asciiTheme="minorHAnsi" w:hAnsiTheme="minorHAnsi"/>
          <w:b/>
          <w:u w:val="single"/>
          <w:lang w:val="lv-LV"/>
        </w:rPr>
        <w:t>esošo gaisa piesārņojuma sastāvu un koncentrācijas</w:t>
      </w:r>
      <w:r w:rsidR="00161B22" w:rsidRPr="00161B22">
        <w:rPr>
          <w:rFonts w:asciiTheme="minorHAnsi" w:hAnsiTheme="minorHAnsi"/>
          <w:lang w:val="lv-LV"/>
        </w:rPr>
        <w:t xml:space="preserve"> virzienos </w:t>
      </w:r>
      <w:r w:rsidR="001831BD">
        <w:rPr>
          <w:rFonts w:asciiTheme="minorHAnsi" w:hAnsiTheme="minorHAnsi"/>
          <w:lang w:val="lv-LV"/>
        </w:rPr>
        <w:t>no</w:t>
      </w:r>
      <w:r w:rsidRPr="00126F07">
        <w:rPr>
          <w:rFonts w:asciiTheme="minorHAnsi" w:hAnsiTheme="minorHAnsi"/>
          <w:lang w:val="lv-LV"/>
        </w:rPr>
        <w:t xml:space="preserve"> AS „</w:t>
      </w:r>
      <w:proofErr w:type="spellStart"/>
      <w:r w:rsidRPr="00126F07">
        <w:rPr>
          <w:rFonts w:asciiTheme="minorHAnsi" w:hAnsiTheme="minorHAnsi"/>
          <w:lang w:val="lv-LV"/>
        </w:rPr>
        <w:t>B.L.B</w:t>
      </w:r>
      <w:proofErr w:type="spellEnd"/>
      <w:r w:rsidRPr="00126F07">
        <w:rPr>
          <w:rFonts w:asciiTheme="minorHAnsi" w:hAnsiTheme="minorHAnsi"/>
          <w:lang w:val="lv-LV"/>
        </w:rPr>
        <w:t>. Baltijas termināls”</w:t>
      </w:r>
      <w:r w:rsidR="00161B22" w:rsidRPr="00126F07">
        <w:rPr>
          <w:rFonts w:asciiTheme="minorHAnsi" w:hAnsiTheme="minorHAnsi"/>
          <w:lang w:val="lv-LV"/>
        </w:rPr>
        <w:t xml:space="preserve"> uz tuvākajiem dzīvojamiem rajoniem, nav iespējam</w:t>
      </w:r>
      <w:r w:rsidR="00161B22" w:rsidRPr="00161B22">
        <w:rPr>
          <w:rFonts w:asciiTheme="minorHAnsi" w:hAnsiTheme="minorHAnsi"/>
          <w:lang w:val="lv-LV"/>
        </w:rPr>
        <w:t xml:space="preserve">s veikt ietekmes uz vidi (turpmāk - </w:t>
      </w:r>
      <w:proofErr w:type="spellStart"/>
      <w:r w:rsidR="00161B22" w:rsidRPr="00161B22">
        <w:rPr>
          <w:rFonts w:asciiTheme="minorHAnsi" w:hAnsiTheme="minorHAnsi"/>
          <w:lang w:val="lv-LV"/>
        </w:rPr>
        <w:t>IVN</w:t>
      </w:r>
      <w:proofErr w:type="spellEnd"/>
      <w:r w:rsidR="00161B22" w:rsidRPr="00161B22">
        <w:rPr>
          <w:rFonts w:asciiTheme="minorHAnsi" w:hAnsiTheme="minorHAnsi"/>
          <w:lang w:val="lv-LV"/>
        </w:rPr>
        <w:t xml:space="preserve">) procedūru, lai pilnvērtīgi novērtētu paredzētās darbības ietekmes uz vidi. </w:t>
      </w:r>
    </w:p>
    <w:p w:rsidR="00161B22" w:rsidRPr="00161B22" w:rsidRDefault="00161B22" w:rsidP="00161B22">
      <w:pPr>
        <w:pStyle w:val="Bezatstarpm"/>
        <w:rPr>
          <w:rFonts w:asciiTheme="minorHAnsi" w:hAnsiTheme="minorHAnsi"/>
          <w:lang w:val="lv-LV"/>
        </w:rPr>
      </w:pPr>
    </w:p>
    <w:p w:rsidR="00161B22" w:rsidRPr="00161B22" w:rsidRDefault="00161B22" w:rsidP="00161B22">
      <w:pPr>
        <w:pStyle w:val="Bezatstarpm"/>
        <w:rPr>
          <w:rFonts w:asciiTheme="minorHAnsi" w:hAnsiTheme="minorHAnsi"/>
          <w:lang w:val="lv-LV"/>
        </w:rPr>
      </w:pPr>
      <w:r w:rsidRPr="00161B22">
        <w:rPr>
          <w:rFonts w:asciiTheme="minorHAnsi" w:hAnsiTheme="minorHAnsi"/>
          <w:lang w:val="lv-LV"/>
        </w:rPr>
        <w:t xml:space="preserve">Tādējādi, </w:t>
      </w:r>
      <w:proofErr w:type="spellStart"/>
      <w:r w:rsidR="00126F07">
        <w:rPr>
          <w:rFonts w:asciiTheme="minorHAnsi" w:hAnsiTheme="minorHAnsi"/>
          <w:lang w:val="lv-LV"/>
        </w:rPr>
        <w:t>IVN</w:t>
      </w:r>
      <w:proofErr w:type="spellEnd"/>
      <w:r w:rsidR="00126F07">
        <w:rPr>
          <w:rFonts w:asciiTheme="minorHAnsi" w:hAnsiTheme="minorHAnsi"/>
          <w:lang w:val="lv-LV"/>
        </w:rPr>
        <w:t xml:space="preserve"> programmai izvirzu</w:t>
      </w:r>
      <w:r w:rsidRPr="00161B22">
        <w:rPr>
          <w:rFonts w:asciiTheme="minorHAnsi" w:hAnsiTheme="minorHAnsi"/>
          <w:lang w:val="lv-LV"/>
        </w:rPr>
        <w:t xml:space="preserve"> sekojošās prasības:</w:t>
      </w:r>
    </w:p>
    <w:p w:rsidR="00161B22" w:rsidRPr="00161B22" w:rsidRDefault="00161B22" w:rsidP="00161B22">
      <w:pPr>
        <w:pStyle w:val="Bezatstarpm"/>
        <w:rPr>
          <w:rFonts w:asciiTheme="minorHAnsi" w:hAnsiTheme="minorHAnsi"/>
          <w:lang w:val="lv-LV"/>
        </w:rPr>
      </w:pPr>
    </w:p>
    <w:p w:rsidR="00161B22" w:rsidRPr="00161B22" w:rsidRDefault="00161B22" w:rsidP="00161B22">
      <w:pPr>
        <w:pStyle w:val="Bezatstarpm"/>
        <w:rPr>
          <w:rFonts w:asciiTheme="minorHAnsi" w:hAnsiTheme="minorHAnsi"/>
          <w:lang w:val="lv-LV"/>
        </w:rPr>
      </w:pPr>
      <w:r w:rsidRPr="00161B22">
        <w:rPr>
          <w:rFonts w:asciiTheme="minorHAnsi" w:hAnsiTheme="minorHAnsi"/>
          <w:lang w:val="lv-LV"/>
        </w:rPr>
        <w:t xml:space="preserve">1.”Nulles punkta” noteikšana – </w:t>
      </w:r>
      <w:r w:rsidR="00E06C19" w:rsidRPr="00126F07">
        <w:rPr>
          <w:rFonts w:asciiTheme="minorHAnsi" w:hAnsiTheme="minorHAnsi"/>
          <w:lang w:val="lv-LV"/>
        </w:rPr>
        <w:t>AS „</w:t>
      </w:r>
      <w:proofErr w:type="spellStart"/>
      <w:r w:rsidR="00E06C19" w:rsidRPr="00126F07">
        <w:rPr>
          <w:rFonts w:asciiTheme="minorHAnsi" w:hAnsiTheme="minorHAnsi"/>
          <w:lang w:val="lv-LV"/>
        </w:rPr>
        <w:t>B.L.B</w:t>
      </w:r>
      <w:proofErr w:type="spellEnd"/>
      <w:r w:rsidR="00E06C19" w:rsidRPr="00126F07">
        <w:rPr>
          <w:rFonts w:asciiTheme="minorHAnsi" w:hAnsiTheme="minorHAnsi"/>
          <w:lang w:val="lv-LV"/>
        </w:rPr>
        <w:t>. Baltijas termināls”</w:t>
      </w:r>
      <w:r w:rsidR="00126F07" w:rsidRPr="00126F07">
        <w:rPr>
          <w:rFonts w:asciiTheme="minorHAnsi" w:hAnsiTheme="minorHAnsi"/>
          <w:lang w:val="lv-LV"/>
        </w:rPr>
        <w:t xml:space="preserve"> </w:t>
      </w:r>
      <w:r w:rsidRPr="00161B22">
        <w:rPr>
          <w:rFonts w:asciiTheme="minorHAnsi" w:hAnsiTheme="minorHAnsi"/>
          <w:lang w:val="lv-LV"/>
        </w:rPr>
        <w:t xml:space="preserve">izraisītā pašreizējā faktiskā gaisa piesārņojuma noteikšana, tai skaitā maksimālās piesārņojuma koncentrācijas, kā arī kopējās/ summārās ietekmes no visiem ap </w:t>
      </w:r>
      <w:r w:rsidR="00E06C19" w:rsidRPr="00AA6C35">
        <w:rPr>
          <w:rFonts w:asciiTheme="minorHAnsi" w:hAnsiTheme="minorHAnsi"/>
          <w:lang w:val="lv-LV"/>
        </w:rPr>
        <w:t>AS „</w:t>
      </w:r>
      <w:proofErr w:type="spellStart"/>
      <w:r w:rsidR="00E06C19" w:rsidRPr="00AA6C35">
        <w:rPr>
          <w:rFonts w:asciiTheme="minorHAnsi" w:hAnsiTheme="minorHAnsi"/>
          <w:lang w:val="lv-LV"/>
        </w:rPr>
        <w:t>B.L.B</w:t>
      </w:r>
      <w:proofErr w:type="spellEnd"/>
      <w:r w:rsidR="00E06C19" w:rsidRPr="00AA6C35">
        <w:rPr>
          <w:rFonts w:asciiTheme="minorHAnsi" w:hAnsiTheme="minorHAnsi"/>
          <w:lang w:val="lv-LV"/>
        </w:rPr>
        <w:t>. Baltijas termināls”</w:t>
      </w:r>
      <w:r w:rsidR="00AA6C35" w:rsidRPr="00AA6C35">
        <w:rPr>
          <w:rFonts w:asciiTheme="minorHAnsi" w:hAnsiTheme="minorHAnsi"/>
          <w:lang w:val="lv-LV"/>
        </w:rPr>
        <w:t xml:space="preserve"> </w:t>
      </w:r>
      <w:r w:rsidRPr="00161B22">
        <w:rPr>
          <w:rFonts w:asciiTheme="minorHAnsi" w:hAnsiTheme="minorHAnsi"/>
          <w:lang w:val="lv-LV"/>
        </w:rPr>
        <w:t>strādājošajiem naftas produktu termināļiem noteikšana. Kvantitatīvs gaisa kvalitātes monitorings jāveic visām vielām, kurām izsniegta B kategorijas gaisu piesārņojošas darbības atļauja, kā arī jāveic smaku monitorings nepārtrauktā režīmā. Monitoringa datiem jābūt pieejamiem sabiedrībai tiešā (”</w:t>
      </w:r>
      <w:proofErr w:type="spellStart"/>
      <w:r w:rsidRPr="00161B22">
        <w:rPr>
          <w:rFonts w:asciiTheme="minorHAnsi" w:hAnsiTheme="minorHAnsi"/>
          <w:lang w:val="lv-LV"/>
        </w:rPr>
        <w:t>on-line”)</w:t>
      </w:r>
      <w:proofErr w:type="spellEnd"/>
      <w:r w:rsidRPr="00161B22">
        <w:rPr>
          <w:rFonts w:asciiTheme="minorHAnsi" w:hAnsiTheme="minorHAnsi"/>
          <w:lang w:val="lv-LV"/>
        </w:rPr>
        <w:t xml:space="preserve"> </w:t>
      </w:r>
      <w:r w:rsidR="00AA6C35">
        <w:rPr>
          <w:rFonts w:asciiTheme="minorHAnsi" w:hAnsiTheme="minorHAnsi"/>
          <w:lang w:val="lv-LV"/>
        </w:rPr>
        <w:t>r</w:t>
      </w:r>
      <w:r w:rsidRPr="00161B22">
        <w:rPr>
          <w:rFonts w:asciiTheme="minorHAnsi" w:hAnsiTheme="minorHAnsi"/>
          <w:lang w:val="lv-LV"/>
        </w:rPr>
        <w:t>ežīmā. Izdevumus saistībā ar gaisa kvalitātes monitoringa iekārtu uzstādīšanu un darbināšanu</w:t>
      </w:r>
      <w:r w:rsidR="001831BD">
        <w:rPr>
          <w:rFonts w:asciiTheme="minorHAnsi" w:hAnsiTheme="minorHAnsi"/>
          <w:lang w:val="lv-LV"/>
        </w:rPr>
        <w:t xml:space="preserve"> iesaku</w:t>
      </w:r>
      <w:r w:rsidRPr="00161B22">
        <w:rPr>
          <w:rFonts w:asciiTheme="minorHAnsi" w:hAnsiTheme="minorHAnsi"/>
          <w:lang w:val="lv-LV"/>
        </w:rPr>
        <w:t xml:space="preserve"> segt no </w:t>
      </w:r>
      <w:r w:rsidR="00E06C19" w:rsidRPr="00AA6C35">
        <w:rPr>
          <w:rFonts w:asciiTheme="minorHAnsi" w:hAnsiTheme="minorHAnsi"/>
          <w:lang w:val="lv-LV"/>
        </w:rPr>
        <w:t>AS „</w:t>
      </w:r>
      <w:proofErr w:type="spellStart"/>
      <w:r w:rsidR="00E06C19" w:rsidRPr="00AA6C35">
        <w:rPr>
          <w:rFonts w:asciiTheme="minorHAnsi" w:hAnsiTheme="minorHAnsi"/>
          <w:lang w:val="lv-LV"/>
        </w:rPr>
        <w:t>B.L.B</w:t>
      </w:r>
      <w:proofErr w:type="spellEnd"/>
      <w:r w:rsidR="00E06C19" w:rsidRPr="00AA6C35">
        <w:rPr>
          <w:rFonts w:asciiTheme="minorHAnsi" w:hAnsiTheme="minorHAnsi"/>
          <w:lang w:val="lv-LV"/>
        </w:rPr>
        <w:t>. Baltijas termināls”</w:t>
      </w:r>
      <w:r w:rsidR="00AA6C35" w:rsidRPr="00AA6C35">
        <w:rPr>
          <w:rFonts w:asciiTheme="minorHAnsi" w:hAnsiTheme="minorHAnsi"/>
          <w:lang w:val="lv-LV"/>
        </w:rPr>
        <w:t xml:space="preserve"> </w:t>
      </w:r>
      <w:r w:rsidRPr="00161B22">
        <w:rPr>
          <w:rFonts w:asciiTheme="minorHAnsi" w:hAnsiTheme="minorHAnsi"/>
          <w:lang w:val="lv-LV"/>
        </w:rPr>
        <w:t xml:space="preserve">un citu naftas pārkraušanas un uzglabāšanas termināļu līdzekļiem, kā arī piesaistīt Rīgas Brīvostas pārvaldes un Rīgas domes finansējumu, tai skaitā 300 000 Ls summu, ko pēc Rīgas mēra </w:t>
      </w:r>
      <w:proofErr w:type="spellStart"/>
      <w:r w:rsidRPr="00161B22">
        <w:rPr>
          <w:rFonts w:asciiTheme="minorHAnsi" w:hAnsiTheme="minorHAnsi"/>
          <w:lang w:val="lv-LV"/>
        </w:rPr>
        <w:t>N.Ušakova</w:t>
      </w:r>
      <w:proofErr w:type="spellEnd"/>
      <w:r w:rsidRPr="00161B22">
        <w:rPr>
          <w:rFonts w:asciiTheme="minorHAnsi" w:hAnsiTheme="minorHAnsi"/>
          <w:lang w:val="lv-LV"/>
        </w:rPr>
        <w:t xml:space="preserve"> teiktā (tikšanās</w:t>
      </w:r>
      <w:r w:rsidR="00AA6C35">
        <w:rPr>
          <w:rFonts w:asciiTheme="minorHAnsi" w:hAnsiTheme="minorHAnsi"/>
          <w:lang w:val="lv-LV"/>
        </w:rPr>
        <w:t xml:space="preserve"> ar </w:t>
      </w:r>
      <w:proofErr w:type="spellStart"/>
      <w:r w:rsidR="00AA6C35">
        <w:rPr>
          <w:rFonts w:asciiTheme="minorHAnsi" w:hAnsiTheme="minorHAnsi"/>
          <w:lang w:val="lv-LV"/>
        </w:rPr>
        <w:t>Mežparka</w:t>
      </w:r>
      <w:proofErr w:type="spellEnd"/>
      <w:r w:rsidR="00AA6C35">
        <w:rPr>
          <w:rFonts w:asciiTheme="minorHAnsi" w:hAnsiTheme="minorHAnsi"/>
          <w:lang w:val="lv-LV"/>
        </w:rPr>
        <w:t xml:space="preserve"> Attīstības biedrības valdi</w:t>
      </w:r>
      <w:r w:rsidRPr="00161B22">
        <w:rPr>
          <w:rFonts w:asciiTheme="minorHAnsi" w:hAnsiTheme="minorHAnsi"/>
          <w:lang w:val="lv-LV"/>
        </w:rPr>
        <w:t xml:space="preserve"> 05.06.2013.) Rīgas dome piešķīra Valsts vides dienestam gaisa kvalitātes monitoringa staciju iegādei un uzstādīšanai.</w:t>
      </w:r>
    </w:p>
    <w:p w:rsidR="00161B22" w:rsidRPr="00161B22" w:rsidRDefault="00161B22" w:rsidP="00161B22">
      <w:pPr>
        <w:pStyle w:val="Bezatstarpm"/>
        <w:rPr>
          <w:rFonts w:asciiTheme="minorHAnsi" w:hAnsiTheme="minorHAnsi"/>
          <w:lang w:val="lv-LV"/>
        </w:rPr>
      </w:pPr>
    </w:p>
    <w:p w:rsidR="00161B22" w:rsidRPr="00AA6C35" w:rsidRDefault="00161B22" w:rsidP="00AA6C35">
      <w:pPr>
        <w:rPr>
          <w:rFonts w:asciiTheme="minorHAnsi" w:hAnsiTheme="minorHAnsi"/>
          <w:lang w:val="lv-LV"/>
        </w:rPr>
      </w:pPr>
      <w:r w:rsidRPr="00AA6C35">
        <w:rPr>
          <w:rFonts w:asciiTheme="minorHAnsi" w:hAnsiTheme="minorHAnsi"/>
          <w:lang w:val="lv-LV"/>
        </w:rPr>
        <w:lastRenderedPageBreak/>
        <w:t xml:space="preserve">2. Ja, balstoties uz ”nulles punkta” noteikšanas rezultātiem (un gaisa kvalitātes modelēšanas rezultātiem, izmantojot ”nulles punkta” noteikšanā iegūtos monitoringa datus), tiek konstatēta gaisa kvalitātes normatīvu robežvērtību pārsniegšana vai paaugstināti piesārņojošo vielu rādītāji, tai skaitā smaka, </w:t>
      </w:r>
      <w:r w:rsidR="00AA6C35" w:rsidRPr="00126F07">
        <w:rPr>
          <w:rFonts w:asciiTheme="minorHAnsi" w:hAnsiTheme="minorHAnsi"/>
          <w:lang w:val="lv-LV"/>
        </w:rPr>
        <w:t>AS „</w:t>
      </w:r>
      <w:proofErr w:type="spellStart"/>
      <w:r w:rsidR="00AA6C35" w:rsidRPr="00126F07">
        <w:rPr>
          <w:rFonts w:asciiTheme="minorHAnsi" w:hAnsiTheme="minorHAnsi"/>
          <w:lang w:val="lv-LV"/>
        </w:rPr>
        <w:t>B.L.B</w:t>
      </w:r>
      <w:proofErr w:type="spellEnd"/>
      <w:r w:rsidR="00AA6C35" w:rsidRPr="00126F07">
        <w:rPr>
          <w:rFonts w:asciiTheme="minorHAnsi" w:hAnsiTheme="minorHAnsi"/>
          <w:lang w:val="lv-LV"/>
        </w:rPr>
        <w:t xml:space="preserve">. Baltijas termināls” </w:t>
      </w:r>
      <w:bookmarkStart w:id="0" w:name="_GoBack"/>
      <w:bookmarkEnd w:id="0"/>
      <w:r w:rsidRPr="00AA6C35">
        <w:rPr>
          <w:rFonts w:asciiTheme="minorHAnsi" w:hAnsiTheme="minorHAnsi"/>
          <w:lang w:val="lv-LV"/>
        </w:rPr>
        <w:t xml:space="preserve">un citos gaisu piesārņojošajos termināļos jāsamazina naftas pārkraušanas un </w:t>
      </w:r>
      <w:proofErr w:type="spellStart"/>
      <w:r w:rsidRPr="00AA6C35">
        <w:rPr>
          <w:rFonts w:asciiTheme="minorHAnsi" w:hAnsiTheme="minorHAnsi"/>
          <w:lang w:val="lv-LV"/>
        </w:rPr>
        <w:t>uzglābāšanas</w:t>
      </w:r>
      <w:proofErr w:type="spellEnd"/>
      <w:r w:rsidRPr="00AA6C35">
        <w:rPr>
          <w:rFonts w:asciiTheme="minorHAnsi" w:hAnsiTheme="minorHAnsi"/>
          <w:lang w:val="lv-LV"/>
        </w:rPr>
        <w:t xml:space="preserve"> darbība līdz apjomam, kas nodrošina gaisa kvalitātes atbilstību normatīviem, jeb jāpārtrauc termināļu darbība, līdz tiek ieviesti nepieciešamie tehnoloģiskie uzlabojumi (labākās pieejamās slēgta tipa tvaiku savākšanas un rekuperācijas iekārtas), kas nodrošina kopējo piesārņojošo vielu emisiju samazināšanos normatīvu robežās un gaisa kvalitātes</w:t>
      </w:r>
      <w:r w:rsidR="00AA6C35" w:rsidRPr="00AA6C35">
        <w:rPr>
          <w:rFonts w:asciiTheme="minorHAnsi" w:hAnsiTheme="minorHAnsi"/>
          <w:lang w:val="lv-LV"/>
        </w:rPr>
        <w:t xml:space="preserve"> </w:t>
      </w:r>
      <w:r w:rsidR="00AA6C35" w:rsidRPr="00AA6C35">
        <w:rPr>
          <w:rFonts w:asciiTheme="minorHAnsi" w:hAnsiTheme="minorHAnsi"/>
          <w:lang w:val="lv-LV"/>
        </w:rPr>
        <w:t>uzlabošanos</w:t>
      </w:r>
      <w:r w:rsidRPr="00AA6C35">
        <w:rPr>
          <w:rFonts w:asciiTheme="minorHAnsi" w:hAnsiTheme="minorHAnsi"/>
          <w:lang w:val="lv-LV"/>
        </w:rPr>
        <w:t>, tai skaitā smaku</w:t>
      </w:r>
      <w:r w:rsidR="00AA6C35">
        <w:rPr>
          <w:rFonts w:asciiTheme="minorHAnsi" w:hAnsiTheme="minorHAnsi"/>
          <w:lang w:val="lv-LV"/>
        </w:rPr>
        <w:t xml:space="preserve"> samazināšanos</w:t>
      </w:r>
      <w:r w:rsidRPr="00AA6C35">
        <w:rPr>
          <w:rFonts w:asciiTheme="minorHAnsi" w:hAnsiTheme="minorHAnsi"/>
          <w:lang w:val="lv-LV"/>
        </w:rPr>
        <w:t xml:space="preserve">. Tikai tad ir pieļaujama naftas produktu pārkraušanas un uzglabāšanas apjomu palielināšana </w:t>
      </w:r>
      <w:r w:rsidR="00AA6C35" w:rsidRPr="00126F07">
        <w:rPr>
          <w:rFonts w:asciiTheme="minorHAnsi" w:hAnsiTheme="minorHAnsi"/>
          <w:lang w:val="lv-LV"/>
        </w:rPr>
        <w:t>AS „</w:t>
      </w:r>
      <w:proofErr w:type="spellStart"/>
      <w:r w:rsidR="00AA6C35" w:rsidRPr="00126F07">
        <w:rPr>
          <w:rFonts w:asciiTheme="minorHAnsi" w:hAnsiTheme="minorHAnsi"/>
          <w:lang w:val="lv-LV"/>
        </w:rPr>
        <w:t>B.L.B</w:t>
      </w:r>
      <w:proofErr w:type="spellEnd"/>
      <w:r w:rsidR="00AA6C35" w:rsidRPr="00126F07">
        <w:rPr>
          <w:rFonts w:asciiTheme="minorHAnsi" w:hAnsiTheme="minorHAnsi"/>
          <w:lang w:val="lv-LV"/>
        </w:rPr>
        <w:t xml:space="preserve">. Baltijas termināls” </w:t>
      </w:r>
      <w:r w:rsidRPr="00AA6C35">
        <w:rPr>
          <w:rFonts w:asciiTheme="minorHAnsi" w:hAnsiTheme="minorHAnsi"/>
          <w:lang w:val="lv-LV"/>
        </w:rPr>
        <w:t xml:space="preserve">vai citos termināļos. </w:t>
      </w:r>
    </w:p>
    <w:p w:rsidR="00161B22" w:rsidRPr="00AA6C35" w:rsidRDefault="00161B22" w:rsidP="00AA6C35">
      <w:pPr>
        <w:rPr>
          <w:rFonts w:asciiTheme="minorHAnsi" w:hAnsiTheme="minorHAnsi"/>
          <w:lang w:val="lv-LV"/>
        </w:rPr>
      </w:pPr>
    </w:p>
    <w:p w:rsidR="00161B22" w:rsidRPr="00AA6C35" w:rsidRDefault="00161B22" w:rsidP="00AA6C35">
      <w:pPr>
        <w:rPr>
          <w:rFonts w:asciiTheme="minorHAnsi" w:hAnsiTheme="minorHAnsi"/>
          <w:lang w:val="lv-LV"/>
        </w:rPr>
      </w:pPr>
      <w:r w:rsidRPr="00AA6C35">
        <w:rPr>
          <w:rFonts w:asciiTheme="minorHAnsi" w:hAnsiTheme="minorHAnsi"/>
          <w:lang w:val="lv-LV"/>
        </w:rPr>
        <w:t xml:space="preserve">3. Ņemot vērā nelielo attālumu no </w:t>
      </w:r>
      <w:r w:rsidR="00AA6C35" w:rsidRPr="00126F07">
        <w:rPr>
          <w:rFonts w:asciiTheme="minorHAnsi" w:hAnsiTheme="minorHAnsi"/>
          <w:lang w:val="lv-LV"/>
        </w:rPr>
        <w:t>AS „</w:t>
      </w:r>
      <w:proofErr w:type="spellStart"/>
      <w:r w:rsidR="00AA6C35" w:rsidRPr="00126F07">
        <w:rPr>
          <w:rFonts w:asciiTheme="minorHAnsi" w:hAnsiTheme="minorHAnsi"/>
          <w:lang w:val="lv-LV"/>
        </w:rPr>
        <w:t>B.L.B</w:t>
      </w:r>
      <w:proofErr w:type="spellEnd"/>
      <w:r w:rsidR="00AA6C35" w:rsidRPr="00126F07">
        <w:rPr>
          <w:rFonts w:asciiTheme="minorHAnsi" w:hAnsiTheme="minorHAnsi"/>
          <w:lang w:val="lv-LV"/>
        </w:rPr>
        <w:t xml:space="preserve">. Baltijas termināls” </w:t>
      </w:r>
      <w:r w:rsidRPr="00AA6C35">
        <w:rPr>
          <w:rFonts w:asciiTheme="minorHAnsi" w:hAnsiTheme="minorHAnsi"/>
          <w:lang w:val="lv-LV"/>
        </w:rPr>
        <w:t>līdz dzīvojamiem rajoniem, plānotā darbība, kas paredz naftas produktu pārkraušanas un uzglabāšanas apjomu palielināšanu, jāveic, izmantojot labākās pieejamās slēgta tipa tv</w:t>
      </w:r>
      <w:r w:rsidR="00AA6C35">
        <w:rPr>
          <w:rFonts w:asciiTheme="minorHAnsi" w:hAnsiTheme="minorHAnsi"/>
          <w:lang w:val="lv-LV"/>
        </w:rPr>
        <w:t xml:space="preserve">aiku savākšanas un </w:t>
      </w:r>
      <w:r w:rsidRPr="00AA6C35">
        <w:rPr>
          <w:rFonts w:asciiTheme="minorHAnsi" w:hAnsiTheme="minorHAnsi"/>
          <w:lang w:val="lv-LV"/>
        </w:rPr>
        <w:t>rekuperācijas iekārtas, kas nodrošina kopējo piesārņojošo vielu emisiju maksimālu samazināšanos un gaisa kvalitātes</w:t>
      </w:r>
      <w:r w:rsidR="00AA6C35" w:rsidRPr="00AA6C35">
        <w:rPr>
          <w:rFonts w:asciiTheme="minorHAnsi" w:hAnsiTheme="minorHAnsi"/>
          <w:lang w:val="lv-LV"/>
        </w:rPr>
        <w:t xml:space="preserve"> </w:t>
      </w:r>
      <w:r w:rsidR="00AA6C35" w:rsidRPr="00AA6C35">
        <w:rPr>
          <w:rFonts w:asciiTheme="minorHAnsi" w:hAnsiTheme="minorHAnsi"/>
          <w:lang w:val="lv-LV"/>
        </w:rPr>
        <w:t>būtisku uzlabošanos</w:t>
      </w:r>
      <w:r w:rsidRPr="00AA6C35">
        <w:rPr>
          <w:rFonts w:asciiTheme="minorHAnsi" w:hAnsiTheme="minorHAnsi"/>
          <w:lang w:val="lv-LV"/>
        </w:rPr>
        <w:t>, tai skaitā smaku</w:t>
      </w:r>
      <w:r w:rsidR="00AA6C35">
        <w:rPr>
          <w:rFonts w:asciiTheme="minorHAnsi" w:hAnsiTheme="minorHAnsi"/>
          <w:lang w:val="lv-LV"/>
        </w:rPr>
        <w:t xml:space="preserve"> samazināšanos</w:t>
      </w:r>
      <w:r w:rsidRPr="00AA6C35">
        <w:rPr>
          <w:rFonts w:asciiTheme="minorHAnsi" w:hAnsiTheme="minorHAnsi"/>
          <w:lang w:val="lv-LV"/>
        </w:rPr>
        <w:t>. Nav pieļaujama tvaiku sadedzināšanas iekārtu izmantošana. Slēgta tipa pārkraušanas un uzglabāšanas tehnoloģijas un/vai rekuperācijas iekārtas ir izmantojamas visos uzglabāšanas un pārkraušanas posmos, tai skaitā, izkraujot dzelzceļa vagonus un uzpildot kuģus.</w:t>
      </w:r>
    </w:p>
    <w:p w:rsidR="00161B22" w:rsidRPr="00AA6C35" w:rsidRDefault="00161B22" w:rsidP="00AA6C35">
      <w:pPr>
        <w:rPr>
          <w:rFonts w:asciiTheme="minorHAnsi" w:hAnsiTheme="minorHAnsi"/>
          <w:lang w:val="lv-LV"/>
        </w:rPr>
      </w:pPr>
    </w:p>
    <w:p w:rsidR="00161B22" w:rsidRPr="00AA6C35" w:rsidRDefault="00161B22" w:rsidP="00AA6C35">
      <w:pPr>
        <w:rPr>
          <w:rFonts w:asciiTheme="minorHAnsi" w:hAnsiTheme="minorHAnsi"/>
          <w:lang w:val="lv-LV"/>
        </w:rPr>
      </w:pPr>
      <w:r w:rsidRPr="00AA6C35">
        <w:rPr>
          <w:rFonts w:asciiTheme="minorHAnsi" w:hAnsiTheme="minorHAnsi"/>
          <w:lang w:val="lv-LV"/>
        </w:rPr>
        <w:t xml:space="preserve">4. ”Nulles punkta” noteikšanai uzstādītās gaisa kvalitātes monitoringa iekārtas jāturpina darbināt pastāvīgā režīmā neatkarīgi no tā, vai </w:t>
      </w:r>
      <w:r w:rsidR="00AA6C35" w:rsidRPr="00126F07">
        <w:rPr>
          <w:rFonts w:asciiTheme="minorHAnsi" w:hAnsiTheme="minorHAnsi"/>
          <w:lang w:val="lv-LV"/>
        </w:rPr>
        <w:t>AS „</w:t>
      </w:r>
      <w:proofErr w:type="spellStart"/>
      <w:r w:rsidR="00AA6C35" w:rsidRPr="00126F07">
        <w:rPr>
          <w:rFonts w:asciiTheme="minorHAnsi" w:hAnsiTheme="minorHAnsi"/>
          <w:lang w:val="lv-LV"/>
        </w:rPr>
        <w:t>B.L.B</w:t>
      </w:r>
      <w:proofErr w:type="spellEnd"/>
      <w:r w:rsidR="00AA6C35" w:rsidRPr="00126F07">
        <w:rPr>
          <w:rFonts w:asciiTheme="minorHAnsi" w:hAnsiTheme="minorHAnsi"/>
          <w:lang w:val="lv-LV"/>
        </w:rPr>
        <w:t xml:space="preserve">. Baltijas termināls” </w:t>
      </w:r>
      <w:r w:rsidRPr="00AA6C35">
        <w:rPr>
          <w:rFonts w:asciiTheme="minorHAnsi" w:hAnsiTheme="minorHAnsi"/>
          <w:lang w:val="lv-LV"/>
        </w:rPr>
        <w:t xml:space="preserve">paredzētā darbība tiek vai netiek apstiprināta. </w:t>
      </w:r>
    </w:p>
    <w:p w:rsidR="00E06C19" w:rsidRDefault="00E06C19" w:rsidP="00E06C19">
      <w:pPr>
        <w:pStyle w:val="Bezatstarpm"/>
        <w:rPr>
          <w:rFonts w:asciiTheme="minorHAnsi" w:hAnsiTheme="minorHAnsi"/>
          <w:lang w:val="lv-LV"/>
        </w:rPr>
      </w:pPr>
    </w:p>
    <w:p w:rsidR="00E06C19" w:rsidRDefault="00975317" w:rsidP="00E06C19">
      <w:pPr>
        <w:pStyle w:val="Bezatstarpm"/>
        <w:rPr>
          <w:rFonts w:asciiTheme="minorHAnsi" w:hAnsiTheme="minorHAnsi"/>
          <w:lang w:val="lv-LV"/>
        </w:rPr>
      </w:pPr>
      <w:r>
        <w:rPr>
          <w:rFonts w:asciiTheme="minorHAnsi" w:hAnsiTheme="minorHAnsi"/>
          <w:lang w:val="lv-LV"/>
        </w:rPr>
        <w:t xml:space="preserve">5. </w:t>
      </w:r>
    </w:p>
    <w:p w:rsidR="00975317" w:rsidRDefault="00975317" w:rsidP="00E06C19">
      <w:pPr>
        <w:pStyle w:val="Bezatstarpm"/>
        <w:rPr>
          <w:rFonts w:asciiTheme="minorHAnsi" w:hAnsiTheme="minorHAnsi"/>
          <w:lang w:val="lv-LV"/>
        </w:rPr>
      </w:pPr>
    </w:p>
    <w:p w:rsidR="00975317" w:rsidRDefault="00975317" w:rsidP="00E06C19">
      <w:pPr>
        <w:pStyle w:val="Bezatstarpm"/>
        <w:pBdr>
          <w:top w:val="single" w:sz="12" w:space="1" w:color="auto"/>
          <w:bottom w:val="single" w:sz="12" w:space="1" w:color="auto"/>
        </w:pBdr>
        <w:rPr>
          <w:rFonts w:asciiTheme="minorHAnsi" w:hAnsiTheme="minorHAnsi"/>
          <w:lang w:val="lv-LV"/>
        </w:rPr>
      </w:pPr>
    </w:p>
    <w:p w:rsidR="00975317" w:rsidRDefault="00975317" w:rsidP="00E06C19">
      <w:pPr>
        <w:pStyle w:val="Bezatstarpm"/>
        <w:pBdr>
          <w:bottom w:val="single" w:sz="12" w:space="1" w:color="auto"/>
          <w:between w:val="single" w:sz="12" w:space="1" w:color="auto"/>
        </w:pBdr>
        <w:rPr>
          <w:rFonts w:asciiTheme="minorHAnsi" w:hAnsiTheme="minorHAnsi"/>
          <w:lang w:val="lv-LV"/>
        </w:rPr>
      </w:pPr>
    </w:p>
    <w:p w:rsidR="00975317" w:rsidRDefault="00975317" w:rsidP="00E06C19">
      <w:pPr>
        <w:pStyle w:val="Bezatstarpm"/>
        <w:pBdr>
          <w:bottom w:val="single" w:sz="12" w:space="1" w:color="auto"/>
          <w:between w:val="single" w:sz="12" w:space="1" w:color="auto"/>
        </w:pBdr>
        <w:rPr>
          <w:rFonts w:asciiTheme="minorHAnsi" w:hAnsiTheme="minorHAnsi"/>
          <w:lang w:val="lv-LV"/>
        </w:rPr>
      </w:pPr>
    </w:p>
    <w:p w:rsidR="00975317" w:rsidRDefault="00975317" w:rsidP="00E06C19">
      <w:pPr>
        <w:pStyle w:val="Bezatstarpm"/>
        <w:pBdr>
          <w:bottom w:val="single" w:sz="12" w:space="1" w:color="auto"/>
          <w:between w:val="single" w:sz="12" w:space="1" w:color="auto"/>
        </w:pBdr>
        <w:rPr>
          <w:rFonts w:asciiTheme="minorHAnsi" w:hAnsiTheme="minorHAnsi"/>
          <w:lang w:val="lv-LV"/>
        </w:rPr>
      </w:pPr>
    </w:p>
    <w:p w:rsidR="005D2693" w:rsidRDefault="005D2693" w:rsidP="00E06C19">
      <w:pPr>
        <w:pStyle w:val="Bezatstarpm"/>
        <w:rPr>
          <w:rFonts w:asciiTheme="minorHAnsi" w:hAnsiTheme="minorHAnsi"/>
          <w:lang w:val="lv-LV"/>
        </w:rPr>
      </w:pPr>
    </w:p>
    <w:p w:rsidR="005D2693" w:rsidRDefault="005D2693" w:rsidP="00E06C19">
      <w:pPr>
        <w:pStyle w:val="Bezatstarpm"/>
        <w:rPr>
          <w:rFonts w:asciiTheme="minorHAnsi" w:hAnsiTheme="minorHAnsi"/>
          <w:lang w:val="lv-LV"/>
        </w:rPr>
      </w:pPr>
    </w:p>
    <w:p w:rsidR="00975317" w:rsidRDefault="00975317" w:rsidP="00E06C19">
      <w:pPr>
        <w:pStyle w:val="Bezatstarpm"/>
        <w:rPr>
          <w:rFonts w:asciiTheme="minorHAnsi" w:hAnsiTheme="minorHAnsi"/>
          <w:lang w:val="lv-LV"/>
        </w:rPr>
      </w:pPr>
    </w:p>
    <w:p w:rsidR="003B0097" w:rsidRPr="00E06C19" w:rsidRDefault="00975317" w:rsidP="00E06C19">
      <w:pPr>
        <w:pStyle w:val="Bezatstarpm"/>
        <w:rPr>
          <w:rFonts w:asciiTheme="minorHAnsi" w:hAnsiTheme="minorHAnsi"/>
          <w:lang w:val="lv-LV"/>
        </w:rPr>
      </w:pPr>
      <w:r>
        <w:rPr>
          <w:rFonts w:asciiTheme="minorHAnsi" w:hAnsiTheme="minorHAnsi"/>
          <w:lang w:val="lv-LV"/>
        </w:rPr>
        <w:t>A</w:t>
      </w:r>
      <w:r w:rsidR="003B0097" w:rsidRPr="00E06C19">
        <w:rPr>
          <w:rFonts w:asciiTheme="minorHAnsi" w:hAnsiTheme="minorHAnsi"/>
          <w:lang w:val="lv-LV"/>
        </w:rPr>
        <w:t>r cieņu,</w:t>
      </w:r>
      <w:r w:rsidR="00E06C19">
        <w:rPr>
          <w:rFonts w:asciiTheme="minorHAnsi" w:hAnsiTheme="minorHAnsi"/>
          <w:lang w:val="lv-LV"/>
        </w:rPr>
        <w:tab/>
      </w:r>
      <w:r w:rsidR="00E06C19">
        <w:rPr>
          <w:rFonts w:asciiTheme="minorHAnsi" w:hAnsiTheme="minorHAnsi"/>
          <w:lang w:val="lv-LV"/>
        </w:rPr>
        <w:tab/>
        <w:t>________________________________________________</w:t>
      </w:r>
    </w:p>
    <w:p w:rsidR="003B0097" w:rsidRPr="00E06C19" w:rsidRDefault="00E06C19" w:rsidP="00E06C19">
      <w:pPr>
        <w:pStyle w:val="Bezatstarpm"/>
        <w:ind w:left="1440" w:firstLine="720"/>
        <w:rPr>
          <w:rFonts w:asciiTheme="minorHAnsi" w:hAnsiTheme="minorHAnsi"/>
          <w:lang w:val="lv-LV"/>
        </w:rPr>
      </w:pPr>
      <w:r>
        <w:rPr>
          <w:rFonts w:asciiTheme="minorHAnsi" w:hAnsiTheme="minorHAnsi"/>
          <w:lang w:val="lv-LV"/>
        </w:rPr>
        <w:t>Paraksts, paraksta atšifrējums</w:t>
      </w:r>
    </w:p>
    <w:sectPr w:rsidR="003B0097" w:rsidRPr="00E06C19" w:rsidSect="003B0097">
      <w:headerReference w:type="default" r:id="rId7"/>
      <w:footerReference w:type="default" r:id="rId8"/>
      <w:pgSz w:w="11907" w:h="1683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F8A" w:rsidRDefault="00DF1F8A">
      <w:pPr>
        <w:rPr>
          <w:lang w:val="lv-LV"/>
        </w:rPr>
      </w:pPr>
      <w:r>
        <w:rPr>
          <w:lang w:val="lv-LV"/>
        </w:rPr>
        <w:separator/>
      </w:r>
    </w:p>
  </w:endnote>
  <w:endnote w:type="continuationSeparator" w:id="0">
    <w:p w:rsidR="00DF1F8A" w:rsidRDefault="00DF1F8A">
      <w:pPr>
        <w:rPr>
          <w:lang w:val="lv-LV"/>
        </w:rPr>
      </w:pPr>
      <w:r>
        <w:rPr>
          <w:lang w:val="lv-LV"/>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746418"/>
      <w:docPartObj>
        <w:docPartGallery w:val="Page Numbers (Bottom of Page)"/>
        <w:docPartUnique/>
      </w:docPartObj>
    </w:sdtPr>
    <w:sdtEndPr>
      <w:rPr>
        <w:rFonts w:asciiTheme="minorHAnsi" w:hAnsiTheme="minorHAnsi"/>
      </w:rPr>
    </w:sdtEndPr>
    <w:sdtContent>
      <w:p w:rsidR="00AA6C35" w:rsidRPr="00AA6C35" w:rsidRDefault="00AA6C35">
        <w:pPr>
          <w:pStyle w:val="Kjene"/>
          <w:jc w:val="right"/>
          <w:rPr>
            <w:rFonts w:asciiTheme="minorHAnsi" w:hAnsiTheme="minorHAnsi"/>
          </w:rPr>
        </w:pPr>
        <w:r w:rsidRPr="00AA6C35">
          <w:rPr>
            <w:rFonts w:asciiTheme="minorHAnsi" w:hAnsiTheme="minorHAnsi"/>
          </w:rPr>
          <w:fldChar w:fldCharType="begin"/>
        </w:r>
        <w:r w:rsidRPr="00AA6C35">
          <w:rPr>
            <w:rFonts w:asciiTheme="minorHAnsi" w:hAnsiTheme="minorHAnsi"/>
          </w:rPr>
          <w:instrText>PAGE   \* MERGEFORMAT</w:instrText>
        </w:r>
        <w:r w:rsidRPr="00AA6C35">
          <w:rPr>
            <w:rFonts w:asciiTheme="minorHAnsi" w:hAnsiTheme="minorHAnsi"/>
          </w:rPr>
          <w:fldChar w:fldCharType="separate"/>
        </w:r>
        <w:r w:rsidR="001831BD" w:rsidRPr="001831BD">
          <w:rPr>
            <w:rFonts w:asciiTheme="minorHAnsi" w:hAnsiTheme="minorHAnsi"/>
            <w:noProof/>
            <w:lang w:val="lv-LV"/>
          </w:rPr>
          <w:t>2</w:t>
        </w:r>
        <w:r w:rsidRPr="00AA6C35">
          <w:rPr>
            <w:rFonts w:asciiTheme="minorHAnsi" w:hAnsiTheme="minorHAnsi"/>
          </w:rPr>
          <w:fldChar w:fldCharType="end"/>
        </w:r>
      </w:p>
    </w:sdtContent>
  </w:sdt>
  <w:p w:rsidR="00AA6C35" w:rsidRDefault="00AA6C3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F8A" w:rsidRDefault="00DF1F8A">
      <w:pPr>
        <w:rPr>
          <w:lang w:val="lv-LV"/>
        </w:rPr>
      </w:pPr>
      <w:r>
        <w:rPr>
          <w:lang w:val="lv-LV"/>
        </w:rPr>
        <w:separator/>
      </w:r>
    </w:p>
  </w:footnote>
  <w:footnote w:type="continuationSeparator" w:id="0">
    <w:p w:rsidR="00DF1F8A" w:rsidRDefault="00DF1F8A">
      <w:pPr>
        <w:rPr>
          <w:lang w:val="lv-LV"/>
        </w:rPr>
      </w:pPr>
      <w:r>
        <w:rPr>
          <w:lang w:val="lv-LV"/>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097" w:rsidRPr="001831BD" w:rsidRDefault="00E06C19" w:rsidP="00161B22">
    <w:pPr>
      <w:pStyle w:val="Galvene"/>
      <w:rPr>
        <w:rFonts w:asciiTheme="minorHAnsi" w:hAnsiTheme="minorHAnsi"/>
      </w:rPr>
    </w:pPr>
    <w:r w:rsidRPr="001831BD">
      <w:rPr>
        <w:rFonts w:asciiTheme="minorHAnsi" w:hAnsiTheme="minorHAnsi"/>
        <w:b/>
        <w:bCs/>
        <w:lang w:val="lv-LV" w:bidi="lv-LV"/>
      </w:rPr>
      <w:t>Vides pārraudzības valsts biroj</w:t>
    </w:r>
    <w:r w:rsidRPr="001831BD">
      <w:rPr>
        <w:rFonts w:asciiTheme="minorHAnsi" w:hAnsiTheme="minorHAnsi"/>
        <w:b/>
        <w:bCs/>
        <w:lang w:val="lv-LV"/>
      </w:rPr>
      <w:t>am</w:t>
    </w:r>
    <w:r w:rsidR="00161B22" w:rsidRPr="001831BD">
      <w:rPr>
        <w:rFonts w:asciiTheme="minorHAnsi" w:hAnsiTheme="minorHAnsi"/>
        <w:b/>
        <w:bCs/>
        <w:lang w:val="lv-LV"/>
      </w:rPr>
      <w:br/>
    </w:r>
    <w:r w:rsidRPr="001831BD">
      <w:rPr>
        <w:rFonts w:asciiTheme="minorHAnsi" w:hAnsiTheme="minorHAnsi"/>
        <w:lang w:val="lv-LV" w:bidi="lv-LV"/>
      </w:rPr>
      <w:t>Rūpniecības iela 23, Rīga, LV – 1045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80"/>
    <w:rsid w:val="00005E48"/>
    <w:rsid w:val="00096F1B"/>
    <w:rsid w:val="00126F07"/>
    <w:rsid w:val="00161B22"/>
    <w:rsid w:val="001831BD"/>
    <w:rsid w:val="003B0097"/>
    <w:rsid w:val="005D2693"/>
    <w:rsid w:val="007C6E03"/>
    <w:rsid w:val="008D0080"/>
    <w:rsid w:val="008E4B12"/>
    <w:rsid w:val="00975317"/>
    <w:rsid w:val="00AA6C35"/>
    <w:rsid w:val="00B90584"/>
    <w:rsid w:val="00DF1F8A"/>
    <w:rsid w:val="00E06C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rFonts w:eastAsia="Times New Roman"/>
      <w:sz w:val="24"/>
      <w:szCs w:val="24"/>
      <w:lang w:val="en-US"/>
    </w:rPr>
  </w:style>
  <w:style w:type="paragraph" w:styleId="Virsraksts1">
    <w:name w:val="heading 1"/>
    <w:basedOn w:val="Parasts"/>
    <w:next w:val="Parasts"/>
    <w:qFormat/>
    <w:pPr>
      <w:keepNext/>
      <w:spacing w:before="240" w:after="60"/>
      <w:outlineLvl w:val="0"/>
    </w:pPr>
    <w:rPr>
      <w:rFonts w:ascii="Arial" w:eastAsia="Batang" w:hAnsi="Arial" w:cs="Arial"/>
      <w:b/>
      <w:bCs/>
      <w:kern w:val="32"/>
      <w:sz w:val="32"/>
      <w:szCs w:val="32"/>
    </w:rPr>
  </w:style>
  <w:style w:type="character" w:default="1" w:styleId="Noklusjumarindkopasfonts">
    <w:name w:val="Default Paragraph Font"/>
    <w:semiHidden/>
  </w:style>
  <w:style w:type="table" w:default="1" w:styleId="Parastatabula">
    <w:name w:val="Normal Table"/>
    <w:semiHidden/>
    <w:tblPr>
      <w:tblInd w:w="0" w:type="dxa"/>
      <w:tblCellMar>
        <w:top w:w="0" w:type="dxa"/>
        <w:left w:w="108" w:type="dxa"/>
        <w:bottom w:w="0" w:type="dxa"/>
        <w:right w:w="108" w:type="dxa"/>
      </w:tblCellMar>
    </w:tblPr>
  </w:style>
  <w:style w:type="numbering" w:default="1" w:styleId="Bezsaraksta">
    <w:name w:val="No List"/>
    <w:semiHidden/>
  </w:style>
  <w:style w:type="paragraph" w:styleId="Galvene">
    <w:name w:val="header"/>
    <w:basedOn w:val="Parasts"/>
    <w:pPr>
      <w:tabs>
        <w:tab w:val="center" w:pos="4320"/>
        <w:tab w:val="right" w:pos="8640"/>
      </w:tabs>
      <w:spacing w:after="480"/>
    </w:pPr>
  </w:style>
  <w:style w:type="paragraph" w:styleId="Kjene">
    <w:name w:val="footer"/>
    <w:basedOn w:val="Parasts"/>
    <w:link w:val="KjeneRakstz"/>
    <w:uiPriority w:val="99"/>
    <w:pPr>
      <w:tabs>
        <w:tab w:val="center" w:pos="4320"/>
        <w:tab w:val="right" w:pos="8640"/>
      </w:tabs>
    </w:pPr>
  </w:style>
  <w:style w:type="paragraph" w:styleId="Noslgums">
    <w:name w:val="Closing"/>
    <w:basedOn w:val="Parasts"/>
    <w:pPr>
      <w:spacing w:after="960"/>
    </w:pPr>
  </w:style>
  <w:style w:type="paragraph" w:styleId="Paraksts">
    <w:name w:val="Signature"/>
    <w:basedOn w:val="Parasts"/>
  </w:style>
  <w:style w:type="paragraph" w:styleId="Pamatteksts">
    <w:name w:val="Body Text"/>
    <w:basedOn w:val="Parasts"/>
    <w:pPr>
      <w:spacing w:after="240"/>
    </w:pPr>
  </w:style>
  <w:style w:type="paragraph" w:styleId="Uzruna">
    <w:name w:val="Salutation"/>
    <w:basedOn w:val="Parasts"/>
    <w:next w:val="Parasts"/>
    <w:pPr>
      <w:spacing w:before="480" w:after="240"/>
    </w:pPr>
  </w:style>
  <w:style w:type="paragraph" w:styleId="Datums">
    <w:name w:val="Date"/>
    <w:basedOn w:val="Parasts"/>
    <w:next w:val="Parasts"/>
    <w:pPr>
      <w:spacing w:after="480"/>
    </w:pPr>
  </w:style>
  <w:style w:type="paragraph" w:styleId="Balonteksts">
    <w:name w:val="Balloon Text"/>
    <w:basedOn w:val="Parasts"/>
    <w:semiHidden/>
    <w:rPr>
      <w:rFonts w:ascii="Tahoma" w:hAnsi="Tahoma" w:cs="Tahoma"/>
      <w:sz w:val="16"/>
      <w:szCs w:val="16"/>
    </w:rPr>
  </w:style>
  <w:style w:type="paragraph" w:customStyle="1" w:styleId="SenderAddress">
    <w:name w:val="Sender Address"/>
    <w:basedOn w:val="Parasts"/>
    <w:rPr>
      <w:lang w:val="lv-LV" w:bidi="lv-LV"/>
    </w:rPr>
  </w:style>
  <w:style w:type="paragraph" w:customStyle="1" w:styleId="RecipientAddress">
    <w:name w:val="Recipient Address"/>
    <w:basedOn w:val="Parasts"/>
    <w:rPr>
      <w:lang w:val="lv-LV" w:bidi="lv-LV"/>
    </w:rPr>
  </w:style>
  <w:style w:type="paragraph" w:customStyle="1" w:styleId="ccEnclosure">
    <w:name w:val="cc:/Enclosure"/>
    <w:basedOn w:val="Parasts"/>
    <w:pPr>
      <w:tabs>
        <w:tab w:val="left" w:pos="1440"/>
      </w:tabs>
      <w:spacing w:before="240" w:after="240"/>
      <w:ind w:left="1440" w:hanging="1440"/>
    </w:pPr>
    <w:rPr>
      <w:lang w:val="lv-LV" w:bidi="lv-LV"/>
    </w:rPr>
  </w:style>
  <w:style w:type="character" w:styleId="Lappusesnumurs">
    <w:name w:val="page number"/>
    <w:basedOn w:val="Noklusjumarindkopasfonts"/>
  </w:style>
  <w:style w:type="paragraph" w:styleId="Bezatstarpm">
    <w:name w:val="No Spacing"/>
    <w:uiPriority w:val="1"/>
    <w:qFormat/>
    <w:rsid w:val="00E06C19"/>
    <w:rPr>
      <w:rFonts w:eastAsia="Times New Roman"/>
      <w:sz w:val="24"/>
      <w:szCs w:val="24"/>
      <w:lang w:val="en-US"/>
    </w:rPr>
  </w:style>
  <w:style w:type="character" w:customStyle="1" w:styleId="KjeneRakstz">
    <w:name w:val="Kājene Rakstz."/>
    <w:basedOn w:val="Noklusjumarindkopasfonts"/>
    <w:link w:val="Kjene"/>
    <w:uiPriority w:val="99"/>
    <w:rsid w:val="00AA6C35"/>
    <w:rPr>
      <w:rFonts w:eastAsia="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rFonts w:eastAsia="Times New Roman"/>
      <w:sz w:val="24"/>
      <w:szCs w:val="24"/>
      <w:lang w:val="en-US"/>
    </w:rPr>
  </w:style>
  <w:style w:type="paragraph" w:styleId="Virsraksts1">
    <w:name w:val="heading 1"/>
    <w:basedOn w:val="Parasts"/>
    <w:next w:val="Parasts"/>
    <w:qFormat/>
    <w:pPr>
      <w:keepNext/>
      <w:spacing w:before="240" w:after="60"/>
      <w:outlineLvl w:val="0"/>
    </w:pPr>
    <w:rPr>
      <w:rFonts w:ascii="Arial" w:eastAsia="Batang" w:hAnsi="Arial" w:cs="Arial"/>
      <w:b/>
      <w:bCs/>
      <w:kern w:val="32"/>
      <w:sz w:val="32"/>
      <w:szCs w:val="32"/>
    </w:rPr>
  </w:style>
  <w:style w:type="character" w:default="1" w:styleId="Noklusjumarindkopasfonts">
    <w:name w:val="Default Paragraph Font"/>
    <w:semiHidden/>
  </w:style>
  <w:style w:type="table" w:default="1" w:styleId="Parastatabula">
    <w:name w:val="Normal Table"/>
    <w:semiHidden/>
    <w:tblPr>
      <w:tblInd w:w="0" w:type="dxa"/>
      <w:tblCellMar>
        <w:top w:w="0" w:type="dxa"/>
        <w:left w:w="108" w:type="dxa"/>
        <w:bottom w:w="0" w:type="dxa"/>
        <w:right w:w="108" w:type="dxa"/>
      </w:tblCellMar>
    </w:tblPr>
  </w:style>
  <w:style w:type="numbering" w:default="1" w:styleId="Bezsaraksta">
    <w:name w:val="No List"/>
    <w:semiHidden/>
  </w:style>
  <w:style w:type="paragraph" w:styleId="Galvene">
    <w:name w:val="header"/>
    <w:basedOn w:val="Parasts"/>
    <w:pPr>
      <w:tabs>
        <w:tab w:val="center" w:pos="4320"/>
        <w:tab w:val="right" w:pos="8640"/>
      </w:tabs>
      <w:spacing w:after="480"/>
    </w:pPr>
  </w:style>
  <w:style w:type="paragraph" w:styleId="Kjene">
    <w:name w:val="footer"/>
    <w:basedOn w:val="Parasts"/>
    <w:link w:val="KjeneRakstz"/>
    <w:uiPriority w:val="99"/>
    <w:pPr>
      <w:tabs>
        <w:tab w:val="center" w:pos="4320"/>
        <w:tab w:val="right" w:pos="8640"/>
      </w:tabs>
    </w:pPr>
  </w:style>
  <w:style w:type="paragraph" w:styleId="Noslgums">
    <w:name w:val="Closing"/>
    <w:basedOn w:val="Parasts"/>
    <w:pPr>
      <w:spacing w:after="960"/>
    </w:pPr>
  </w:style>
  <w:style w:type="paragraph" w:styleId="Paraksts">
    <w:name w:val="Signature"/>
    <w:basedOn w:val="Parasts"/>
  </w:style>
  <w:style w:type="paragraph" w:styleId="Pamatteksts">
    <w:name w:val="Body Text"/>
    <w:basedOn w:val="Parasts"/>
    <w:pPr>
      <w:spacing w:after="240"/>
    </w:pPr>
  </w:style>
  <w:style w:type="paragraph" w:styleId="Uzruna">
    <w:name w:val="Salutation"/>
    <w:basedOn w:val="Parasts"/>
    <w:next w:val="Parasts"/>
    <w:pPr>
      <w:spacing w:before="480" w:after="240"/>
    </w:pPr>
  </w:style>
  <w:style w:type="paragraph" w:styleId="Datums">
    <w:name w:val="Date"/>
    <w:basedOn w:val="Parasts"/>
    <w:next w:val="Parasts"/>
    <w:pPr>
      <w:spacing w:after="480"/>
    </w:pPr>
  </w:style>
  <w:style w:type="paragraph" w:styleId="Balonteksts">
    <w:name w:val="Balloon Text"/>
    <w:basedOn w:val="Parasts"/>
    <w:semiHidden/>
    <w:rPr>
      <w:rFonts w:ascii="Tahoma" w:hAnsi="Tahoma" w:cs="Tahoma"/>
      <w:sz w:val="16"/>
      <w:szCs w:val="16"/>
    </w:rPr>
  </w:style>
  <w:style w:type="paragraph" w:customStyle="1" w:styleId="SenderAddress">
    <w:name w:val="Sender Address"/>
    <w:basedOn w:val="Parasts"/>
    <w:rPr>
      <w:lang w:val="lv-LV" w:bidi="lv-LV"/>
    </w:rPr>
  </w:style>
  <w:style w:type="paragraph" w:customStyle="1" w:styleId="RecipientAddress">
    <w:name w:val="Recipient Address"/>
    <w:basedOn w:val="Parasts"/>
    <w:rPr>
      <w:lang w:val="lv-LV" w:bidi="lv-LV"/>
    </w:rPr>
  </w:style>
  <w:style w:type="paragraph" w:customStyle="1" w:styleId="ccEnclosure">
    <w:name w:val="cc:/Enclosure"/>
    <w:basedOn w:val="Parasts"/>
    <w:pPr>
      <w:tabs>
        <w:tab w:val="left" w:pos="1440"/>
      </w:tabs>
      <w:spacing w:before="240" w:after="240"/>
      <w:ind w:left="1440" w:hanging="1440"/>
    </w:pPr>
    <w:rPr>
      <w:lang w:val="lv-LV" w:bidi="lv-LV"/>
    </w:rPr>
  </w:style>
  <w:style w:type="character" w:styleId="Lappusesnumurs">
    <w:name w:val="page number"/>
    <w:basedOn w:val="Noklusjumarindkopasfonts"/>
  </w:style>
  <w:style w:type="paragraph" w:styleId="Bezatstarpm">
    <w:name w:val="No Spacing"/>
    <w:uiPriority w:val="1"/>
    <w:qFormat/>
    <w:rsid w:val="00E06C19"/>
    <w:rPr>
      <w:rFonts w:eastAsia="Times New Roman"/>
      <w:sz w:val="24"/>
      <w:szCs w:val="24"/>
      <w:lang w:val="en-US"/>
    </w:rPr>
  </w:style>
  <w:style w:type="character" w:customStyle="1" w:styleId="KjeneRakstz">
    <w:name w:val="Kājene Rakstz."/>
    <w:basedOn w:val="Noklusjumarindkopasfonts"/>
    <w:link w:val="Kjene"/>
    <w:uiPriority w:val="99"/>
    <w:rsid w:val="00AA6C35"/>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ga\AppData\Roaming\Microsoft\Templates\Complaint%20about%20service.dot"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Complaint about service</Template>
  <TotalTime>39</TotalTime>
  <Pages>2</Pages>
  <Words>2758</Words>
  <Characters>1573</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[Jūsu vārds]</vt:lpstr>
    </vt:vector>
  </TitlesOfParts>
  <Company>Microsoft Corporation</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dc:creator>
  <cp:lastModifiedBy>Liga</cp:lastModifiedBy>
  <cp:revision>12</cp:revision>
  <cp:lastPrinted>2013-07-03T14:01:00Z</cp:lastPrinted>
  <dcterms:created xsi:type="dcterms:W3CDTF">2013-07-03T13:19:00Z</dcterms:created>
  <dcterms:modified xsi:type="dcterms:W3CDTF">2013-07-03T14:01:00Z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TC061048221062</vt:lpwstr>
  </property>
</Properties>
</file>