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60"/>
          <w:tab w:val="left" w:pos="7200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Libertarian National Committee</w:t>
      </w:r>
    </w:p>
    <w:p>
      <w:pPr>
        <w:pStyle w:val="Normal.0"/>
        <w:tabs>
          <w:tab w:val="left" w:pos="360"/>
          <w:tab w:val="left" w:pos="7200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Chair</w:t>
      </w:r>
      <w:r>
        <w:rPr>
          <w:b w:val="1"/>
          <w:bCs w:val="1"/>
          <w:sz w:val="32"/>
          <w:szCs w:val="32"/>
          <w:rtl w:val="0"/>
          <w:lang w:val="en-US"/>
        </w:rPr>
        <w:t>’</w:t>
      </w:r>
      <w:r>
        <w:rPr>
          <w:b w:val="1"/>
          <w:bCs w:val="1"/>
          <w:sz w:val="32"/>
          <w:szCs w:val="32"/>
          <w:rtl w:val="0"/>
          <w:lang w:val="en-US"/>
        </w:rPr>
        <w:t>s Proposed Agenda</w:t>
      </w:r>
    </w:p>
    <w:p>
      <w:pPr>
        <w:pStyle w:val="Normal.0"/>
        <w:tabs>
          <w:tab w:val="left" w:pos="360"/>
          <w:tab w:val="left" w:pos="7200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April 21-22, 2018</w:t>
      </w:r>
      <w:r>
        <w:rPr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b w:val="1"/>
          <w:bCs w:val="1"/>
          <w:sz w:val="32"/>
          <w:szCs w:val="32"/>
          <w:rtl w:val="0"/>
          <w:lang w:val="en-US"/>
        </w:rPr>
        <w:t>Denver, CO</w:t>
      </w: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Opening Ceremony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Call to Order</w:t>
        <w:tab/>
        <w:t>9:00 am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Opportunity for Public Comment</w:t>
        <w:tab/>
        <w:t>10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Housekeeping</w:t>
      </w: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rtl w:val="0"/>
        </w:rPr>
        <w:tab/>
        <w:t>Credentials Report and Paperwork Check</w:t>
        <w:tab/>
        <w:t>2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Adoption of Agenda</w:t>
        <w:tab/>
        <w:t>10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Report of Potential Conflicts of Interest (Mattson)</w:t>
        <w:tab/>
        <w:t>3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Officer Reports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Chair's Report (Sarwark)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Treasurer's Report (Hagan)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Secretary's Report (Mattson)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Staff Reports</w:t>
      </w:r>
      <w:r>
        <w:rPr>
          <w:rtl w:val="0"/>
        </w:rPr>
        <w:tab/>
        <w:t>45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u w:val="single"/>
          <w:rtl w:val="0"/>
          <w:lang w:val="en-US"/>
        </w:rPr>
        <w:t>Recess</w:t>
      </w:r>
      <w:r>
        <w:rPr>
          <w:rtl w:val="0"/>
        </w:rPr>
        <w:tab/>
        <w:t>10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Special</w:t>
      </w:r>
      <w:r>
        <w:rPr>
          <w:u w:val="single"/>
          <w:rtl w:val="0"/>
          <w:lang w:val="en-US"/>
        </w:rPr>
        <w:t xml:space="preserve"> Counsel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</w:t>
      </w:r>
      <w:r>
        <w:tab/>
      </w:r>
      <w:r>
        <w:rPr>
          <w:rtl w:val="0"/>
          <w:lang w:val="en-US"/>
        </w:rPr>
        <w:t>30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  <w:lang w:val="en-US"/>
        </w:rPr>
        <w:t>(portions may be in Executive Session)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Adjourn (Lunch)</w:t>
      </w:r>
      <w:r>
        <w:rPr>
          <w:u w:val="none"/>
        </w:rPr>
        <w:tab/>
      </w:r>
      <w:r>
        <w:rPr>
          <w:u w:val="none"/>
          <w:rtl w:val="0"/>
          <w:lang w:val="en-US"/>
        </w:rPr>
        <w:t>12:00pm - 1:15 pm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Reports of Standing Committees</w:t>
      </w:r>
      <w:r>
        <w:rPr>
          <w:u w:val="single"/>
          <w:rtl w:val="0"/>
          <w:lang w:val="en-US"/>
        </w:rPr>
        <w:t xml:space="preserve"> (cont.)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Audit Committee</w:t>
        <w:tab/>
      </w:r>
      <w:r>
        <w:rPr>
          <w:rtl w:val="0"/>
          <w:lang w:val="en-US"/>
        </w:rPr>
        <w:t>15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tab/>
      </w:r>
      <w:r>
        <w:rPr>
          <w:rtl w:val="0"/>
          <w:lang w:val="en-US"/>
        </w:rPr>
        <w:t>Affiliate Support Committee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Awards Committee</w:t>
        <w:tab/>
      </w:r>
      <w:r>
        <w:rPr>
          <w:rtl w:val="0"/>
          <w:lang w:val="en-US"/>
        </w:rPr>
        <w:t>10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Convention Oversight Committee</w:t>
      </w:r>
      <w:r>
        <w:rPr>
          <w:rtl w:val="0"/>
        </w:rPr>
        <w:tab/>
        <w:t xml:space="preserve">30 </w:t>
      </w:r>
      <w:r>
        <w:rPr>
          <w:rtl w:val="0"/>
          <w:lang w:val="en-US"/>
        </w:rPr>
        <w:t>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Candidate Support Committee</w:t>
        <w:tab/>
        <w:t>30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Employment Policy &amp; Compensation Committee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IT Committee</w:t>
        <w:tab/>
      </w:r>
      <w:r>
        <w:rPr>
          <w:rtl w:val="0"/>
          <w:lang w:val="en-US"/>
        </w:rPr>
        <w:t>15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Platform Committee</w:t>
        <w:tab/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Bylaws Committee</w:t>
        <w:tab/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Credentials Committee</w:t>
      </w:r>
      <w:r>
        <w:rPr>
          <w:rtl w:val="0"/>
          <w:lang w:val="en-US"/>
        </w:rPr>
        <w:t xml:space="preserve"> </w:t>
      </w:r>
      <w:r>
        <w:tab/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  <w:r>
        <w:tab/>
      </w:r>
      <w:r>
        <w:rPr>
          <w:rtl w:val="0"/>
          <w:lang w:val="en-US"/>
        </w:rPr>
        <w:t>Ballot Access Committee</w:t>
      </w:r>
      <w:r>
        <w:rPr>
          <w:rtl w:val="0"/>
          <w:lang w:val="en-US"/>
        </w:rPr>
        <w:t xml:space="preserve"> (portions may be in Executive Session)</w:t>
      </w:r>
      <w:r>
        <w:tab/>
      </w:r>
      <w:r>
        <w:rPr>
          <w:rtl w:val="0"/>
          <w:lang w:val="en-US"/>
        </w:rPr>
        <w:t>30</w:t>
      </w:r>
      <w:r>
        <w:rPr>
          <w:rtl w:val="0"/>
          <w:lang w:val="en-US"/>
        </w:rPr>
        <w:t xml:space="preserve">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Recess</w:t>
      </w:r>
      <w:r>
        <w:rPr>
          <w:rtl w:val="0"/>
        </w:rPr>
        <w:tab/>
        <w:t>10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 xml:space="preserve">Reports of </w:t>
      </w:r>
      <w:r>
        <w:rPr>
          <w:u w:val="single"/>
          <w:rtl w:val="0"/>
          <w:lang w:val="en-US"/>
        </w:rPr>
        <w:t>Special</w:t>
      </w:r>
      <w:r>
        <w:rPr>
          <w:u w:val="single"/>
          <w:rtl w:val="0"/>
          <w:lang w:val="en-US"/>
        </w:rPr>
        <w:t xml:space="preserve"> Committees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Historical Preservation Committee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Social Media Process Review Committee</w:t>
        <w:tab/>
        <w:t>15 minutes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New Business with Previous Notice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Creation of a Blockchain Committee (Vohra)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Evening Adjournment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Sunday Morning Session</w:t>
      </w:r>
      <w:r>
        <w:rPr>
          <w:rtl w:val="0"/>
        </w:rPr>
        <w:tab/>
        <w:t>9:00 am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Opportunity for Public Comment</w:t>
      </w:r>
      <w:r>
        <w:rPr>
          <w:rtl w:val="0"/>
        </w:rPr>
        <w:tab/>
        <w:t>10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New Business with Previous Notice</w:t>
      </w:r>
      <w:r>
        <w:rPr>
          <w:u w:val="single"/>
          <w:rtl w:val="0"/>
          <w:lang w:val="en-US"/>
        </w:rPr>
        <w:t xml:space="preserve"> (cont.)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 xml:space="preserve">LNC Contribution to Laura Ebke campaign (Hayes) </w:t>
        <w:tab/>
        <w:t>15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Membership Structure Changes (Bilyeu)</w:t>
        <w:tab/>
        <w:t>20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New Business without Previous Notice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  <w:r>
        <w:rPr>
          <w:u w:val="single"/>
          <w:rtl w:val="0"/>
          <w:lang w:val="en-US"/>
        </w:rPr>
        <w:t>Regional Reports (supplements to printed reports)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1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2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3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4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5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6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7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>Region 8</w:t>
        <w:tab/>
        <w:t>5 minutes</w:t>
      </w: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u w:val="single"/>
          <w:rtl w:val="0"/>
          <w:lang w:val="en-US"/>
        </w:rPr>
        <w:t>Announcements</w:t>
      </w:r>
      <w:r>
        <w:rPr>
          <w:rtl w:val="0"/>
        </w:rPr>
        <w:tab/>
        <w:t>10 minutes</w:t>
      </w:r>
    </w:p>
    <w:p>
      <w:pPr>
        <w:pStyle w:val="Normal.0"/>
        <w:tabs>
          <w:tab w:val="left" w:pos="360"/>
          <w:tab w:val="left" w:pos="7200"/>
        </w:tabs>
        <w:rPr>
          <w:u w:val="single"/>
        </w:rPr>
      </w:pP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</w:p>
    <w:p>
      <w:pPr>
        <w:pStyle w:val="Normal.0"/>
        <w:tabs>
          <w:tab w:val="left" w:pos="360"/>
          <w:tab w:val="left" w:pos="7200"/>
        </w:tabs>
      </w:pPr>
      <w:r>
        <w:rPr>
          <w:rtl w:val="0"/>
        </w:rPr>
        <w:tab/>
        <w:tab/>
        <w:t xml:space="preserve">TOTAL:  </w:t>
      </w:r>
      <w:r>
        <w:rPr>
          <w:rtl w:val="0"/>
          <w:lang w:val="en-US"/>
        </w:rPr>
        <w:t>470</w:t>
      </w:r>
      <w:r>
        <w:rPr>
          <w:rtl w:val="0"/>
          <w:lang w:val="en-US"/>
        </w:rPr>
        <w:t xml:space="preserve"> minutes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