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74" w:rsidRDefault="00E23174" w:rsidP="00E23174">
      <w:pPr>
        <w:jc w:val="center"/>
        <w:rPr>
          <w:rFonts w:ascii="Times New Roman" w:hAnsi="Times New Roman" w:cs="Times New Roman"/>
          <w:b/>
          <w:sz w:val="24"/>
          <w:szCs w:val="24"/>
        </w:rPr>
      </w:pPr>
      <w:r>
        <w:rPr>
          <w:rFonts w:ascii="Times New Roman" w:hAnsi="Times New Roman" w:cs="Times New Roman"/>
          <w:b/>
          <w:sz w:val="24"/>
          <w:szCs w:val="24"/>
        </w:rPr>
        <w:t>EN GUISE DE PRÉLUDE.</w:t>
      </w:r>
    </w:p>
    <w:p w:rsidR="00E23174" w:rsidRDefault="00E23174" w:rsidP="00E23174">
      <w:pPr>
        <w:jc w:val="center"/>
        <w:rPr>
          <w:rFonts w:ascii="Times New Roman" w:hAnsi="Times New Roman" w:cs="Times New Roman"/>
          <w:b/>
          <w:sz w:val="24"/>
          <w:szCs w:val="24"/>
        </w:rPr>
      </w:pP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Cherchant un titre pour ce livre – que je ne parviens toujours pas à écrire en entier – ce livre dont le poètéditeur</w:t>
      </w:r>
      <w:r>
        <w:rPr>
          <w:rFonts w:ascii="Times New Roman" w:hAnsi="Times New Roman" w:cs="Times New Roman"/>
          <w:color w:val="FF0000"/>
          <w:sz w:val="24"/>
          <w:szCs w:val="24"/>
        </w:rPr>
        <w:t xml:space="preserve"> </w:t>
      </w:r>
      <w:r>
        <w:rPr>
          <w:rFonts w:ascii="Times New Roman" w:hAnsi="Times New Roman" w:cs="Times New Roman"/>
          <w:sz w:val="24"/>
          <w:szCs w:val="24"/>
        </w:rPr>
        <w:t>ami Jean Le Boël a fraternellement sollicité l’écriture – Ah Jean merci mais dans quelles douleurs d’accouchement tu m’as mis ! – cherchant un titre pour un livre pas encore et jamais complètement écrit  je reçois une magnifique lettre de Gilles Baudry poète et moine ou moine-poète ? Il  répond, après plusieurs mois, à mon courrier dans lequel je lui envoyais « </w:t>
      </w:r>
      <w:r>
        <w:rPr>
          <w:rFonts w:ascii="Times New Roman" w:hAnsi="Times New Roman" w:cs="Times New Roman"/>
          <w:b/>
          <w:i/>
          <w:sz w:val="24"/>
          <w:szCs w:val="24"/>
        </w:rPr>
        <w:t>Un cadastre d’Enfance </w:t>
      </w:r>
      <w:bookmarkStart w:id="0" w:name="_GoBack"/>
      <w:bookmarkEnd w:id="0"/>
      <w:r>
        <w:rPr>
          <w:rFonts w:ascii="Times New Roman" w:hAnsi="Times New Roman" w:cs="Times New Roman"/>
          <w:b/>
          <w:i/>
          <w:sz w:val="24"/>
          <w:szCs w:val="24"/>
        </w:rPr>
        <w:t>»</w:t>
      </w:r>
      <w:r w:rsidRPr="00B93B62">
        <w:rPr>
          <w:rFonts w:ascii="Times New Roman" w:hAnsi="Times New Roman" w:cs="Times New Roman"/>
          <w:i/>
          <w:sz w:val="18"/>
          <w:szCs w:val="18"/>
        </w:rPr>
        <w:t xml:space="preserve"> (</w:t>
      </w:r>
      <w:r w:rsidRPr="00B93B62">
        <w:rPr>
          <w:rFonts w:ascii="Times New Roman" w:hAnsi="Times New Roman" w:cs="Times New Roman"/>
          <w:i/>
          <w:sz w:val="18"/>
          <w:szCs w:val="18"/>
        </w:rPr>
        <w:t>Éditions Henry</w:t>
      </w:r>
      <w:proofErr w:type="gramStart"/>
      <w:r w:rsidRPr="00B93B62">
        <w:rPr>
          <w:rFonts w:ascii="Times New Roman" w:hAnsi="Times New Roman" w:cs="Times New Roman"/>
          <w:i/>
          <w:sz w:val="18"/>
          <w:szCs w:val="18"/>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Sa réponse je la garde pour moi elle n’apprendra rien à ses admirateurs ; mais plus tard (je la garde au chaud de mon cœur et des rares courriers que je conserve) elle intéressera ceux dont l’œuvre-vie de ce moine-poète sera devenue un phare dans le néant. Elle l’est déjà. Elle l’est déjà.</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À sa lettre était joint un recueil que je n’avais pas encore lu malgré les recommandations de FX Maigre, </w:t>
      </w:r>
      <w:r>
        <w:rPr>
          <w:rFonts w:ascii="Times New Roman" w:hAnsi="Times New Roman" w:cs="Times New Roman"/>
          <w:b/>
          <w:sz w:val="24"/>
          <w:szCs w:val="24"/>
        </w:rPr>
        <w:t>« </w:t>
      </w:r>
      <w:r>
        <w:rPr>
          <w:rFonts w:ascii="Times New Roman" w:hAnsi="Times New Roman" w:cs="Times New Roman"/>
          <w:b/>
          <w:i/>
          <w:sz w:val="24"/>
          <w:szCs w:val="24"/>
        </w:rPr>
        <w:t>Sous l’aile du jour</w:t>
      </w:r>
      <w:r>
        <w:rPr>
          <w:rFonts w:ascii="Times New Roman" w:hAnsi="Times New Roman" w:cs="Times New Roman"/>
          <w:i/>
          <w:sz w:val="24"/>
          <w:szCs w:val="24"/>
        </w:rPr>
        <w:t xml:space="preserve"> » </w:t>
      </w:r>
      <w:r>
        <w:rPr>
          <w:rFonts w:ascii="Times New Roman" w:hAnsi="Times New Roman" w:cs="Times New Roman"/>
          <w:sz w:val="24"/>
          <w:szCs w:val="24"/>
        </w:rPr>
        <w:t xml:space="preserve">chez cet éditeur exceptionnel qu’est </w:t>
      </w:r>
      <w:proofErr w:type="spellStart"/>
      <w:r>
        <w:rPr>
          <w:rFonts w:ascii="Times New Roman" w:hAnsi="Times New Roman" w:cs="Times New Roman"/>
          <w:sz w:val="24"/>
          <w:szCs w:val="24"/>
        </w:rPr>
        <w:t>Rougerie</w:t>
      </w:r>
      <w:proofErr w:type="spellEnd"/>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À couper les pages –à l’ancienne– avec un instrument de bois africain qu’on m’offrit lors d’un mariage quand j’étais maire et jumelé je ne cessais d’être ébloui par frère Gilles c’était comme un frère inconnu mais que je connaissais au plus profond de notre être réciproque : le Grand Être. Comme cet arbre millénaire devant lequel, en vallée de Chevreuse un jour de « résidence en poésie » je me suis agenouillé,</w:t>
      </w:r>
    </w:p>
    <w:p w:rsidR="00E23174" w:rsidRPr="00F27B92" w:rsidRDefault="00E23174" w:rsidP="00E23174">
      <w:pPr>
        <w:spacing w:line="276" w:lineRule="auto"/>
        <w:ind w:left="2124" w:firstLine="708"/>
        <w:rPr>
          <w:rFonts w:ascii="Times New Roman" w:hAnsi="Times New Roman" w:cs="Times New Roman"/>
          <w:b/>
          <w:i/>
          <w:sz w:val="24"/>
          <w:szCs w:val="24"/>
        </w:rPr>
      </w:pPr>
      <w:r w:rsidRPr="00F27B92">
        <w:rPr>
          <w:rFonts w:ascii="Times New Roman" w:hAnsi="Times New Roman" w:cs="Times New Roman"/>
          <w:b/>
          <w:i/>
          <w:sz w:val="24"/>
          <w:szCs w:val="24"/>
        </w:rPr>
        <w:t>Le Grand Hêtre :</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Comme un grand frère païen</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l’Arbre</w:t>
      </w:r>
      <w:proofErr w:type="gramEnd"/>
      <w:r>
        <w:rPr>
          <w:rFonts w:ascii="Times New Roman" w:hAnsi="Times New Roman" w:cs="Times New Roman"/>
          <w:i/>
          <w:sz w:val="24"/>
          <w:szCs w:val="24"/>
        </w:rPr>
        <w:t xml:space="preserve"> Ancestral</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proclame</w:t>
      </w:r>
      <w:proofErr w:type="gramEnd"/>
      <w:r>
        <w:rPr>
          <w:rFonts w:ascii="Times New Roman" w:hAnsi="Times New Roman" w:cs="Times New Roman"/>
          <w:i/>
          <w:sz w:val="24"/>
          <w:szCs w:val="24"/>
        </w:rPr>
        <w:t xml:space="preserve"> au ciel ses racines</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Dans la posture de l'orant</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mais</w:t>
      </w:r>
      <w:proofErr w:type="gramEnd"/>
      <w:r>
        <w:rPr>
          <w:rFonts w:ascii="Times New Roman" w:hAnsi="Times New Roman" w:cs="Times New Roman"/>
          <w:i/>
          <w:sz w:val="24"/>
          <w:szCs w:val="24"/>
        </w:rPr>
        <w:t xml:space="preserve"> mille fois multipliée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ses</w:t>
      </w:r>
      <w:proofErr w:type="gramEnd"/>
      <w:r>
        <w:rPr>
          <w:rFonts w:ascii="Times New Roman" w:hAnsi="Times New Roman" w:cs="Times New Roman"/>
          <w:i/>
          <w:sz w:val="24"/>
          <w:szCs w:val="24"/>
        </w:rPr>
        <w:t xml:space="preserve"> mains de feuilles implorent Dieu</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paumes</w:t>
      </w:r>
      <w:proofErr w:type="gramEnd"/>
      <w:r>
        <w:rPr>
          <w:rFonts w:ascii="Times New Roman" w:hAnsi="Times New Roman" w:cs="Times New Roman"/>
          <w:i/>
          <w:sz w:val="24"/>
          <w:szCs w:val="24"/>
        </w:rPr>
        <w:t xml:space="preserve"> ouvertes vers l'Amour</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Il faut donc le déconstruire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l’éparpiller</w:t>
      </w:r>
      <w:proofErr w:type="gramEnd"/>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sans</w:t>
      </w:r>
      <w:proofErr w:type="gramEnd"/>
      <w:r>
        <w:rPr>
          <w:rFonts w:ascii="Times New Roman" w:hAnsi="Times New Roman" w:cs="Times New Roman"/>
          <w:i/>
          <w:sz w:val="24"/>
          <w:szCs w:val="24"/>
        </w:rPr>
        <w:t xml:space="preserve"> tronçonneuse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juste</w:t>
      </w:r>
      <w:proofErr w:type="gramEnd"/>
      <w:r>
        <w:rPr>
          <w:rFonts w:ascii="Times New Roman" w:hAnsi="Times New Roman" w:cs="Times New Roman"/>
          <w:i/>
          <w:sz w:val="24"/>
          <w:szCs w:val="24"/>
        </w:rPr>
        <w:t xml:space="preserve"> par le regard</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Puis le reconstruire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dans</w:t>
      </w:r>
      <w:proofErr w:type="gramEnd"/>
      <w:r>
        <w:rPr>
          <w:rFonts w:ascii="Times New Roman" w:hAnsi="Times New Roman" w:cs="Times New Roman"/>
          <w:i/>
          <w:sz w:val="24"/>
          <w:szCs w:val="24"/>
        </w:rPr>
        <w:t xml:space="preserve"> sa frêle puissance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pour</w:t>
      </w:r>
      <w:proofErr w:type="gramEnd"/>
      <w:r>
        <w:rPr>
          <w:rFonts w:ascii="Times New Roman" w:hAnsi="Times New Roman" w:cs="Times New Roman"/>
          <w:i/>
          <w:sz w:val="24"/>
          <w:szCs w:val="24"/>
        </w:rPr>
        <w:t xml:space="preserve"> retrouver en lui</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l'hommage</w:t>
      </w:r>
      <w:proofErr w:type="gramEnd"/>
      <w:r>
        <w:rPr>
          <w:rFonts w:ascii="Times New Roman" w:hAnsi="Times New Roman" w:cs="Times New Roman"/>
          <w:i/>
          <w:sz w:val="24"/>
          <w:szCs w:val="24"/>
        </w:rPr>
        <w:t xml:space="preserve"> de la sève qui monte</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Alors l’Arbre Ancestral devient vitrail</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lastRenderedPageBreak/>
        <w:t>feuilles</w:t>
      </w:r>
      <w:proofErr w:type="gramEnd"/>
      <w:r>
        <w:rPr>
          <w:rFonts w:ascii="Times New Roman" w:hAnsi="Times New Roman" w:cs="Times New Roman"/>
          <w:i/>
          <w:sz w:val="24"/>
          <w:szCs w:val="24"/>
        </w:rPr>
        <w:t xml:space="preserve"> en éclats de couleurs</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Ses reflets dispersés sur les herbes humides</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proclament</w:t>
      </w:r>
      <w:proofErr w:type="gramEnd"/>
      <w:r>
        <w:rPr>
          <w:rFonts w:ascii="Times New Roman" w:hAnsi="Times New Roman" w:cs="Times New Roman"/>
          <w:i/>
          <w:sz w:val="24"/>
          <w:szCs w:val="24"/>
        </w:rPr>
        <w:t xml:space="preserve"> la Vie  réconciliée</w:t>
      </w:r>
    </w:p>
    <w:p w:rsidR="00E23174" w:rsidRDefault="00E23174" w:rsidP="00E23174">
      <w:pPr>
        <w:spacing w:line="240" w:lineRule="auto"/>
        <w:ind w:left="2124" w:firstLine="708"/>
        <w:rPr>
          <w:rFonts w:ascii="Times New Roman" w:hAnsi="Times New Roman" w:cs="Times New Roman"/>
          <w:i/>
          <w:sz w:val="24"/>
          <w:szCs w:val="24"/>
        </w:rPr>
      </w:pPr>
      <w:r>
        <w:rPr>
          <w:rFonts w:ascii="Times New Roman" w:hAnsi="Times New Roman" w:cs="Times New Roman"/>
          <w:i/>
          <w:sz w:val="24"/>
          <w:szCs w:val="24"/>
        </w:rPr>
        <w:t>Nous nous inclinons devant lui : je te salue Grand Autre</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et</w:t>
      </w:r>
      <w:proofErr w:type="gramEnd"/>
      <w:r>
        <w:rPr>
          <w:rFonts w:ascii="Times New Roman" w:hAnsi="Times New Roman" w:cs="Times New Roman"/>
          <w:i/>
          <w:sz w:val="24"/>
          <w:szCs w:val="24"/>
        </w:rPr>
        <w:t xml:space="preserve"> je pense au Grand Pendu</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au</w:t>
      </w:r>
      <w:proofErr w:type="gramEnd"/>
      <w:r>
        <w:rPr>
          <w:rFonts w:ascii="Times New Roman" w:hAnsi="Times New Roman" w:cs="Times New Roman"/>
          <w:i/>
          <w:sz w:val="24"/>
          <w:szCs w:val="24"/>
        </w:rPr>
        <w:t xml:space="preserve"> Crucifié agoni d'injures</w:t>
      </w:r>
    </w:p>
    <w:p w:rsidR="00E23174" w:rsidRDefault="00E23174" w:rsidP="00E23174">
      <w:pPr>
        <w:spacing w:line="240" w:lineRule="auto"/>
        <w:ind w:left="2124"/>
        <w:rPr>
          <w:rFonts w:ascii="Times New Roman" w:hAnsi="Times New Roman" w:cs="Times New Roman"/>
          <w:i/>
          <w:sz w:val="24"/>
          <w:szCs w:val="24"/>
        </w:rPr>
      </w:pPr>
      <w:proofErr w:type="gramStart"/>
      <w:r>
        <w:rPr>
          <w:rFonts w:ascii="Times New Roman" w:hAnsi="Times New Roman" w:cs="Times New Roman"/>
          <w:i/>
          <w:sz w:val="24"/>
          <w:szCs w:val="24"/>
        </w:rPr>
        <w:t>agonisant</w:t>
      </w:r>
      <w:proofErr w:type="gramEnd"/>
      <w:r>
        <w:rPr>
          <w:rFonts w:ascii="Times New Roman" w:hAnsi="Times New Roman" w:cs="Times New Roman"/>
          <w:i/>
          <w:sz w:val="24"/>
          <w:szCs w:val="24"/>
        </w:rPr>
        <w:t xml:space="preserve"> dans sa Lumière</w:t>
      </w:r>
    </w:p>
    <w:p w:rsidR="00E23174" w:rsidRDefault="00E23174" w:rsidP="00E23174">
      <w:pPr>
        <w:spacing w:line="240" w:lineRule="auto"/>
        <w:ind w:left="1416" w:firstLine="708"/>
        <w:rPr>
          <w:rFonts w:ascii="Times New Roman" w:hAnsi="Times New Roman" w:cs="Times New Roman"/>
          <w:i/>
          <w:sz w:val="24"/>
          <w:szCs w:val="24"/>
        </w:rPr>
      </w:pPr>
      <w:r>
        <w:rPr>
          <w:rFonts w:ascii="Times New Roman" w:hAnsi="Times New Roman" w:cs="Times New Roman"/>
          <w:i/>
          <w:sz w:val="24"/>
          <w:szCs w:val="24"/>
        </w:rPr>
        <w:t>–dont le soleil n'est qu'un reflet sur notre barque–</w:t>
      </w:r>
    </w:p>
    <w:p w:rsidR="00E23174" w:rsidRDefault="00E23174" w:rsidP="00E23174">
      <w:pPr>
        <w:jc w:val="both"/>
        <w:rPr>
          <w:rFonts w:ascii="Times New Roman" w:hAnsi="Times New Roman" w:cs="Times New Roman"/>
          <w:i/>
          <w:color w:val="FF0000"/>
          <w:sz w:val="24"/>
          <w:szCs w:val="24"/>
        </w:rPr>
      </w:pP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 chemin de pages coupées faisant je suis tombé sur l’évidence. Le titre que je cherchais pour enfin délivrer l’écriture. Les paroles de Gilles Baudry ne sont pas des bavardages complaisants. J’avais déjà annoté plein de pages au crayon à en rendre le livre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invendable. Les images ne sont pas des images. Ni même des métaphores. Mais des créations. J’en fus ébloui jusqu’à ne plus vouloir écrire : à quoi bon écrire après lui ? </w:t>
      </w:r>
      <w:proofErr w:type="gramStart"/>
      <w:r>
        <w:rPr>
          <w:rFonts w:ascii="Times New Roman" w:hAnsi="Times New Roman" w:cs="Times New Roman"/>
          <w:sz w:val="24"/>
          <w:szCs w:val="24"/>
        </w:rPr>
        <w:t>surtout</w:t>
      </w:r>
      <w:proofErr w:type="gramEnd"/>
      <w:r>
        <w:rPr>
          <w:rFonts w:ascii="Times New Roman" w:hAnsi="Times New Roman" w:cs="Times New Roman"/>
          <w:sz w:val="24"/>
          <w:szCs w:val="24"/>
        </w:rPr>
        <w:t xml:space="preserve"> ce mince livre en forme de puzzle inaccompli… </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Mais voici que page 47 je « tombe » sur ce vers : </w:t>
      </w:r>
      <w:r>
        <w:rPr>
          <w:rFonts w:ascii="Times New Roman" w:hAnsi="Times New Roman" w:cs="Times New Roman"/>
          <w:b/>
          <w:sz w:val="24"/>
          <w:szCs w:val="24"/>
        </w:rPr>
        <w:t xml:space="preserve">« </w:t>
      </w:r>
      <w:r>
        <w:rPr>
          <w:rFonts w:ascii="Times New Roman" w:hAnsi="Times New Roman" w:cs="Times New Roman"/>
          <w:b/>
          <w:i/>
          <w:sz w:val="24"/>
          <w:szCs w:val="24"/>
        </w:rPr>
        <w:t>Le miroir amnésique</w:t>
      </w:r>
      <w:r>
        <w:rPr>
          <w:rFonts w:ascii="Times New Roman" w:hAnsi="Times New Roman" w:cs="Times New Roman"/>
          <w:b/>
          <w:sz w:val="24"/>
          <w:szCs w:val="24"/>
        </w:rPr>
        <w:t> ».</w:t>
      </w:r>
      <w:r>
        <w:rPr>
          <w:rFonts w:ascii="Times New Roman" w:hAnsi="Times New Roman" w:cs="Times New Roman"/>
          <w:sz w:val="24"/>
          <w:szCs w:val="24"/>
        </w:rPr>
        <w:t xml:space="preserve"> Et le titre du poème me convient autant : </w:t>
      </w:r>
      <w:r>
        <w:rPr>
          <w:rFonts w:ascii="Times New Roman" w:hAnsi="Times New Roman" w:cs="Times New Roman"/>
          <w:b/>
          <w:sz w:val="24"/>
          <w:szCs w:val="24"/>
        </w:rPr>
        <w:t>« </w:t>
      </w:r>
      <w:r>
        <w:rPr>
          <w:rFonts w:ascii="Times New Roman" w:hAnsi="Times New Roman" w:cs="Times New Roman"/>
          <w:b/>
          <w:i/>
          <w:sz w:val="24"/>
          <w:szCs w:val="24"/>
        </w:rPr>
        <w:t>Plénitude des heures creuses</w:t>
      </w:r>
      <w:r>
        <w:rPr>
          <w:rFonts w:ascii="Times New Roman" w:hAnsi="Times New Roman" w:cs="Times New Roman"/>
          <w:b/>
          <w:sz w:val="24"/>
          <w:szCs w:val="24"/>
        </w:rPr>
        <w:t> »</w:t>
      </w:r>
      <w:r>
        <w:rPr>
          <w:rFonts w:ascii="Times New Roman" w:hAnsi="Times New Roman" w:cs="Times New Roman"/>
          <w:sz w:val="24"/>
          <w:szCs w:val="24"/>
        </w:rPr>
        <w:t>.</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Mes heures furent pleines. Souvent trop pleines pour que je puisse les porter avec la fraternité l’amour mais aussi –notamment en politique– la ruse toutes nécessaires. Comme le serpent et la colombe à la fois. Parole d’Évangile… </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Pendant des décennies j’ai peu dormi. Et Sainte Insomnie me poursuit encore de ses assiduités. Malgré Docteur Whisky que j’essaie de fréquenter un peu moins mais quand on a confiance en un toubib on avalerait n’importe quoi…</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Jésus est passé par là une nouvelle foi(s). Il a eu bien des visages – et j’ai mis bien du temps à Le re-connaître derrière ses masques humains. Aux risques du mépris des uns et de l’ironie méchante des autres, méchante comme toute ironie. Sans compter le pharisaïsme de ceux qui savent tout. Ah c’est dur d’être un « revenu » quand on n’est pas un revenant mais juste un recommençant.</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J’ai vécu ça en politique j’ai vécu ça en religion j’ai vécu ça en poésie aussi – secret miroir des autres.  Peut-être ai-je aussi vécu cela en amour sans en avoir vraiment conscience. Qui sait : en Amour les minuscules remplacent souvent la grande Être.  C’est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contrario la force de l’amitié : humble jusqu’à devenir majuscule. À vie. Alors j’ai demandé à Gilles Baudry de m’autoriser à titrer ce livre à jamais inaccompli à  jamais : </w:t>
      </w:r>
    </w:p>
    <w:p w:rsidR="00E23174" w:rsidRDefault="00E23174" w:rsidP="00E23174">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Le miroir amnésique.</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j’ai la chance de mourir conscient, dans ma récapitulation finale une chose parmi d’autres m’angoisse : Qui vais-je oublier ? Qui ? Quoi ? Un amour ? Déjà enseveli ? Un souvenir ? Sitôt enfoui? Une grâce, que j’avais prise pour un hasard ? Une rencontre qui m’a </w:t>
      </w:r>
      <w:r>
        <w:rPr>
          <w:rFonts w:ascii="Times New Roman" w:hAnsi="Times New Roman" w:cs="Times New Roman"/>
          <w:sz w:val="24"/>
          <w:szCs w:val="24"/>
        </w:rPr>
        <w:lastRenderedPageBreak/>
        <w:t>fait renaître ou prémourir ? Une joie tellement forte qu’elle s’est effacée de flamboyance, une peine si dure que la gomme du Temps l’a mise en miettes en broutilles mais qui ne cesse de renaître de ses restes en moi? Comme un vomi d’après cuite.</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Et puis surtout les visages – désormais invisibles même si je crois plus dur que fer à la « Communion des Saints » tout en m’interrogeant sur la « Vie Éternelle » –sauf dans l’</w:t>
      </w:r>
      <w:proofErr w:type="spellStart"/>
      <w:r>
        <w:rPr>
          <w:rFonts w:ascii="Times New Roman" w:hAnsi="Times New Roman" w:cs="Times New Roman"/>
          <w:sz w:val="24"/>
          <w:szCs w:val="24"/>
        </w:rPr>
        <w:t>hyperfoi</w:t>
      </w:r>
      <w:proofErr w:type="spellEnd"/>
      <w:r>
        <w:rPr>
          <w:rFonts w:ascii="Times New Roman" w:hAnsi="Times New Roman" w:cs="Times New Roman"/>
          <w:sz w:val="24"/>
          <w:szCs w:val="24"/>
        </w:rPr>
        <w:t xml:space="preserve"> du Cosmos auquel j’appartiendrai(s) moi aussi, et ceux que je pleure et ceux et celles qui peut-être me pleureront : cela après tout ce rien est possible. J’ose encore écrire ici : Dieu. Avec le grand doute de la foi. Sans lequel ce n’est que croyance. Et je n’en veux à personne, sauf aux fous d’idoles. Toujours tueuses. Et menteuses en Foi.</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Oui la mort sépare. Mais la mort réunit. Le souvenir n’est qu’ombre en plein soleil. Et voici que ma mémoire active le souvenir du dernier livre que Philippe Soupault m’envoya dédicacé : </w:t>
      </w:r>
      <w:r>
        <w:rPr>
          <w:rFonts w:ascii="Times New Roman" w:hAnsi="Times New Roman" w:cs="Times New Roman"/>
          <w:b/>
          <w:i/>
          <w:sz w:val="24"/>
          <w:szCs w:val="24"/>
        </w:rPr>
        <w:t>« Profils perdus »</w:t>
      </w:r>
      <w:r>
        <w:rPr>
          <w:rFonts w:ascii="Times New Roman" w:hAnsi="Times New Roman" w:cs="Times New Roman"/>
          <w:sz w:val="24"/>
          <w:szCs w:val="24"/>
        </w:rPr>
        <w:t xml:space="preserve"> (nous ne nous voyions plus aussi souvent qu’avant l’après). J’ai beaucoup de livres de  Philippe Soupault mais celui-là intimement dédicacé je l’ai prêté. Et  l’on ne me l’a jamais rendu (je fus hélas trop coutumier de cette désinvolture fratricide). J’en veux  à cet(te) oublié(e) à jamais nommé(e) ON. Alors en mémoire de Soupault que je n’ai jamais malgré ses demandes amicales osé appeler Philippe –et après lecture éblouie de Gilles Baudry, j’ai failli titrer : « </w:t>
      </w:r>
      <w:r>
        <w:rPr>
          <w:rFonts w:ascii="Times New Roman" w:hAnsi="Times New Roman" w:cs="Times New Roman"/>
          <w:b/>
          <w:i/>
          <w:sz w:val="24"/>
          <w:szCs w:val="24"/>
        </w:rPr>
        <w:t>Profils amnésiques</w:t>
      </w:r>
      <w:r>
        <w:rPr>
          <w:rFonts w:ascii="Times New Roman" w:hAnsi="Times New Roman" w:cs="Times New Roman"/>
          <w:sz w:val="24"/>
          <w:szCs w:val="24"/>
        </w:rPr>
        <w:t xml:space="preserve"> ». Mais au dernier moment, au moment même où je finissais d’écrire ce livre (qui ne sera jamais achevé) je reçois un coup de téléphone de l’abbaye de St Guénolé : c’est Gilles Baudry ! Il me donne l’autorisation d’utiliser le vers de son poème </w:t>
      </w:r>
      <w:r>
        <w:rPr>
          <w:rFonts w:ascii="Times New Roman" w:hAnsi="Times New Roman" w:cs="Times New Roman"/>
          <w:b/>
          <w:i/>
          <w:sz w:val="24"/>
          <w:szCs w:val="24"/>
        </w:rPr>
        <w:t>Plénitude des heures creuses</w:t>
      </w:r>
      <w:r>
        <w:rPr>
          <w:rFonts w:ascii="Times New Roman" w:hAnsi="Times New Roman" w:cs="Times New Roman"/>
          <w:b/>
          <w:sz w:val="24"/>
          <w:szCs w:val="24"/>
        </w:rPr>
        <w:t xml:space="preserve"> pour</w:t>
      </w:r>
      <w:r w:rsidRPr="00556423">
        <w:rPr>
          <w:rFonts w:ascii="Times New Roman" w:hAnsi="Times New Roman" w:cs="Times New Roman"/>
          <w:sz w:val="24"/>
          <w:szCs w:val="24"/>
        </w:rPr>
        <w:t xml:space="preserve"> en faire le titre de mon livre</w:t>
      </w:r>
      <w:r>
        <w:rPr>
          <w:rFonts w:ascii="Times New Roman" w:hAnsi="Times New Roman" w:cs="Times New Roman"/>
          <w:sz w:val="24"/>
          <w:szCs w:val="24"/>
        </w:rPr>
        <w:t xml:space="preserve"> : ce sera donc </w:t>
      </w:r>
      <w:r w:rsidRPr="00242B5F">
        <w:rPr>
          <w:rFonts w:ascii="Times New Roman" w:hAnsi="Times New Roman" w:cs="Times New Roman"/>
          <w:b/>
          <w:sz w:val="24"/>
          <w:szCs w:val="24"/>
        </w:rPr>
        <w:t>« Le miroir amnésique »</w:t>
      </w:r>
      <w:r>
        <w:rPr>
          <w:rFonts w:ascii="Times New Roman" w:hAnsi="Times New Roman" w:cs="Times New Roman"/>
          <w:sz w:val="24"/>
          <w:szCs w:val="24"/>
        </w:rPr>
        <w:t xml:space="preserve">. </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À toi lecteur lectrice en solitude ou en public, intime ou sur ta scène, de choisir l’ordre de tes lectures. Le désordre nous reconstruit.</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Et reviens-y selon ce que tu es en ce moment. Pas seul(e) : avec moi. Contre moi. Totalement ou dans tes statistiques. Dans ce miroir amnésique. Où puisque tu viens je te reconnais quand même !</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Ne masque pas ton masque.</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Je t’aime.</w:t>
      </w:r>
    </w:p>
    <w:p w:rsidR="00E23174" w:rsidRDefault="00E23174" w:rsidP="00E2317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Parce que, aussi, c’est la seule façon de m’aimer.</w:t>
      </w:r>
    </w:p>
    <w:p w:rsidR="00E23174" w:rsidRDefault="00E23174" w:rsidP="00E23174">
      <w:pPr>
        <w:spacing w:line="276" w:lineRule="auto"/>
        <w:jc w:val="both"/>
        <w:rPr>
          <w:rFonts w:ascii="Times New Roman" w:hAnsi="Times New Roman" w:cs="Times New Roman"/>
          <w:sz w:val="24"/>
          <w:szCs w:val="24"/>
        </w:rPr>
      </w:pPr>
    </w:p>
    <w:p w:rsidR="00E23174" w:rsidRDefault="00E23174" w:rsidP="00E23174">
      <w:pPr>
        <w:spacing w:line="276" w:lineRule="auto"/>
        <w:jc w:val="both"/>
        <w:rPr>
          <w:rFonts w:ascii="Times New Roman" w:hAnsi="Times New Roman" w:cs="Times New Roman"/>
          <w:sz w:val="24"/>
          <w:szCs w:val="24"/>
        </w:rPr>
      </w:pPr>
    </w:p>
    <w:p w:rsidR="00E23174" w:rsidRDefault="00E23174" w:rsidP="00E23174">
      <w:pPr>
        <w:spacing w:line="276" w:lineRule="auto"/>
        <w:jc w:val="both"/>
        <w:rPr>
          <w:rFonts w:ascii="Times New Roman" w:hAnsi="Times New Roman" w:cs="Times New Roman"/>
          <w:i/>
          <w:sz w:val="24"/>
          <w:szCs w:val="24"/>
        </w:rPr>
      </w:pPr>
    </w:p>
    <w:p w:rsidR="00E23174" w:rsidRDefault="00E23174" w:rsidP="00E23174">
      <w:pPr>
        <w:spacing w:line="276" w:lineRule="auto"/>
        <w:jc w:val="both"/>
        <w:rPr>
          <w:rFonts w:ascii="Times New Roman" w:hAnsi="Times New Roman" w:cs="Times New Roman"/>
          <w:sz w:val="24"/>
          <w:szCs w:val="24"/>
        </w:rPr>
      </w:pPr>
    </w:p>
    <w:p w:rsidR="00A82AA2" w:rsidRDefault="00E23174"/>
    <w:sectPr w:rsidR="00A82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74"/>
    <w:rsid w:val="000358A4"/>
    <w:rsid w:val="002E542C"/>
    <w:rsid w:val="0038453B"/>
    <w:rsid w:val="0088748D"/>
    <w:rsid w:val="00E23174"/>
    <w:rsid w:val="00ED0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3F83A-3E86-407C-9FEF-2F88322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7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5588</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NADAUS</dc:creator>
  <cp:keywords/>
  <dc:description/>
  <cp:lastModifiedBy>NADAUS</cp:lastModifiedBy>
  <cp:revision>1</cp:revision>
  <dcterms:created xsi:type="dcterms:W3CDTF">2020-09-22T07:57:00Z</dcterms:created>
  <dcterms:modified xsi:type="dcterms:W3CDTF">2020-09-22T07:58:00Z</dcterms:modified>
</cp:coreProperties>
</file>