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6482" w:leader="none"/>
        </w:tabs>
        <w:spacing w:lineRule="auto" w:line="240" w:before="0" w:after="0"/>
        <w:jc w:val="both"/>
        <w:rPr/>
      </w:pPr>
      <w:r>
        <w:rPr/>
      </w:r>
      <w:r/>
    </w:p>
    <w:p>
      <w:pPr>
        <w:pStyle w:val="Normal"/>
        <w:tabs>
          <w:tab w:val="left" w:pos="135" w:leader="none"/>
        </w:tabs>
        <w:spacing w:lineRule="auto" w:line="240" w:beforeAutospacing="1" w:after="0"/>
        <w:ind w:left="5955" w:right="0" w:hanging="6375"/>
        <w:jc w:val="both"/>
      </w:pPr>
      <w:r>
        <w:rPr>
          <w:b/>
          <w:sz w:val="24"/>
          <w:szCs w:val="24"/>
          <w:shd w:fill="FFFFFF" w:val="clear"/>
        </w:rPr>
        <w:t>__ июля 2015 14:00 -  16:30</w:t>
      </w:r>
      <w:r>
        <w:rPr>
          <w:b/>
          <w:sz w:val="18"/>
          <w:szCs w:val="18"/>
          <w:shd w:fill="FFFFFF" w:val="clear"/>
        </w:rPr>
        <w:t xml:space="preserve">                                </w:t>
      </w:r>
      <w:r>
        <w:rPr>
          <w:b/>
          <w:sz w:val="24"/>
          <w:szCs w:val="24"/>
          <w:shd w:fill="FFFFFF" w:val="clear"/>
        </w:rPr>
        <w:t>Севастополь, восточное побережье Карантинной бухты</w:t>
      </w:r>
      <w:r/>
    </w:p>
    <w:p>
      <w:pPr>
        <w:pStyle w:val="Normal"/>
        <w:tabs>
          <w:tab w:val="left" w:pos="6482" w:leader="none"/>
        </w:tabs>
        <w:spacing w:lineRule="auto" w:line="240" w:before="0" w:after="160"/>
        <w:rPr/>
      </w:pPr>
      <w:r>
        <w:rPr/>
      </w:r>
      <w:r/>
    </w:p>
    <w:p>
      <w:pPr>
        <w:pStyle w:val="Normal"/>
        <w:tabs>
          <w:tab w:val="left" w:pos="6482" w:leader="none"/>
        </w:tabs>
        <w:spacing w:lineRule="auto" w:line="240" w:before="0" w:after="160"/>
        <w:ind w:left="0" w:right="330" w:hanging="0"/>
        <w:jc w:val="center"/>
      </w:pPr>
      <w:hyperlink r:id="rId2">
        <w:r>
          <w:rPr>
            <w:rStyle w:val="Style8"/>
            <w:b/>
            <w:sz w:val="28"/>
            <w:szCs w:val="28"/>
            <w:shd w:fill="FFFFFF" w:val="clear"/>
          </w:rPr>
          <w:t>АКТ</w:t>
        </w:r>
      </w:hyperlink>
      <w:r>
        <w:rPr>
          <w:b/>
          <w:sz w:val="18"/>
          <w:szCs w:val="18"/>
          <w:shd w:fill="FFFFFF" w:val="clear"/>
        </w:rPr>
        <w:t xml:space="preserve"> </w:t>
      </w:r>
      <w:r/>
    </w:p>
    <w:p>
      <w:pPr>
        <w:pStyle w:val="Normal"/>
        <w:tabs>
          <w:tab w:val="left" w:pos="7080" w:leader="none"/>
        </w:tabs>
        <w:spacing w:lineRule="auto" w:line="240" w:before="0" w:after="160"/>
        <w:jc w:val="center"/>
      </w:pPr>
      <w:r>
        <w:rPr>
          <w:i/>
          <w:sz w:val="24"/>
          <w:szCs w:val="24"/>
          <w:shd w:fill="FFFFFF" w:val="clear"/>
        </w:rPr>
        <w:t>Составлен в комиссию по обследования побережья</w:t>
      </w:r>
      <w:r/>
    </w:p>
    <w:p>
      <w:pPr>
        <w:pStyle w:val="Normal"/>
        <w:tabs>
          <w:tab w:val="left" w:pos="6482" w:leader="none"/>
        </w:tabs>
        <w:spacing w:lineRule="auto" w:line="240" w:before="0" w:after="160"/>
        <w:jc w:val="both"/>
      </w:pPr>
      <w:r>
        <w:rPr>
          <w:b/>
          <w:sz w:val="24"/>
          <w:szCs w:val="24"/>
          <w:shd w:fill="FFFFFF" w:val="clear"/>
        </w:rPr>
        <w:t>14:00 - 14: 15 Регистрация. Общение со СМИ</w:t>
      </w:r>
      <w:r>
        <w:rPr>
          <w:b/>
          <w:sz w:val="20"/>
          <w:szCs w:val="20"/>
          <w:shd w:fill="FFFFFF" w:val="clear"/>
        </w:rPr>
        <w:t xml:space="preserve"> (могут присутствовать все время работы комиссии)</w:t>
      </w:r>
      <w:r/>
    </w:p>
    <w:p>
      <w:pPr>
        <w:pStyle w:val="Normal"/>
        <w:tabs>
          <w:tab w:val="left" w:pos="6482" w:leader="none"/>
        </w:tabs>
        <w:spacing w:lineRule="auto" w:line="240" w:before="0" w:after="160"/>
        <w:jc w:val="both"/>
      </w:pPr>
      <w:r>
        <w:rPr>
          <w:b/>
          <w:sz w:val="24"/>
          <w:szCs w:val="24"/>
          <w:shd w:fill="FFFFFF" w:val="clear"/>
        </w:rPr>
        <w:t xml:space="preserve">14:15 - 14:20 Открытие. Раунд знакомства по 1 мин. </w:t>
      </w:r>
      <w:r>
        <w:rPr>
          <w:b/>
          <w:i/>
          <w:sz w:val="18"/>
          <w:szCs w:val="18"/>
          <w:shd w:fill="FFFFFF" w:val="clear"/>
        </w:rPr>
        <w:t>(кто, специализация, отношение к данному месту</w:t>
      </w:r>
      <w:r>
        <w:rPr>
          <w:b/>
          <w:sz w:val="18"/>
          <w:szCs w:val="18"/>
          <w:shd w:fill="FFFFFF" w:val="clear"/>
        </w:rPr>
        <w:t>)</w:t>
      </w:r>
      <w:r/>
    </w:p>
    <w:p>
      <w:pPr>
        <w:pStyle w:val="Normal"/>
        <w:tabs>
          <w:tab w:val="left" w:pos="6482" w:leader="none"/>
        </w:tabs>
        <w:spacing w:lineRule="auto" w:line="240" w:before="0" w:after="160"/>
        <w:jc w:val="both"/>
      </w:pPr>
      <w:r>
        <w:rPr>
          <w:b/>
          <w:sz w:val="24"/>
          <w:szCs w:val="24"/>
          <w:shd w:fill="FFFFFF" w:val="clear"/>
        </w:rPr>
        <w:t>14:20 - 14:25 Дискуссия. Выбор точек для осмотра</w:t>
      </w:r>
      <w:r/>
    </w:p>
    <w:p>
      <w:pPr>
        <w:pStyle w:val="Normal"/>
        <w:tabs>
          <w:tab w:val="left" w:pos="6482" w:leader="none"/>
        </w:tabs>
        <w:spacing w:lineRule="auto" w:line="240" w:before="0" w:after="160"/>
        <w:jc w:val="both"/>
      </w:pPr>
      <w:r>
        <w:rPr>
          <w:b/>
          <w:sz w:val="24"/>
          <w:szCs w:val="24"/>
          <w:shd w:fill="FFFFFF" w:val="clear"/>
        </w:rPr>
        <w:t>14:25 - 14:40 Проведение осмотров. Заполнено 3 бланка акта</w:t>
      </w:r>
      <w:r/>
    </w:p>
    <w:p>
      <w:pPr>
        <w:pStyle w:val="Normal"/>
        <w:tabs>
          <w:tab w:val="left" w:pos="6482" w:leader="none"/>
        </w:tabs>
        <w:spacing w:lineRule="auto" w:line="240" w:before="0" w:after="160"/>
        <w:jc w:val="both"/>
      </w:pPr>
      <w:r>
        <w:rPr>
          <w:b/>
          <w:sz w:val="24"/>
          <w:szCs w:val="24"/>
          <w:shd w:fill="FFFFFF" w:val="clear"/>
        </w:rPr>
        <w:t>15:40 - 16:00 Обсуждение (на месте регистрации)</w:t>
      </w:r>
      <w:r/>
    </w:p>
    <w:p>
      <w:pPr>
        <w:pStyle w:val="Normal"/>
        <w:tabs>
          <w:tab w:val="left" w:pos="6482" w:leader="none"/>
        </w:tabs>
        <w:spacing w:lineRule="auto" w:line="240" w:before="0" w:after="160"/>
        <w:jc w:val="both"/>
      </w:pPr>
      <w:r>
        <w:rPr>
          <w:b/>
          <w:sz w:val="24"/>
          <w:szCs w:val="24"/>
          <w:shd w:fill="FFFFFF" w:val="clear"/>
        </w:rPr>
        <w:t>16:00 - 16:30 Принятие решения (создано 4 рабочие группы, намеченные дедлайны сорваны в 2х на 15.07.2015)</w:t>
      </w:r>
      <w:r/>
    </w:p>
    <w:p>
      <w:pPr>
        <w:pStyle w:val="Normal"/>
        <w:tabs>
          <w:tab w:val="left" w:pos="6482" w:leader="none"/>
        </w:tabs>
        <w:spacing w:lineRule="auto" w:line="240" w:before="0" w:after="160"/>
        <w:jc w:val="both"/>
      </w:pPr>
      <w:r>
        <w:rPr>
          <w:b/>
          <w:sz w:val="24"/>
          <w:szCs w:val="24"/>
          <w:shd w:fill="FFFFFF" w:val="clear"/>
        </w:rPr>
        <w:t xml:space="preserve">17:00 Информирование СМИ о результатах состоялось 09.07.2015 </w:t>
      </w:r>
      <w:r/>
    </w:p>
    <w:p>
      <w:pPr>
        <w:pStyle w:val="Normal"/>
        <w:tabs>
          <w:tab w:val="left" w:pos="6482" w:leader="none"/>
        </w:tabs>
        <w:spacing w:lineRule="auto" w:line="240" w:before="0" w:after="160"/>
        <w:jc w:val="right"/>
      </w:pPr>
      <w:r>
        <w:rPr>
          <w:b/>
          <w:i/>
          <w:sz w:val="20"/>
          <w:szCs w:val="20"/>
          <w:shd w:fill="FFFFFF" w:val="clear"/>
        </w:rPr>
        <w:t>дальнейшие действия комиссии в соответствии с принятыми решениями</w:t>
      </w:r>
      <w:r/>
    </w:p>
    <w:p>
      <w:pPr>
        <w:pStyle w:val="Normal"/>
        <w:tabs>
          <w:tab w:val="left" w:pos="6482" w:leader="none"/>
        </w:tabs>
        <w:spacing w:lineRule="auto" w:line="240" w:before="0" w:after="0"/>
        <w:jc w:val="both"/>
      </w:pPr>
      <w:r>
        <w:rPr>
          <w:b/>
          <w:sz w:val="24"/>
          <w:szCs w:val="24"/>
          <w:shd w:fill="FFFFFF" w:val="clear"/>
        </w:rPr>
        <w:t>Описание осмотренного мнения</w:t>
      </w:r>
      <w:r/>
    </w:p>
    <w:tbl>
      <w:tblPr>
        <w:tblStyle w:val="Table34"/>
        <w:tblW w:w="1107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9989"/>
        <w:gridCol w:w="1080"/>
      </w:tblGrid>
      <w:tr>
        <w:trPr/>
        <w:tc>
          <w:tcPr>
            <w:tcW w:w="9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</w:pPr>
            <w:r>
              <w:rPr>
                <w:b/>
                <w:sz w:val="18"/>
                <w:szCs w:val="18"/>
                <w:shd w:fill="FFFFFF" w:val="clear"/>
              </w:rPr>
              <w:t>внешний вид, поверхность, объекты, растительность, дороги (тропинки)</w:t>
            </w:r>
            <w:r/>
          </w:p>
        </w:tc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jc w:val="center"/>
            </w:pPr>
            <w:r>
              <w:rPr>
                <w:b/>
                <w:sz w:val="18"/>
                <w:szCs w:val="18"/>
                <w:shd w:fill="FFFFFF" w:val="clear"/>
              </w:rPr>
              <w:t>на карте</w:t>
            </w:r>
            <w:r/>
          </w:p>
        </w:tc>
      </w:tr>
      <w:tr>
        <w:trPr/>
        <w:tc>
          <w:tcPr>
            <w:tcW w:w="9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jc w:val="both"/>
              <w:rPr/>
            </w:pPr>
            <w:r>
              <w:rPr/>
            </w:r>
            <w:r/>
          </w:p>
        </w:tc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ind w:left="0" w:right="345" w:hanging="0"/>
              <w:jc w:val="right"/>
              <w:rPr/>
            </w:pPr>
            <w:r>
              <w:rPr/>
            </w:r>
            <w:r/>
          </w:p>
        </w:tc>
      </w:tr>
      <w:tr>
        <w:trPr/>
        <w:tc>
          <w:tcPr>
            <w:tcW w:w="9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jc w:val="both"/>
              <w:rPr/>
            </w:pPr>
            <w:r>
              <w:rPr/>
            </w:r>
            <w:r/>
          </w:p>
        </w:tc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ind w:left="0" w:right="345" w:hanging="0"/>
              <w:jc w:val="right"/>
              <w:rPr/>
            </w:pPr>
            <w:r>
              <w:rPr/>
            </w:r>
            <w:r/>
          </w:p>
        </w:tc>
      </w:tr>
      <w:tr>
        <w:trPr/>
        <w:tc>
          <w:tcPr>
            <w:tcW w:w="9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jc w:val="both"/>
              <w:rPr/>
            </w:pPr>
            <w:r>
              <w:rPr/>
            </w:r>
            <w:r/>
          </w:p>
        </w:tc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ind w:left="0" w:right="345" w:hanging="0"/>
              <w:jc w:val="right"/>
              <w:rPr/>
            </w:pPr>
            <w:r>
              <w:rPr/>
            </w:r>
            <w:r/>
          </w:p>
        </w:tc>
      </w:tr>
      <w:tr>
        <w:trPr/>
        <w:tc>
          <w:tcPr>
            <w:tcW w:w="9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jc w:val="both"/>
              <w:rPr/>
            </w:pPr>
            <w:r>
              <w:rPr/>
            </w:r>
            <w:r/>
          </w:p>
        </w:tc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ind w:left="0" w:right="345" w:hanging="0"/>
              <w:jc w:val="right"/>
              <w:rPr/>
            </w:pPr>
            <w:r>
              <w:rPr/>
            </w:r>
            <w:r/>
          </w:p>
        </w:tc>
      </w:tr>
    </w:tbl>
    <w:p>
      <w:pPr>
        <w:pStyle w:val="Normal"/>
        <w:tabs>
          <w:tab w:val="left" w:pos="6482" w:leader="none"/>
        </w:tabs>
        <w:spacing w:lineRule="auto" w:line="240" w:before="200" w:after="0"/>
        <w:jc w:val="both"/>
      </w:pPr>
      <w:r>
        <w:rPr>
          <w:b/>
          <w:sz w:val="24"/>
          <w:szCs w:val="24"/>
          <w:shd w:fill="FFFFFF" w:val="clear"/>
        </w:rPr>
        <w:t>Экспертная оценка</w:t>
      </w:r>
      <w:r/>
    </w:p>
    <w:tbl>
      <w:tblPr>
        <w:tblStyle w:val="Table35"/>
        <w:tblW w:w="1107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9989"/>
        <w:gridCol w:w="1080"/>
      </w:tblGrid>
      <w:tr>
        <w:trPr/>
        <w:tc>
          <w:tcPr>
            <w:tcW w:w="9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</w:pPr>
            <w:r>
              <w:rPr>
                <w:b/>
                <w:sz w:val="18"/>
                <w:szCs w:val="18"/>
                <w:shd w:fill="FFFFFF" w:val="clear"/>
              </w:rPr>
              <w:t>Характеристика состояния, антропогенное влияния на среду</w:t>
            </w:r>
            <w:r/>
          </w:p>
        </w:tc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jc w:val="center"/>
            </w:pPr>
            <w:r>
              <w:rPr>
                <w:b/>
                <w:sz w:val="18"/>
                <w:szCs w:val="18"/>
                <w:shd w:fill="FFFFFF" w:val="clear"/>
              </w:rPr>
              <w:t>на карте</w:t>
            </w:r>
            <w:r/>
          </w:p>
        </w:tc>
      </w:tr>
      <w:tr>
        <w:trPr/>
        <w:tc>
          <w:tcPr>
            <w:tcW w:w="9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jc w:val="both"/>
              <w:rPr/>
            </w:pPr>
            <w:r>
              <w:rPr/>
            </w:r>
            <w:r/>
          </w:p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jc w:val="both"/>
              <w:rPr/>
            </w:pPr>
            <w:r>
              <w:rPr/>
            </w:r>
            <w:r/>
          </w:p>
        </w:tc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ind w:left="0" w:right="345" w:hanging="0"/>
              <w:jc w:val="right"/>
              <w:rPr/>
            </w:pPr>
            <w:r>
              <w:rPr/>
            </w:r>
            <w:r/>
          </w:p>
        </w:tc>
      </w:tr>
    </w:tbl>
    <w:p>
      <w:pPr>
        <w:pStyle w:val="Normal"/>
        <w:tabs>
          <w:tab w:val="left" w:pos="6482" w:leader="none"/>
        </w:tabs>
        <w:spacing w:lineRule="auto" w:line="240" w:before="200" w:after="0"/>
        <w:jc w:val="both"/>
      </w:pPr>
      <w:r>
        <w:rPr>
          <w:b/>
          <w:sz w:val="24"/>
          <w:szCs w:val="24"/>
          <w:shd w:fill="FFFFFF" w:val="clear"/>
        </w:rPr>
        <w:t>Предложения в комиссию</w:t>
      </w:r>
      <w:r/>
    </w:p>
    <w:tbl>
      <w:tblPr>
        <w:tblStyle w:val="Table36"/>
        <w:tblW w:w="1110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1679"/>
        <w:gridCol w:w="7784"/>
        <w:gridCol w:w="1637"/>
      </w:tblGrid>
      <w:tr>
        <w:trPr/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jc w:val="both"/>
            </w:pPr>
            <w:r>
              <w:rPr>
                <w:b/>
                <w:sz w:val="18"/>
                <w:szCs w:val="18"/>
                <w:shd w:fill="FFFFFF" w:val="clear"/>
              </w:rPr>
              <w:t>автор</w:t>
            </w:r>
            <w:r/>
          </w:p>
        </w:tc>
        <w:tc>
          <w:tcPr>
            <w:tcW w:w="7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jc w:val="both"/>
            </w:pPr>
            <w:r>
              <w:rPr>
                <w:b/>
                <w:sz w:val="18"/>
                <w:szCs w:val="18"/>
                <w:shd w:fill="FFFFFF" w:val="clear"/>
              </w:rPr>
              <w:t>Что нужно произвести</w:t>
            </w:r>
            <w:r/>
          </w:p>
        </w:tc>
        <w:tc>
          <w:tcPr>
            <w:tcW w:w="1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jc w:val="both"/>
            </w:pPr>
            <w:r>
              <w:rPr>
                <w:b/>
                <w:sz w:val="18"/>
                <w:szCs w:val="18"/>
                <w:shd w:fill="FFFFFF" w:val="clear"/>
              </w:rPr>
              <w:t>планируемое время</w:t>
            </w:r>
            <w:r/>
          </w:p>
        </w:tc>
      </w:tr>
      <w:tr>
        <w:trPr>
          <w:trHeight w:val="1820" w:hRule="atLeast"/>
        </w:trPr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jc w:val="both"/>
              <w:rPr/>
            </w:pPr>
            <w:r>
              <w:rPr/>
            </w:r>
            <w:r/>
          </w:p>
        </w:tc>
        <w:tc>
          <w:tcPr>
            <w:tcW w:w="7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jc w:val="both"/>
              <w:rPr/>
            </w:pPr>
            <w:r>
              <w:rPr/>
            </w:r>
            <w:r/>
          </w:p>
        </w:tc>
        <w:tc>
          <w:tcPr>
            <w:tcW w:w="1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tabs>
                <w:tab w:val="left" w:pos="6482" w:leader="none"/>
              </w:tabs>
              <w:spacing w:lineRule="auto" w:line="240" w:before="0" w:after="0"/>
              <w:jc w:val="center"/>
              <w:rPr/>
            </w:pPr>
            <w:r>
              <w:rPr/>
            </w:r>
            <w:r/>
          </w:p>
        </w:tc>
      </w:tr>
    </w:tbl>
    <w:p>
      <w:pPr>
        <w:pStyle w:val="Normal"/>
        <w:tabs>
          <w:tab w:val="left" w:pos="6482" w:leader="none"/>
        </w:tabs>
        <w:spacing w:lineRule="auto" w:line="240" w:before="0" w:after="160"/>
        <w:jc w:val="both"/>
        <w:rPr/>
      </w:pPr>
      <w:r>
        <w:rPr/>
      </w:r>
      <w:r/>
    </w:p>
    <w:p>
      <w:pPr>
        <w:pStyle w:val="Normal"/>
        <w:tabs>
          <w:tab w:val="left" w:pos="6482" w:leader="none"/>
        </w:tabs>
        <w:spacing w:lineRule="auto" w:line="240" w:before="0" w:after="160"/>
        <w:jc w:val="both"/>
        <w:rPr/>
      </w:pPr>
      <w:r>
        <w:rPr/>
      </w:r>
      <w:r/>
    </w:p>
    <w:p>
      <w:pPr>
        <w:pStyle w:val="Normal"/>
        <w:tabs>
          <w:tab w:val="left" w:pos="6482" w:leader="none"/>
        </w:tabs>
        <w:spacing w:lineRule="auto" w:line="240" w:before="0" w:after="160"/>
        <w:jc w:val="both"/>
      </w:pPr>
      <w:r>
        <w:rPr/>
        <w:drawing>
          <wp:inline distT="114300" distB="114300" distL="114300" distR="114300">
            <wp:extent cx="6957695" cy="657796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657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6482" w:leader="none"/>
        </w:tabs>
        <w:spacing w:lineRule="auto" w:line="240" w:before="0" w:after="0"/>
        <w:jc w:val="both"/>
      </w:pPr>
      <w:r>
        <w:rPr>
          <w:rFonts w:eastAsia="Courier New" w:cs="Courier New" w:ascii="Courier New" w:hAnsi="Courier New"/>
          <w:b/>
          <w:i/>
          <w:sz w:val="20"/>
          <w:szCs w:val="20"/>
        </w:rPr>
        <w:t>дополнения. замечания</w:t>
      </w:r>
      <w:r/>
    </w:p>
    <w:tbl>
      <w:tblPr>
        <w:tblStyle w:val="Table37"/>
        <w:tblW w:w="1089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2593"/>
        <w:gridCol w:w="8296"/>
      </w:tblGrid>
      <w:tr>
        <w:trPr/>
        <w:tc>
          <w:tcPr>
            <w:tcW w:w="2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</w:pPr>
            <w:r>
              <w:rPr>
                <w:rFonts w:eastAsia="Times New Roman" w:cs="Times New Roman" w:ascii="Times New Roman" w:hAnsi="Times New Roman"/>
                <w:b/>
                <w:shd w:fill="FFFFFF" w:val="clear"/>
              </w:rPr>
              <w:t>член комиссии</w:t>
            </w:r>
            <w:r/>
          </w:p>
        </w:tc>
        <w:tc>
          <w:tcPr>
            <w:tcW w:w="8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shd w:fill="FFFFFF" w:val="clear"/>
              </w:rPr>
              <w:t>характер экспертизы, оценка состояния</w:t>
            </w:r>
            <w:r/>
          </w:p>
        </w:tc>
      </w:tr>
      <w:tr>
        <w:trPr>
          <w:trHeight w:val="3180" w:hRule="atLeast"/>
        </w:trPr>
        <w:tc>
          <w:tcPr>
            <w:tcW w:w="2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  <w:r/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  <w:r/>
          </w:p>
        </w:tc>
        <w:tc>
          <w:tcPr>
            <w:tcW w:w="8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  <w:r/>
          </w:p>
        </w:tc>
      </w:tr>
    </w:tbl>
    <w:p>
      <w:pPr>
        <w:pStyle w:val="Normal"/>
        <w:tabs>
          <w:tab w:val="left" w:pos="6482" w:leader="none"/>
        </w:tabs>
        <w:spacing w:lineRule="auto" w:line="240" w:before="0" w:after="0"/>
        <w:jc w:val="both"/>
        <w:rPr/>
      </w:pPr>
      <w:r>
        <w:rPr/>
      </w:r>
      <w:r/>
    </w:p>
    <w:sectPr>
      <w:type w:val="nextPage"/>
      <w:pgSz w:w="12240" w:h="15840"/>
      <w:pgMar w:left="566" w:right="566" w:header="0" w:top="0" w:footer="0" w:bottom="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ru-RU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1">
    <w:name w:val="Заголовок 1"/>
    <w:basedOn w:val="Normal1"/>
    <w:next w:val="Normal"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sz w:val="32"/>
      <w:szCs w:val="32"/>
    </w:rPr>
  </w:style>
  <w:style w:type="paragraph" w:styleId="2">
    <w:name w:val="Заголовок 2"/>
    <w:basedOn w:val="Normal1"/>
    <w:next w:val="Normal"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b/>
      <w:sz w:val="26"/>
      <w:szCs w:val="26"/>
    </w:rPr>
  </w:style>
  <w:style w:type="paragraph" w:styleId="3">
    <w:name w:val="Заголовок 3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4">
    <w:name w:val="Заголовок 4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5">
    <w:name w:val="Заголовок 5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6">
    <w:name w:val="Заголовок 6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character" w:styleId="ListLabel1">
    <w:name w:val="ListLabel 1"/>
    <w:rPr>
      <w:u w:val="none"/>
    </w:rPr>
  </w:style>
  <w:style w:type="character" w:styleId="ListLabel2">
    <w:name w:val="ListLabel 2"/>
    <w:rPr>
      <w:rFonts w:eastAsia="Arial" w:cs="Arial"/>
      <w:color w:val="222222"/>
      <w:sz w:val="20"/>
      <w:szCs w:val="20"/>
      <w:u w:val="none"/>
      <w:shd w:fill="FFFFFF" w:val="clear"/>
    </w:rPr>
  </w:style>
  <w:style w:type="character" w:styleId="ListLabel3">
    <w:name w:val="ListLabel 3"/>
    <w:rPr>
      <w:rFonts w:eastAsia="Arial" w:cs="Arial"/>
      <w:color w:val="500050"/>
      <w:sz w:val="20"/>
      <w:szCs w:val="20"/>
      <w:u w:val="none"/>
      <w:shd w:fill="FFFFFF" w:val="clear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0">
    <w:name w:val="Основной текст"/>
    <w:basedOn w:val="Normal"/>
    <w:pPr>
      <w:spacing w:lineRule="auto" w:line="288" w:before="0" w:after="140"/>
    </w:pPr>
    <w:rPr/>
  </w:style>
  <w:style w:type="paragraph" w:styleId="Style11">
    <w:name w:val="Список"/>
    <w:basedOn w:val="Style10"/>
    <w:pPr/>
    <w:rPr>
      <w:rFonts w:cs="FreeSans"/>
    </w:rPr>
  </w:style>
  <w:style w:type="paragraph" w:styleId="Style1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3">
    <w:name w:val="Указатель"/>
    <w:basedOn w:val="Normal"/>
    <w:pPr>
      <w:suppressLineNumbers/>
    </w:pPr>
    <w:rPr>
      <w:rFonts w:cs="FreeSans"/>
    </w:rPr>
  </w:style>
  <w:style w:type="paragraph" w:styleId="Normal1" w:default="1">
    <w:name w:val="LO-normal"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Style14">
    <w:name w:val="Заглавие"/>
    <w:basedOn w:val="Normal1"/>
    <w:next w:val="Normal"/>
    <w:pPr>
      <w:keepNext/>
      <w:keepLines/>
      <w:spacing w:lineRule="auto" w:line="240" w:before="0" w:after="0"/>
      <w:contextualSpacing/>
    </w:pPr>
    <w:rPr>
      <w:rFonts w:ascii="Trebuchet MS" w:hAnsi="Trebuchet MS" w:eastAsia="Trebuchet MS" w:cs="Trebuchet MS"/>
      <w:sz w:val="42"/>
      <w:szCs w:val="42"/>
    </w:rPr>
  </w:style>
  <w:style w:type="paragraph" w:styleId="Style15">
    <w:name w:val="Подзаголовок"/>
    <w:basedOn w:val="Normal1"/>
    <w:next w:val="Normal"/>
    <w:pPr>
      <w:keepNext/>
      <w:keepLines/>
      <w:spacing w:lineRule="auto" w:line="240" w:before="0"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document/d/1jbra9Td_zJqxGGiH6VaVpHBejAVGCoUmIgQETqRjdLY/edit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57</TotalTime>
  <Application>LibreOffice/4.3.3.2$Linux_x86 LibreOffice_project/430m0$Build-2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2015-07-15T21:24:22Z</dcterms:modified>
  <cp:revision>1</cp:revision>
</cp:coreProperties>
</file>