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62E7A" w14:textId="77777777" w:rsidR="00AD6AA0" w:rsidRPr="00733D31" w:rsidRDefault="00AD6AA0" w:rsidP="00AD6AA0">
      <w:pPr>
        <w:shd w:val="clear" w:color="auto" w:fill="FFFFFF"/>
        <w:spacing w:before="400" w:after="400" w:line="276" w:lineRule="atLeast"/>
        <w:ind w:left="1134" w:right="1134"/>
        <w:rPr>
          <w:rFonts w:ascii="Arial" w:eastAsia="Times New Roman" w:hAnsi="Arial" w:cs="Arial"/>
          <w:i/>
          <w:iCs/>
          <w:color w:val="2B2B2B"/>
          <w:lang w:val="ky-KG" w:eastAsia="ru-RU"/>
        </w:rPr>
      </w:pPr>
      <w:r w:rsidRPr="00733D31">
        <w:rPr>
          <w:rFonts w:ascii="Arial" w:eastAsia="Times New Roman" w:hAnsi="Arial" w:cs="Arial"/>
          <w:i/>
          <w:iCs/>
          <w:color w:val="2B2B2B"/>
          <w:lang w:val="ky-KG" w:eastAsia="ru-RU"/>
        </w:rPr>
        <w:t>Приложение 1</w:t>
      </w:r>
      <w:r>
        <w:rPr>
          <w:rFonts w:ascii="Arial" w:eastAsia="Times New Roman" w:hAnsi="Arial" w:cs="Arial"/>
          <w:i/>
          <w:iCs/>
          <w:color w:val="2B2B2B"/>
          <w:lang w:val="ky-KG" w:eastAsia="ru-RU"/>
        </w:rPr>
        <w:t>.</w:t>
      </w:r>
    </w:p>
    <w:p w14:paraId="7061B397" w14:textId="77777777" w:rsidR="00AD6AA0" w:rsidRPr="00627104" w:rsidRDefault="00AD6AA0" w:rsidP="00AD6AA0">
      <w:pPr>
        <w:shd w:val="clear" w:color="auto" w:fill="FFFFFF"/>
        <w:spacing w:before="400" w:after="4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7104">
        <w:rPr>
          <w:rFonts w:ascii="Arial" w:eastAsia="Times New Roman" w:hAnsi="Arial" w:cs="Arial"/>
          <w:b/>
          <w:bCs/>
          <w:color w:val="2B2B2B"/>
          <w:lang w:eastAsia="ru-RU"/>
        </w:rPr>
        <w:t>Перечень</w:t>
      </w:r>
      <w:r w:rsidRPr="00627104">
        <w:rPr>
          <w:rFonts w:ascii="Arial" w:eastAsia="Times New Roman" w:hAnsi="Arial" w:cs="Arial"/>
          <w:b/>
          <w:bCs/>
          <w:color w:val="2B2B2B"/>
          <w:lang w:eastAsia="ru-RU"/>
        </w:rPr>
        <w:br/>
        <w:t>специализированных товаров и оборудования, предназначенных для строительства энергетических установок на основе использования возобновляемых источников энергии, подлежащих освобождению от уплаты НДС при импорте на территорию Кыргызской Республики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7502"/>
      </w:tblGrid>
      <w:tr w:rsidR="00AD6AA0" w:rsidRPr="00627104" w14:paraId="454E5944" w14:textId="77777777" w:rsidTr="00E16B84">
        <w:tc>
          <w:tcPr>
            <w:tcW w:w="9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3ADAD" w14:textId="77777777" w:rsidR="00AD6AA0" w:rsidRPr="00627104" w:rsidRDefault="00AD6AA0" w:rsidP="00E16B84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627104">
              <w:rPr>
                <w:rFonts w:ascii="Arial" w:eastAsia="Times New Roman" w:hAnsi="Arial" w:cs="Arial"/>
                <w:b/>
                <w:bCs/>
                <w:color w:val="2B2B2B"/>
                <w:lang w:eastAsia="ru-RU"/>
              </w:rPr>
              <w:t>ТН ВЭД ЕАЭС</w:t>
            </w:r>
          </w:p>
        </w:tc>
        <w:tc>
          <w:tcPr>
            <w:tcW w:w="40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AAF93" w14:textId="77777777" w:rsidR="00AD6AA0" w:rsidRPr="00627104" w:rsidRDefault="00AD6AA0" w:rsidP="00E16B84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627104">
              <w:rPr>
                <w:rFonts w:ascii="Arial" w:eastAsia="Times New Roman" w:hAnsi="Arial" w:cs="Arial"/>
                <w:b/>
                <w:bCs/>
                <w:color w:val="2B2B2B"/>
                <w:lang w:eastAsia="ru-RU"/>
              </w:rPr>
              <w:t>Наименование позиции</w:t>
            </w:r>
          </w:p>
        </w:tc>
      </w:tr>
      <w:tr w:rsidR="00AD6AA0" w:rsidRPr="00627104" w14:paraId="097CAEEB" w14:textId="77777777" w:rsidTr="00E16B84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36EC0" w14:textId="77777777" w:rsidR="00AD6AA0" w:rsidRPr="00627104" w:rsidRDefault="00AD6AA0" w:rsidP="00E16B84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627104">
              <w:rPr>
                <w:rFonts w:ascii="Arial" w:eastAsia="Times New Roman" w:hAnsi="Arial" w:cs="Arial"/>
                <w:b/>
                <w:bCs/>
                <w:color w:val="2B2B2B"/>
                <w:lang w:eastAsia="ru-RU"/>
              </w:rPr>
              <w:t>Солнечная электростанция (СЭС)</w:t>
            </w:r>
          </w:p>
        </w:tc>
      </w:tr>
      <w:tr w:rsidR="00AD6AA0" w:rsidRPr="00627104" w14:paraId="14B10416" w14:textId="77777777" w:rsidTr="00E16B84">
        <w:tc>
          <w:tcPr>
            <w:tcW w:w="9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F27D2" w14:textId="77777777" w:rsidR="00AD6AA0" w:rsidRPr="00627104" w:rsidRDefault="00AD6AA0" w:rsidP="00E16B84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627104">
              <w:rPr>
                <w:rFonts w:ascii="Arial" w:eastAsia="Times New Roman" w:hAnsi="Arial" w:cs="Arial"/>
                <w:color w:val="2B2B2B"/>
                <w:lang w:eastAsia="ru-RU"/>
              </w:rPr>
              <w:t>8419 50 000 0</w:t>
            </w:r>
          </w:p>
        </w:tc>
        <w:tc>
          <w:tcPr>
            <w:tcW w:w="4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74A79" w14:textId="77777777" w:rsidR="00AD6AA0" w:rsidRPr="00627104" w:rsidRDefault="00AD6AA0" w:rsidP="00E16B84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627104">
              <w:rPr>
                <w:rFonts w:ascii="Arial" w:eastAsia="Times New Roman" w:hAnsi="Arial" w:cs="Arial"/>
                <w:color w:val="2B2B2B"/>
                <w:lang w:eastAsia="ru-RU"/>
              </w:rPr>
              <w:t>Теплообменники</w:t>
            </w:r>
          </w:p>
        </w:tc>
      </w:tr>
      <w:tr w:rsidR="00AD6AA0" w:rsidRPr="00627104" w14:paraId="5F610832" w14:textId="77777777" w:rsidTr="00E16B84">
        <w:tc>
          <w:tcPr>
            <w:tcW w:w="9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68AB2" w14:textId="77777777" w:rsidR="00AD6AA0" w:rsidRPr="00627104" w:rsidRDefault="00AD6AA0" w:rsidP="00E16B84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B2B2B"/>
                <w:lang w:eastAsia="ru-RU"/>
              </w:rPr>
              <w:t>8501 63 000 0</w:t>
            </w:r>
          </w:p>
        </w:tc>
        <w:tc>
          <w:tcPr>
            <w:tcW w:w="4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3AC2D" w14:textId="77777777" w:rsidR="00AD6AA0" w:rsidRPr="00627104" w:rsidRDefault="00AD6AA0" w:rsidP="00E16B84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B2B2B"/>
                <w:lang w:eastAsia="ru-RU"/>
              </w:rPr>
              <w:t xml:space="preserve">Генераторы переменного тока (синхронные генераторы), номинальной выходной мощностью более 375 </w:t>
            </w:r>
            <w:proofErr w:type="spellStart"/>
            <w:r>
              <w:rPr>
                <w:rFonts w:ascii="Arial" w:eastAsia="Times New Roman" w:hAnsi="Arial" w:cs="Arial"/>
                <w:color w:val="2B2B2B"/>
                <w:lang w:eastAsia="ru-RU"/>
              </w:rPr>
              <w:t>кВА</w:t>
            </w:r>
            <w:proofErr w:type="spellEnd"/>
            <w:r>
              <w:rPr>
                <w:rFonts w:ascii="Arial" w:eastAsia="Times New Roman" w:hAnsi="Arial" w:cs="Arial"/>
                <w:color w:val="2B2B2B"/>
                <w:lang w:eastAsia="ru-RU"/>
              </w:rPr>
              <w:t xml:space="preserve">, но не более 750 </w:t>
            </w:r>
            <w:proofErr w:type="spellStart"/>
            <w:r>
              <w:rPr>
                <w:rFonts w:ascii="Arial" w:eastAsia="Times New Roman" w:hAnsi="Arial" w:cs="Arial"/>
                <w:color w:val="2B2B2B"/>
                <w:lang w:eastAsia="ru-RU"/>
              </w:rPr>
              <w:t>кВА</w:t>
            </w:r>
            <w:proofErr w:type="spellEnd"/>
          </w:p>
        </w:tc>
      </w:tr>
      <w:tr w:rsidR="00AD6AA0" w:rsidRPr="00627104" w14:paraId="5EB60018" w14:textId="77777777" w:rsidTr="00E16B84">
        <w:tc>
          <w:tcPr>
            <w:tcW w:w="9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45BCE" w14:textId="77777777" w:rsidR="00AD6AA0" w:rsidRPr="00627104" w:rsidRDefault="00AD6AA0" w:rsidP="00E16B84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627104">
              <w:rPr>
                <w:rFonts w:ascii="Arial" w:eastAsia="Times New Roman" w:hAnsi="Arial" w:cs="Arial"/>
                <w:color w:val="2B2B2B"/>
                <w:lang w:eastAsia="ru-RU"/>
              </w:rPr>
              <w:t>8537 10 910 0</w:t>
            </w:r>
          </w:p>
        </w:tc>
        <w:tc>
          <w:tcPr>
            <w:tcW w:w="4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2A80D" w14:textId="77777777" w:rsidR="00AD6AA0" w:rsidRPr="00627104" w:rsidRDefault="00AD6AA0" w:rsidP="00E16B84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627104">
              <w:rPr>
                <w:rFonts w:ascii="Arial" w:eastAsia="Times New Roman" w:hAnsi="Arial" w:cs="Arial"/>
                <w:color w:val="2B2B2B"/>
                <w:lang w:eastAsia="ru-RU"/>
              </w:rPr>
              <w:t>Программируемые контроллеры с памятью, на напряжение не более 1000 В</w:t>
            </w:r>
          </w:p>
        </w:tc>
      </w:tr>
      <w:tr w:rsidR="00AD6AA0" w:rsidRPr="00627104" w14:paraId="2CACE839" w14:textId="77777777" w:rsidTr="00E16B84">
        <w:tc>
          <w:tcPr>
            <w:tcW w:w="98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E7EDA" w14:textId="77777777" w:rsidR="00AD6AA0" w:rsidRPr="00627104" w:rsidRDefault="00AD6AA0" w:rsidP="00E16B84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627104">
              <w:rPr>
                <w:rFonts w:ascii="Arial" w:eastAsia="Times New Roman" w:hAnsi="Arial" w:cs="Arial"/>
                <w:color w:val="2B2B2B"/>
                <w:lang w:eastAsia="ru-RU"/>
              </w:rPr>
              <w:t>8541 40 900 0</w:t>
            </w:r>
          </w:p>
        </w:tc>
        <w:tc>
          <w:tcPr>
            <w:tcW w:w="40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5146A" w14:textId="77777777" w:rsidR="00AD6AA0" w:rsidRPr="00627104" w:rsidRDefault="00AD6AA0" w:rsidP="00E16B84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627104">
              <w:rPr>
                <w:rFonts w:ascii="Arial" w:eastAsia="Times New Roman" w:hAnsi="Arial" w:cs="Arial"/>
                <w:color w:val="2B2B2B"/>
                <w:lang w:eastAsia="ru-RU"/>
              </w:rPr>
              <w:t>Прочие (приборы полупроводниковые фоточувствительные, включая фотогальванические элементы, собранные или не собранные в модули, вмонтированные или не вмонтированные в панели; светоизлучающие диоды, прочие)</w:t>
            </w:r>
          </w:p>
        </w:tc>
      </w:tr>
      <w:tr w:rsidR="00AD6AA0" w:rsidRPr="00627104" w14:paraId="2D31E40D" w14:textId="77777777" w:rsidTr="00E16B84">
        <w:tc>
          <w:tcPr>
            <w:tcW w:w="9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591A7" w14:textId="77777777" w:rsidR="00AD6AA0" w:rsidRPr="00627104" w:rsidRDefault="00AD6AA0" w:rsidP="00E16B84">
            <w:pPr>
              <w:spacing w:after="60" w:line="276" w:lineRule="atLeast"/>
              <w:rPr>
                <w:rFonts w:ascii="Arial" w:eastAsia="Times New Roman" w:hAnsi="Arial" w:cs="Arial"/>
                <w:color w:val="2B2B2B"/>
                <w:lang w:eastAsia="ru-RU"/>
              </w:rPr>
            </w:pPr>
          </w:p>
        </w:tc>
        <w:tc>
          <w:tcPr>
            <w:tcW w:w="4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156F5" w14:textId="77777777" w:rsidR="00AD6AA0" w:rsidRPr="00627104" w:rsidRDefault="00AD6AA0" w:rsidP="00E16B84">
            <w:pPr>
              <w:spacing w:after="60" w:line="276" w:lineRule="atLeast"/>
              <w:rPr>
                <w:rFonts w:ascii="Arial" w:eastAsia="Times New Roman" w:hAnsi="Arial" w:cs="Arial"/>
                <w:color w:val="2B2B2B"/>
                <w:lang w:eastAsia="ru-RU"/>
              </w:rPr>
            </w:pPr>
          </w:p>
        </w:tc>
      </w:tr>
    </w:tbl>
    <w:p w14:paraId="6E068FED" w14:textId="77777777" w:rsidR="00AD6AA0" w:rsidRDefault="00AD6AA0" w:rsidP="00AD6AA0">
      <w:pPr>
        <w:pStyle w:val="Default"/>
        <w:ind w:right="113"/>
        <w:jc w:val="both"/>
        <w:rPr>
          <w:i/>
          <w:color w:val="0462C1"/>
          <w:sz w:val="20"/>
        </w:rPr>
      </w:pPr>
    </w:p>
    <w:p w14:paraId="0CCC62B3" w14:textId="77777777" w:rsidR="00AD6AA0" w:rsidRPr="00E305BD" w:rsidRDefault="00AD6AA0" w:rsidP="00AD6AA0">
      <w:pPr>
        <w:pStyle w:val="Default"/>
        <w:ind w:right="113"/>
        <w:jc w:val="both"/>
        <w:rPr>
          <w:i/>
          <w:sz w:val="20"/>
        </w:rPr>
      </w:pPr>
    </w:p>
    <w:p w14:paraId="6523FF4B" w14:textId="77777777" w:rsidR="00414224" w:rsidRDefault="00414224"/>
    <w:sectPr w:rsidR="00414224" w:rsidSect="00A720BC">
      <w:footerReference w:type="default" r:id="rId4"/>
      <w:pgSz w:w="11906" w:h="16838"/>
      <w:pgMar w:top="993" w:right="1274" w:bottom="851" w:left="1276" w:header="708" w:footer="25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31A36" w14:textId="77777777" w:rsidR="00B92DFF" w:rsidRDefault="00AD6AA0" w:rsidP="00997BD5">
    <w:pPr>
      <w:pStyle w:val="a3"/>
      <w:ind w:left="-1276" w:hanging="1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8DC9058" wp14:editId="009A5517">
          <wp:simplePos x="0" y="0"/>
          <wp:positionH relativeFrom="page">
            <wp:align>right</wp:align>
          </wp:positionH>
          <wp:positionV relativeFrom="paragraph">
            <wp:posOffset>220717</wp:posOffset>
          </wp:positionV>
          <wp:extent cx="7543165" cy="1361440"/>
          <wp:effectExtent l="0" t="0" r="635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U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3" t="88397" r="253" b="-1161"/>
                  <a:stretch/>
                </pic:blipFill>
                <pic:spPr bwMode="auto">
                  <a:xfrm>
                    <a:off x="0" y="0"/>
                    <a:ext cx="7543165" cy="1361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A0"/>
    <w:rsid w:val="00414224"/>
    <w:rsid w:val="00AD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558A"/>
  <w15:chartTrackingRefBased/>
  <w15:docId w15:val="{71422253-21D0-446C-AE51-D59B8287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6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D6AA0"/>
  </w:style>
  <w:style w:type="paragraph" w:customStyle="1" w:styleId="Default">
    <w:name w:val="Default"/>
    <w:rsid w:val="00AD6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Kyrgyzstan Distributor</dc:creator>
  <cp:keywords/>
  <dc:description/>
  <cp:lastModifiedBy>Kyrgyzstan Distributor</cp:lastModifiedBy>
  <cp:revision>1</cp:revision>
  <dcterms:created xsi:type="dcterms:W3CDTF">2022-05-23T06:09:00Z</dcterms:created>
  <dcterms:modified xsi:type="dcterms:W3CDTF">2022-05-23T06:10:00Z</dcterms:modified>
</cp:coreProperties>
</file>