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8C" w:rsidRDefault="00EA2C90">
      <w:pPr>
        <w:pStyle w:val="Titre"/>
        <w:pBdr>
          <w:top w:val="nil"/>
          <w:left w:val="nil"/>
          <w:bottom w:val="nil"/>
          <w:right w:val="nil"/>
          <w:between w:val="nil"/>
        </w:pBdr>
        <w:rPr>
          <w:sz w:val="36"/>
          <w:szCs w:val="36"/>
        </w:rPr>
      </w:pPr>
      <w:bookmarkStart w:id="0" w:name="_f4vezfghd8np" w:colFirst="0" w:colLast="0"/>
      <w:bookmarkStart w:id="1" w:name="_GoBack"/>
      <w:bookmarkEnd w:id="0"/>
      <w:bookmarkEnd w:id="1"/>
      <w:r>
        <w:rPr>
          <w:sz w:val="36"/>
          <w:szCs w:val="36"/>
        </w:rPr>
        <w:t xml:space="preserve">IHE-Europe </w:t>
      </w:r>
      <w:proofErr w:type="spellStart"/>
      <w:r>
        <w:rPr>
          <w:sz w:val="36"/>
          <w:szCs w:val="36"/>
        </w:rPr>
        <w:t>Connectathon</w:t>
      </w:r>
      <w:proofErr w:type="spellEnd"/>
      <w:r>
        <w:rPr>
          <w:sz w:val="36"/>
          <w:szCs w:val="36"/>
        </w:rPr>
        <w:t xml:space="preserve"> Results Report</w:t>
      </w:r>
    </w:p>
    <w:p w:rsidR="0003298C" w:rsidRDefault="0003298C">
      <w:pPr>
        <w:pBdr>
          <w:top w:val="nil"/>
          <w:left w:val="nil"/>
          <w:bottom w:val="nil"/>
          <w:right w:val="nil"/>
          <w:between w:val="nil"/>
        </w:pBdr>
      </w:pPr>
    </w:p>
    <w:p w:rsidR="0003298C" w:rsidRDefault="00EA2C90">
      <w:pPr>
        <w:pBdr>
          <w:top w:val="nil"/>
          <w:left w:val="nil"/>
          <w:bottom w:val="nil"/>
          <w:right w:val="nil"/>
          <w:between w:val="nil"/>
        </w:pBdr>
      </w:pPr>
      <w:r>
        <w:rPr>
          <w:b/>
        </w:rPr>
        <w:t xml:space="preserve">Date of Report: </w:t>
      </w:r>
      <w:r>
        <w:rPr>
          <w:b/>
        </w:rPr>
        <w:tab/>
        <w:t>November, 25th 2020</w:t>
      </w:r>
    </w:p>
    <w:p w:rsidR="0003298C" w:rsidRDefault="0003298C">
      <w:pPr>
        <w:pBdr>
          <w:top w:val="nil"/>
          <w:left w:val="nil"/>
          <w:bottom w:val="nil"/>
          <w:right w:val="nil"/>
          <w:between w:val="nil"/>
        </w:pBdr>
      </w:pPr>
    </w:p>
    <w:p w:rsidR="0003298C" w:rsidRDefault="00EA2C90">
      <w:pPr>
        <w:pBdr>
          <w:top w:val="nil"/>
          <w:left w:val="nil"/>
          <w:bottom w:val="nil"/>
          <w:right w:val="nil"/>
          <w:between w:val="nil"/>
        </w:pBdr>
        <w:rPr>
          <w:b/>
        </w:rPr>
      </w:pPr>
      <w:r>
        <w:rPr>
          <w:b/>
        </w:rPr>
        <w:t xml:space="preserve">Dates of </w:t>
      </w:r>
      <w:proofErr w:type="spellStart"/>
      <w:r>
        <w:rPr>
          <w:b/>
        </w:rPr>
        <w:t>Connectathon</w:t>
      </w:r>
      <w:proofErr w:type="spellEnd"/>
      <w:r>
        <w:rPr>
          <w:b/>
        </w:rPr>
        <w:t>:</w:t>
      </w:r>
      <w:r>
        <w:rPr>
          <w:b/>
        </w:rPr>
        <w:tab/>
        <w:t>November, 2-6 2020</w:t>
      </w:r>
    </w:p>
    <w:p w:rsidR="0003298C" w:rsidRDefault="0003298C">
      <w:pPr>
        <w:pBdr>
          <w:top w:val="nil"/>
          <w:left w:val="nil"/>
          <w:bottom w:val="nil"/>
          <w:right w:val="nil"/>
          <w:between w:val="nil"/>
        </w:pBdr>
      </w:pPr>
    </w:p>
    <w:p w:rsidR="0003298C" w:rsidRDefault="00EA2C90">
      <w:pPr>
        <w:pBdr>
          <w:top w:val="nil"/>
          <w:left w:val="nil"/>
          <w:bottom w:val="nil"/>
          <w:right w:val="nil"/>
          <w:between w:val="nil"/>
        </w:pBdr>
      </w:pPr>
      <w:r>
        <w:rPr>
          <w:b/>
        </w:rPr>
        <w:t xml:space="preserve">National Deployment Committee/Domain Committee Sponsoring </w:t>
      </w:r>
      <w:proofErr w:type="spellStart"/>
      <w:r>
        <w:rPr>
          <w:b/>
        </w:rPr>
        <w:t>Connectathon</w:t>
      </w:r>
      <w:proofErr w:type="spellEnd"/>
      <w:r>
        <w:rPr>
          <w:b/>
        </w:rPr>
        <w:t>:</w:t>
      </w:r>
    </w:p>
    <w:p w:rsidR="0003298C" w:rsidRDefault="00EA2C90">
      <w:pPr>
        <w:pBdr>
          <w:top w:val="nil"/>
          <w:left w:val="nil"/>
          <w:bottom w:val="nil"/>
          <w:right w:val="nil"/>
          <w:between w:val="nil"/>
        </w:pBdr>
      </w:pPr>
      <w:r>
        <w:t>IHE - Europe AISBL</w:t>
      </w:r>
    </w:p>
    <w:p w:rsidR="0003298C" w:rsidRDefault="0003298C">
      <w:pPr>
        <w:pBdr>
          <w:top w:val="nil"/>
          <w:left w:val="nil"/>
          <w:bottom w:val="nil"/>
          <w:right w:val="nil"/>
          <w:between w:val="nil"/>
        </w:pBdr>
      </w:pPr>
    </w:p>
    <w:p w:rsidR="0003298C" w:rsidRDefault="00EA2C90">
      <w:pPr>
        <w:pBdr>
          <w:top w:val="nil"/>
          <w:left w:val="nil"/>
          <w:bottom w:val="nil"/>
          <w:right w:val="nil"/>
          <w:between w:val="nil"/>
        </w:pBdr>
        <w:rPr>
          <w:b/>
        </w:rPr>
      </w:pPr>
      <w:r>
        <w:rPr>
          <w:b/>
        </w:rPr>
        <w:t>Primary Administrative Contact (email/phone/mailing address):</w:t>
      </w:r>
    </w:p>
    <w:p w:rsidR="0003298C" w:rsidRDefault="00EA2C90">
      <w:pPr>
        <w:pBdr>
          <w:top w:val="nil"/>
          <w:left w:val="nil"/>
          <w:bottom w:val="nil"/>
          <w:right w:val="nil"/>
          <w:between w:val="nil"/>
        </w:pBdr>
        <w:spacing w:line="240" w:lineRule="auto"/>
      </w:pPr>
      <w:r>
        <w:t>Martina Szucsich</w:t>
      </w:r>
    </w:p>
    <w:p w:rsidR="0003298C" w:rsidRDefault="00EA2C90">
      <w:pPr>
        <w:pBdr>
          <w:top w:val="nil"/>
          <w:left w:val="nil"/>
          <w:bottom w:val="nil"/>
          <w:right w:val="nil"/>
          <w:between w:val="nil"/>
        </w:pBdr>
        <w:spacing w:line="240" w:lineRule="auto"/>
      </w:pPr>
      <w:r>
        <w:t>IHE-Europe Coordinator</w:t>
      </w:r>
    </w:p>
    <w:p w:rsidR="0003298C" w:rsidRDefault="00EA2C90">
      <w:pPr>
        <w:pBdr>
          <w:top w:val="nil"/>
          <w:left w:val="nil"/>
          <w:bottom w:val="nil"/>
          <w:right w:val="nil"/>
          <w:between w:val="nil"/>
        </w:pBdr>
        <w:spacing w:line="240" w:lineRule="auto"/>
      </w:pPr>
      <w:r>
        <w:t xml:space="preserve">IHE-Europe Secretariat: c/o ECR GmbH, </w:t>
      </w:r>
      <w:proofErr w:type="spellStart"/>
      <w:r>
        <w:t>Neutorgasse</w:t>
      </w:r>
      <w:proofErr w:type="spellEnd"/>
      <w:r>
        <w:t xml:space="preserve"> 9, 1010 Vienna, Austria</w:t>
      </w:r>
    </w:p>
    <w:p w:rsidR="0003298C" w:rsidRDefault="00EA2C90">
      <w:pPr>
        <w:pBdr>
          <w:top w:val="nil"/>
          <w:left w:val="nil"/>
          <w:bottom w:val="nil"/>
          <w:right w:val="nil"/>
          <w:between w:val="nil"/>
        </w:pBdr>
        <w:spacing w:line="240" w:lineRule="auto"/>
      </w:pPr>
      <w:proofErr w:type="gramStart"/>
      <w:r>
        <w:t>Tel :</w:t>
      </w:r>
      <w:proofErr w:type="gramEnd"/>
      <w:r>
        <w:t xml:space="preserve"> +43-1-533-4064-530</w:t>
      </w:r>
    </w:p>
    <w:p w:rsidR="0003298C" w:rsidRDefault="00EA2C90">
      <w:pPr>
        <w:pBdr>
          <w:top w:val="nil"/>
          <w:left w:val="nil"/>
          <w:bottom w:val="nil"/>
          <w:right w:val="nil"/>
          <w:between w:val="nil"/>
        </w:pBdr>
        <w:spacing w:line="240" w:lineRule="auto"/>
      </w:pPr>
      <w:r>
        <w:t>Fax: +43‐1‐5334064‐448</w:t>
      </w:r>
    </w:p>
    <w:p w:rsidR="0003298C" w:rsidRDefault="00EA2C90">
      <w:pPr>
        <w:pBdr>
          <w:top w:val="nil"/>
          <w:left w:val="nil"/>
          <w:bottom w:val="nil"/>
          <w:right w:val="nil"/>
          <w:between w:val="nil"/>
        </w:pBdr>
        <w:spacing w:line="240" w:lineRule="auto"/>
      </w:pPr>
      <w:hyperlink r:id="rId5">
        <w:r>
          <w:rPr>
            <w:color w:val="1155CC"/>
            <w:u w:val="single"/>
          </w:rPr>
          <w:t>office@ihe-europe.net</w:t>
        </w:r>
      </w:hyperlink>
      <w:r>
        <w:t xml:space="preserve"> </w:t>
      </w:r>
    </w:p>
    <w:p w:rsidR="0003298C" w:rsidRDefault="0003298C">
      <w:pPr>
        <w:pBdr>
          <w:top w:val="nil"/>
          <w:left w:val="nil"/>
          <w:bottom w:val="nil"/>
          <w:right w:val="nil"/>
          <w:between w:val="nil"/>
        </w:pBdr>
        <w:spacing w:line="240" w:lineRule="auto"/>
      </w:pPr>
    </w:p>
    <w:p w:rsidR="0003298C" w:rsidRDefault="0003298C">
      <w:pPr>
        <w:pBdr>
          <w:top w:val="nil"/>
          <w:left w:val="nil"/>
          <w:bottom w:val="nil"/>
          <w:right w:val="nil"/>
          <w:between w:val="nil"/>
        </w:pBdr>
      </w:pPr>
    </w:p>
    <w:p w:rsidR="0003298C" w:rsidRDefault="00EA2C90">
      <w:pPr>
        <w:pBdr>
          <w:top w:val="nil"/>
          <w:left w:val="nil"/>
          <w:bottom w:val="nil"/>
          <w:right w:val="nil"/>
          <w:between w:val="nil"/>
        </w:pBdr>
        <w:rPr>
          <w:b/>
        </w:rPr>
      </w:pPr>
      <w:r>
        <w:rPr>
          <w:b/>
        </w:rPr>
        <w:t>Additional Administrative Contacts</w:t>
      </w:r>
      <w:r>
        <w:t xml:space="preserve"> </w:t>
      </w:r>
      <w:r>
        <w:rPr>
          <w:b/>
        </w:rPr>
        <w:t>(email/phone/mailing address):</w:t>
      </w:r>
    </w:p>
    <w:p w:rsidR="0003298C" w:rsidRDefault="00EA2C90">
      <w:pPr>
        <w:pBdr>
          <w:top w:val="nil"/>
          <w:left w:val="nil"/>
          <w:bottom w:val="nil"/>
          <w:right w:val="nil"/>
          <w:between w:val="nil"/>
        </w:pBdr>
      </w:pPr>
      <w:r>
        <w:t>Andreas Klingler</w:t>
      </w:r>
    </w:p>
    <w:p w:rsidR="0003298C" w:rsidRDefault="00EA2C90">
      <w:pPr>
        <w:pBdr>
          <w:top w:val="nil"/>
          <w:left w:val="nil"/>
          <w:bottom w:val="nil"/>
          <w:right w:val="nil"/>
          <w:between w:val="nil"/>
        </w:pBdr>
      </w:pPr>
      <w:r>
        <w:t>IHE-Europe Vendor Co-chair</w:t>
      </w:r>
    </w:p>
    <w:p w:rsidR="0003298C" w:rsidRDefault="00EA2C90">
      <w:pPr>
        <w:pBdr>
          <w:top w:val="nil"/>
          <w:left w:val="nil"/>
          <w:bottom w:val="nil"/>
          <w:right w:val="nil"/>
          <w:between w:val="nil"/>
        </w:pBdr>
      </w:pPr>
      <w:proofErr w:type="spellStart"/>
      <w:r>
        <w:t>Bojanusgasse</w:t>
      </w:r>
      <w:proofErr w:type="spellEnd"/>
      <w:r>
        <w:t xml:space="preserve"> 11</w:t>
      </w:r>
      <w:r>
        <w:br/>
        <w:t>1220 Wien/Vienna</w:t>
      </w:r>
      <w:r>
        <w:br/>
        <w:t>AUSTRIA/EUROPE</w:t>
      </w:r>
    </w:p>
    <w:p w:rsidR="0003298C" w:rsidRDefault="00EA2C90">
      <w:pPr>
        <w:pBdr>
          <w:top w:val="nil"/>
          <w:left w:val="nil"/>
          <w:bottom w:val="nil"/>
          <w:right w:val="nil"/>
          <w:between w:val="nil"/>
        </w:pBdr>
        <w:spacing w:line="240" w:lineRule="auto"/>
      </w:pPr>
      <w:hyperlink r:id="rId6">
        <w:r>
          <w:rPr>
            <w:color w:val="1155CC"/>
            <w:u w:val="single"/>
          </w:rPr>
          <w:t>vendor.cochair@ihe-europe.net</w:t>
        </w:r>
      </w:hyperlink>
    </w:p>
    <w:p w:rsidR="0003298C" w:rsidRDefault="0003298C">
      <w:pPr>
        <w:pBdr>
          <w:top w:val="nil"/>
          <w:left w:val="nil"/>
          <w:bottom w:val="nil"/>
          <w:right w:val="nil"/>
          <w:between w:val="nil"/>
        </w:pBdr>
      </w:pPr>
    </w:p>
    <w:p w:rsidR="0003298C" w:rsidRDefault="00EA2C90">
      <w:pPr>
        <w:pBdr>
          <w:top w:val="nil"/>
          <w:left w:val="nil"/>
          <w:bottom w:val="nil"/>
          <w:right w:val="nil"/>
          <w:between w:val="nil"/>
        </w:pBdr>
      </w:pPr>
      <w:r>
        <w:rPr>
          <w:b/>
        </w:rPr>
        <w:t>Technical Project Manager*</w:t>
      </w:r>
      <w:r>
        <w:t xml:space="preserve"> </w:t>
      </w:r>
      <w:r>
        <w:rPr>
          <w:b/>
        </w:rPr>
        <w:t>(email/phone/mailing address):</w:t>
      </w:r>
    </w:p>
    <w:p w:rsidR="0003298C" w:rsidRDefault="00EA2C90">
      <w:pPr>
        <w:pBdr>
          <w:top w:val="nil"/>
          <w:left w:val="nil"/>
          <w:bottom w:val="nil"/>
          <w:right w:val="nil"/>
          <w:between w:val="nil"/>
        </w:pBdr>
        <w:rPr>
          <w:i/>
        </w:rPr>
      </w:pPr>
      <w:r>
        <w:rPr>
          <w:i/>
        </w:rPr>
        <w:t>* must be an approved IHE Technical Project Manager</w:t>
      </w:r>
    </w:p>
    <w:p w:rsidR="0003298C" w:rsidRDefault="00EA2C90">
      <w:pPr>
        <w:pBdr>
          <w:top w:val="nil"/>
          <w:left w:val="nil"/>
          <w:bottom w:val="nil"/>
          <w:right w:val="nil"/>
          <w:between w:val="nil"/>
        </w:pBdr>
        <w:spacing w:line="240" w:lineRule="auto"/>
      </w:pPr>
      <w:r>
        <w:t>Claudio Saccavini</w:t>
      </w:r>
    </w:p>
    <w:p w:rsidR="0003298C" w:rsidRDefault="00EA2C90">
      <w:pPr>
        <w:pBdr>
          <w:top w:val="nil"/>
          <w:left w:val="nil"/>
          <w:bottom w:val="nil"/>
          <w:right w:val="nil"/>
          <w:between w:val="nil"/>
        </w:pBdr>
        <w:spacing w:line="240" w:lineRule="auto"/>
      </w:pPr>
      <w:r>
        <w:t xml:space="preserve">Via Roma 2D, </w:t>
      </w:r>
      <w:proofErr w:type="spellStart"/>
      <w:r>
        <w:t>Lancenigo</w:t>
      </w:r>
      <w:proofErr w:type="spellEnd"/>
      <w:r>
        <w:t xml:space="preserve"> di </w:t>
      </w:r>
      <w:proofErr w:type="spellStart"/>
      <w:r>
        <w:t>Villorba</w:t>
      </w:r>
      <w:proofErr w:type="spellEnd"/>
      <w:r>
        <w:t xml:space="preserve"> (TV)</w:t>
      </w:r>
    </w:p>
    <w:p w:rsidR="0003298C" w:rsidRDefault="00EA2C90">
      <w:pPr>
        <w:pBdr>
          <w:top w:val="nil"/>
          <w:left w:val="nil"/>
          <w:bottom w:val="nil"/>
          <w:right w:val="nil"/>
          <w:between w:val="nil"/>
        </w:pBdr>
        <w:spacing w:line="240" w:lineRule="auto"/>
      </w:pPr>
      <w:r>
        <w:t>Mobile: +39 351 9184763</w:t>
      </w:r>
    </w:p>
    <w:p w:rsidR="0003298C" w:rsidRDefault="0003298C">
      <w:pPr>
        <w:pBdr>
          <w:top w:val="nil"/>
          <w:left w:val="nil"/>
          <w:bottom w:val="nil"/>
          <w:right w:val="nil"/>
          <w:between w:val="nil"/>
        </w:pBdr>
        <w:spacing w:line="240" w:lineRule="auto"/>
      </w:pPr>
    </w:p>
    <w:p w:rsidR="0003298C" w:rsidRDefault="00EA2C90">
      <w:pPr>
        <w:pBdr>
          <w:top w:val="nil"/>
          <w:left w:val="nil"/>
          <w:bottom w:val="nil"/>
          <w:right w:val="nil"/>
          <w:between w:val="nil"/>
        </w:pBdr>
        <w:spacing w:line="240" w:lineRule="auto"/>
      </w:pPr>
      <w:hyperlink r:id="rId7">
        <w:r>
          <w:rPr>
            <w:color w:val="1155CC"/>
            <w:u w:val="single"/>
          </w:rPr>
          <w:t>claudio.saccavini@iopcloud.eu</w:t>
        </w:r>
      </w:hyperlink>
      <w:r>
        <w:t xml:space="preserve"> </w:t>
      </w:r>
    </w:p>
    <w:p w:rsidR="0003298C" w:rsidRDefault="0003298C">
      <w:pPr>
        <w:pBdr>
          <w:top w:val="nil"/>
          <w:left w:val="nil"/>
          <w:bottom w:val="nil"/>
          <w:right w:val="nil"/>
          <w:between w:val="nil"/>
        </w:pBdr>
        <w:spacing w:line="240" w:lineRule="auto"/>
      </w:pPr>
    </w:p>
    <w:p w:rsidR="0003298C" w:rsidRDefault="00EA2C90">
      <w:pPr>
        <w:pBdr>
          <w:top w:val="nil"/>
          <w:left w:val="nil"/>
          <w:bottom w:val="nil"/>
          <w:right w:val="nil"/>
          <w:between w:val="nil"/>
        </w:pBdr>
      </w:pPr>
      <w:proofErr w:type="spellStart"/>
      <w:r>
        <w:rPr>
          <w:b/>
        </w:rPr>
        <w:t>Connectathon</w:t>
      </w:r>
      <w:proofErr w:type="spellEnd"/>
      <w:r>
        <w:rPr>
          <w:b/>
        </w:rPr>
        <w:t xml:space="preserve"> Location (city/facility/address)</w:t>
      </w:r>
    </w:p>
    <w:p w:rsidR="0003298C" w:rsidRDefault="00EA2C90">
      <w:pPr>
        <w:pBdr>
          <w:top w:val="nil"/>
          <w:left w:val="nil"/>
          <w:bottom w:val="nil"/>
          <w:right w:val="nil"/>
          <w:between w:val="nil"/>
        </w:pBdr>
      </w:pPr>
      <w:proofErr w:type="spellStart"/>
      <w:r>
        <w:t>Connectathon</w:t>
      </w:r>
      <w:proofErr w:type="spellEnd"/>
      <w:r>
        <w:t xml:space="preserve"> Online Brussels</w:t>
      </w:r>
    </w:p>
    <w:tbl>
      <w:tblPr>
        <w:tblStyle w:val="a"/>
        <w:tblW w:w="8895" w:type="dxa"/>
        <w:tblInd w:w="0" w:type="dxa"/>
        <w:tblLayout w:type="fixed"/>
        <w:tblLook w:val="0600" w:firstRow="0" w:lastRow="0" w:firstColumn="0" w:lastColumn="0" w:noHBand="1" w:noVBand="1"/>
      </w:tblPr>
      <w:tblGrid>
        <w:gridCol w:w="8895"/>
      </w:tblGrid>
      <w:tr w:rsidR="0003298C">
        <w:tc>
          <w:tcPr>
            <w:tcW w:w="8895" w:type="dxa"/>
            <w:shd w:val="clear" w:color="auto" w:fill="auto"/>
            <w:tcMar>
              <w:top w:w="0" w:type="dxa"/>
              <w:left w:w="0" w:type="dxa"/>
              <w:bottom w:w="0" w:type="dxa"/>
              <w:right w:w="0" w:type="dxa"/>
            </w:tcMar>
          </w:tcPr>
          <w:p w:rsidR="0003298C" w:rsidRDefault="0003298C">
            <w:pPr>
              <w:pBdr>
                <w:top w:val="nil"/>
                <w:left w:val="nil"/>
                <w:bottom w:val="nil"/>
                <w:right w:val="nil"/>
                <w:between w:val="nil"/>
              </w:pBdr>
              <w:spacing w:line="297" w:lineRule="auto"/>
              <w:rPr>
                <w:color w:val="545454"/>
                <w:highlight w:val="white"/>
              </w:rPr>
            </w:pPr>
          </w:p>
        </w:tc>
      </w:tr>
    </w:tbl>
    <w:p w:rsidR="0003298C" w:rsidRDefault="00EA2C90">
      <w:pPr>
        <w:pBdr>
          <w:top w:val="nil"/>
          <w:left w:val="nil"/>
          <w:bottom w:val="nil"/>
          <w:right w:val="nil"/>
          <w:between w:val="nil"/>
        </w:pBdr>
      </w:pPr>
      <w:r>
        <w:tab/>
      </w:r>
    </w:p>
    <w:p w:rsidR="0003298C" w:rsidRDefault="00EA2C90">
      <w:pPr>
        <w:pStyle w:val="Titre2"/>
        <w:pBdr>
          <w:top w:val="nil"/>
          <w:left w:val="nil"/>
          <w:bottom w:val="nil"/>
          <w:right w:val="nil"/>
          <w:between w:val="nil"/>
        </w:pBdr>
        <w:rPr>
          <w:sz w:val="24"/>
          <w:szCs w:val="24"/>
        </w:rPr>
      </w:pPr>
      <w:bookmarkStart w:id="2" w:name="_sl7ad7s5jtx3" w:colFirst="0" w:colLast="0"/>
      <w:bookmarkEnd w:id="2"/>
      <w:r>
        <w:rPr>
          <w:sz w:val="24"/>
          <w:szCs w:val="24"/>
        </w:rPr>
        <w:t xml:space="preserve">Scope of </w:t>
      </w:r>
      <w:proofErr w:type="spellStart"/>
      <w:r>
        <w:rPr>
          <w:sz w:val="24"/>
          <w:szCs w:val="24"/>
        </w:rPr>
        <w:t>Connectathon</w:t>
      </w:r>
      <w:proofErr w:type="spellEnd"/>
      <w:r>
        <w:rPr>
          <w:sz w:val="24"/>
          <w:szCs w:val="24"/>
        </w:rPr>
        <w:t xml:space="preserve"> (list domains and/or specific profiles tested and any other notable scope information including any IHE-related project testing):</w:t>
      </w:r>
    </w:p>
    <w:p w:rsidR="0003298C" w:rsidRDefault="0003298C">
      <w:pPr>
        <w:pBdr>
          <w:top w:val="nil"/>
          <w:left w:val="nil"/>
          <w:bottom w:val="nil"/>
          <w:right w:val="nil"/>
          <w:between w:val="nil"/>
        </w:pBdr>
      </w:pPr>
    </w:p>
    <w:p w:rsidR="0003298C" w:rsidRDefault="00EA2C90">
      <w:pPr>
        <w:pBdr>
          <w:top w:val="nil"/>
          <w:left w:val="nil"/>
          <w:bottom w:val="nil"/>
          <w:right w:val="nil"/>
          <w:between w:val="nil"/>
        </w:pBdr>
      </w:pPr>
      <w:r>
        <w:t>IHE domains:</w:t>
      </w:r>
    </w:p>
    <w:p w:rsidR="0003298C" w:rsidRDefault="00EA2C90">
      <w:pPr>
        <w:numPr>
          <w:ilvl w:val="0"/>
          <w:numId w:val="1"/>
        </w:numPr>
        <w:pBdr>
          <w:top w:val="nil"/>
          <w:left w:val="nil"/>
          <w:bottom w:val="nil"/>
          <w:right w:val="nil"/>
          <w:between w:val="nil"/>
        </w:pBdr>
      </w:pPr>
      <w:r>
        <w:lastRenderedPageBreak/>
        <w:t>Radiology</w:t>
      </w:r>
    </w:p>
    <w:p w:rsidR="0003298C" w:rsidRDefault="00EA2C90">
      <w:pPr>
        <w:numPr>
          <w:ilvl w:val="0"/>
          <w:numId w:val="1"/>
        </w:numPr>
        <w:pBdr>
          <w:top w:val="nil"/>
          <w:left w:val="nil"/>
          <w:bottom w:val="nil"/>
          <w:right w:val="nil"/>
          <w:between w:val="nil"/>
        </w:pBdr>
      </w:pPr>
      <w:r>
        <w:t>IT-Infrastructure</w:t>
      </w:r>
    </w:p>
    <w:p w:rsidR="0003298C" w:rsidRDefault="00EA2C90">
      <w:pPr>
        <w:numPr>
          <w:ilvl w:val="0"/>
          <w:numId w:val="1"/>
        </w:numPr>
        <w:pBdr>
          <w:top w:val="nil"/>
          <w:left w:val="nil"/>
          <w:bottom w:val="nil"/>
          <w:right w:val="nil"/>
          <w:between w:val="nil"/>
        </w:pBdr>
      </w:pPr>
      <w:r>
        <w:t>Pathology and Laboratory Medicine</w:t>
      </w:r>
    </w:p>
    <w:p w:rsidR="0003298C" w:rsidRDefault="00EA2C90">
      <w:pPr>
        <w:numPr>
          <w:ilvl w:val="0"/>
          <w:numId w:val="1"/>
        </w:numPr>
        <w:pBdr>
          <w:top w:val="nil"/>
          <w:left w:val="nil"/>
          <w:bottom w:val="nil"/>
          <w:right w:val="nil"/>
          <w:between w:val="nil"/>
        </w:pBdr>
      </w:pPr>
      <w:r>
        <w:t>Patient Care Coordination</w:t>
      </w:r>
    </w:p>
    <w:p w:rsidR="0003298C" w:rsidRDefault="00EA2C90">
      <w:pPr>
        <w:pBdr>
          <w:top w:val="nil"/>
          <w:left w:val="nil"/>
          <w:bottom w:val="nil"/>
          <w:right w:val="nil"/>
          <w:between w:val="nil"/>
        </w:pBdr>
      </w:pPr>
      <w:r>
        <w:tab/>
      </w:r>
    </w:p>
    <w:p w:rsidR="0003298C" w:rsidRDefault="00EA2C90">
      <w:pPr>
        <w:pStyle w:val="Titre2"/>
        <w:pBdr>
          <w:top w:val="nil"/>
          <w:left w:val="nil"/>
          <w:bottom w:val="nil"/>
          <w:right w:val="nil"/>
          <w:between w:val="nil"/>
        </w:pBdr>
        <w:rPr>
          <w:sz w:val="24"/>
          <w:szCs w:val="24"/>
        </w:rPr>
      </w:pPr>
      <w:bookmarkStart w:id="3" w:name="_1fx781bm6pnv" w:colFirst="0" w:colLast="0"/>
      <w:bookmarkEnd w:id="3"/>
      <w:r>
        <w:rPr>
          <w:sz w:val="24"/>
          <w:szCs w:val="24"/>
        </w:rPr>
        <w:t xml:space="preserve">Size of </w:t>
      </w:r>
      <w:proofErr w:type="spellStart"/>
      <w:r>
        <w:rPr>
          <w:sz w:val="24"/>
          <w:szCs w:val="24"/>
        </w:rPr>
        <w:t>Connectathon</w:t>
      </w:r>
      <w:proofErr w:type="spellEnd"/>
      <w:r>
        <w:rPr>
          <w:sz w:val="24"/>
          <w:szCs w:val="24"/>
        </w:rPr>
        <w:t xml:space="preserve"> (number of attendees; number of vendors/systems; number of successful test results in terms of actors and profiles):</w:t>
      </w:r>
    </w:p>
    <w:p w:rsidR="0003298C" w:rsidRDefault="0003298C">
      <w:pPr>
        <w:pBdr>
          <w:top w:val="nil"/>
          <w:left w:val="nil"/>
          <w:bottom w:val="nil"/>
          <w:right w:val="nil"/>
          <w:between w:val="nil"/>
        </w:pBdr>
      </w:pPr>
    </w:p>
    <w:p w:rsidR="0003298C" w:rsidRDefault="00EA2C90">
      <w:pPr>
        <w:pBdr>
          <w:top w:val="nil"/>
          <w:left w:val="nil"/>
          <w:bottom w:val="nil"/>
          <w:right w:val="nil"/>
          <w:between w:val="nil"/>
        </w:pBdr>
      </w:pPr>
      <w:r>
        <w:t>27 Companies / 39 Systems / 146 Persons</w:t>
      </w:r>
    </w:p>
    <w:p w:rsidR="0003298C" w:rsidRDefault="00EA2C90">
      <w:pPr>
        <w:pBdr>
          <w:top w:val="nil"/>
          <w:left w:val="nil"/>
          <w:bottom w:val="nil"/>
          <w:right w:val="nil"/>
          <w:between w:val="nil"/>
        </w:pBdr>
      </w:pPr>
      <w:r>
        <w:t xml:space="preserve">62 actors tested for 63 profiles </w:t>
      </w:r>
    </w:p>
    <w:p w:rsidR="0003298C" w:rsidRDefault="0003298C">
      <w:pPr>
        <w:pBdr>
          <w:top w:val="nil"/>
          <w:left w:val="nil"/>
          <w:bottom w:val="nil"/>
          <w:right w:val="nil"/>
          <w:between w:val="nil"/>
        </w:pBdr>
      </w:pPr>
    </w:p>
    <w:p w:rsidR="0003298C" w:rsidRDefault="0003298C">
      <w:pPr>
        <w:pBdr>
          <w:top w:val="nil"/>
          <w:left w:val="nil"/>
          <w:bottom w:val="nil"/>
          <w:right w:val="nil"/>
          <w:between w:val="nil"/>
        </w:pBdr>
      </w:pPr>
    </w:p>
    <w:p w:rsidR="0003298C" w:rsidRDefault="00EA2C90">
      <w:pPr>
        <w:pBdr>
          <w:top w:val="nil"/>
          <w:left w:val="nil"/>
          <w:bottom w:val="nil"/>
          <w:right w:val="nil"/>
          <w:between w:val="nil"/>
        </w:pBdr>
      </w:pPr>
      <w:r>
        <w:t>At the end of the event we reached the fo</w:t>
      </w:r>
      <w:r>
        <w:t xml:space="preserve">llowing numbers in terms of </w:t>
      </w:r>
      <w:proofErr w:type="gramStart"/>
      <w:r>
        <w:t>testing :</w:t>
      </w:r>
      <w:proofErr w:type="gramEnd"/>
    </w:p>
    <w:p w:rsidR="0003298C" w:rsidRDefault="00EA2C90">
      <w:pPr>
        <w:numPr>
          <w:ilvl w:val="0"/>
          <w:numId w:val="3"/>
        </w:numPr>
        <w:pBdr>
          <w:top w:val="nil"/>
          <w:left w:val="nil"/>
          <w:bottom w:val="nil"/>
          <w:right w:val="nil"/>
          <w:between w:val="nil"/>
        </w:pBdr>
      </w:pPr>
      <w:r>
        <w:t>Verified test instances 1088</w:t>
      </w:r>
    </w:p>
    <w:p w:rsidR="0003298C" w:rsidRDefault="00EA2C90">
      <w:pPr>
        <w:numPr>
          <w:ilvl w:val="0"/>
          <w:numId w:val="3"/>
        </w:numPr>
        <w:pBdr>
          <w:top w:val="nil"/>
          <w:left w:val="nil"/>
          <w:bottom w:val="nil"/>
          <w:right w:val="nil"/>
          <w:between w:val="nil"/>
        </w:pBdr>
      </w:pPr>
      <w:r>
        <w:t>Partially verified test instances 34</w:t>
      </w:r>
    </w:p>
    <w:p w:rsidR="0003298C" w:rsidRDefault="00EA2C90">
      <w:pPr>
        <w:numPr>
          <w:ilvl w:val="0"/>
          <w:numId w:val="3"/>
        </w:numPr>
        <w:pBdr>
          <w:top w:val="nil"/>
          <w:left w:val="nil"/>
          <w:bottom w:val="nil"/>
          <w:right w:val="nil"/>
          <w:between w:val="nil"/>
        </w:pBdr>
      </w:pPr>
      <w:r>
        <w:t>Failed test instances 7</w:t>
      </w:r>
    </w:p>
    <w:p w:rsidR="0003298C" w:rsidRDefault="00EA2C90">
      <w:pPr>
        <w:numPr>
          <w:ilvl w:val="0"/>
          <w:numId w:val="3"/>
        </w:numPr>
        <w:pBdr>
          <w:top w:val="nil"/>
          <w:left w:val="nil"/>
          <w:bottom w:val="nil"/>
          <w:right w:val="nil"/>
          <w:between w:val="nil"/>
        </w:pBdr>
      </w:pPr>
      <w:r>
        <w:t>Test instances not verified 2</w:t>
      </w:r>
    </w:p>
    <w:p w:rsidR="0003298C" w:rsidRDefault="00EA2C90">
      <w:pPr>
        <w:numPr>
          <w:ilvl w:val="0"/>
          <w:numId w:val="3"/>
        </w:numPr>
        <w:pBdr>
          <w:top w:val="nil"/>
          <w:left w:val="nil"/>
          <w:bottom w:val="nil"/>
          <w:right w:val="nil"/>
          <w:between w:val="nil"/>
        </w:pBdr>
      </w:pPr>
      <w:r>
        <w:t>Test instances critical 0</w:t>
      </w:r>
    </w:p>
    <w:p w:rsidR="0003298C" w:rsidRDefault="0003298C">
      <w:pPr>
        <w:pBdr>
          <w:top w:val="nil"/>
          <w:left w:val="nil"/>
          <w:bottom w:val="nil"/>
          <w:right w:val="nil"/>
          <w:between w:val="nil"/>
        </w:pBdr>
      </w:pPr>
    </w:p>
    <w:p w:rsidR="0003298C" w:rsidRDefault="0003298C">
      <w:pPr>
        <w:pBdr>
          <w:top w:val="nil"/>
          <w:left w:val="nil"/>
          <w:bottom w:val="nil"/>
          <w:right w:val="nil"/>
          <w:between w:val="nil"/>
        </w:pBdr>
      </w:pPr>
    </w:p>
    <w:p w:rsidR="0003298C" w:rsidRDefault="0003298C">
      <w:pPr>
        <w:pBdr>
          <w:top w:val="nil"/>
          <w:left w:val="nil"/>
          <w:bottom w:val="nil"/>
          <w:right w:val="nil"/>
          <w:between w:val="nil"/>
        </w:pBdr>
      </w:pPr>
    </w:p>
    <w:tbl>
      <w:tblPr>
        <w:tblStyle w:val="a0"/>
        <w:tblW w:w="9710" w:type="dxa"/>
        <w:tblInd w:w="-33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896"/>
        <w:gridCol w:w="620"/>
        <w:gridCol w:w="736"/>
        <w:gridCol w:w="691"/>
        <w:gridCol w:w="780"/>
        <w:gridCol w:w="510"/>
        <w:gridCol w:w="735"/>
        <w:gridCol w:w="552"/>
        <w:gridCol w:w="740"/>
        <w:gridCol w:w="605"/>
        <w:gridCol w:w="700"/>
        <w:gridCol w:w="700"/>
        <w:gridCol w:w="539"/>
        <w:gridCol w:w="404"/>
        <w:gridCol w:w="502"/>
      </w:tblGrid>
      <w:tr w:rsidR="0003298C">
        <w:trPr>
          <w:trHeight w:val="520"/>
        </w:trPr>
        <w:tc>
          <w:tcPr>
            <w:tcW w:w="8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rPr>
                <w:sz w:val="16"/>
                <w:szCs w:val="16"/>
              </w:rPr>
            </w:pPr>
          </w:p>
        </w:tc>
        <w:tc>
          <w:tcPr>
            <w:tcW w:w="619"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b/>
                <w:sz w:val="16"/>
                <w:szCs w:val="16"/>
              </w:rPr>
            </w:pPr>
            <w:r>
              <w:rPr>
                <w:b/>
                <w:sz w:val="16"/>
                <w:szCs w:val="16"/>
              </w:rPr>
              <w:t>2020</w:t>
            </w:r>
          </w:p>
        </w:tc>
        <w:tc>
          <w:tcPr>
            <w:tcW w:w="735"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b/>
                <w:sz w:val="16"/>
                <w:szCs w:val="16"/>
              </w:rPr>
            </w:pPr>
            <w:r>
              <w:rPr>
                <w:b/>
                <w:sz w:val="16"/>
                <w:szCs w:val="16"/>
              </w:rPr>
              <w:t>2020/ system</w:t>
            </w:r>
          </w:p>
        </w:tc>
        <w:tc>
          <w:tcPr>
            <w:tcW w:w="690"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b/>
                <w:sz w:val="16"/>
                <w:szCs w:val="16"/>
              </w:rPr>
            </w:pPr>
            <w:r>
              <w:rPr>
                <w:b/>
                <w:sz w:val="16"/>
                <w:szCs w:val="16"/>
              </w:rPr>
              <w:t>2019</w:t>
            </w:r>
          </w:p>
        </w:tc>
        <w:tc>
          <w:tcPr>
            <w:tcW w:w="780"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b/>
                <w:sz w:val="16"/>
                <w:szCs w:val="16"/>
              </w:rPr>
            </w:pPr>
            <w:r>
              <w:rPr>
                <w:b/>
                <w:sz w:val="16"/>
                <w:szCs w:val="16"/>
              </w:rPr>
              <w:t>2019/ system</w:t>
            </w:r>
          </w:p>
        </w:tc>
        <w:tc>
          <w:tcPr>
            <w:tcW w:w="510"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b/>
                <w:sz w:val="16"/>
                <w:szCs w:val="16"/>
              </w:rPr>
            </w:pPr>
            <w:r>
              <w:rPr>
                <w:b/>
                <w:sz w:val="16"/>
                <w:szCs w:val="16"/>
              </w:rPr>
              <w:t>2018</w:t>
            </w:r>
          </w:p>
        </w:tc>
        <w:tc>
          <w:tcPr>
            <w:tcW w:w="735"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b/>
                <w:sz w:val="16"/>
                <w:szCs w:val="16"/>
              </w:rPr>
            </w:pPr>
            <w:r>
              <w:rPr>
                <w:b/>
                <w:sz w:val="16"/>
                <w:szCs w:val="16"/>
              </w:rPr>
              <w:t>2018 /system</w:t>
            </w:r>
          </w:p>
        </w:tc>
        <w:tc>
          <w:tcPr>
            <w:tcW w:w="552"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b/>
                <w:sz w:val="16"/>
                <w:szCs w:val="16"/>
              </w:rPr>
            </w:pPr>
            <w:r>
              <w:rPr>
                <w:b/>
                <w:sz w:val="16"/>
                <w:szCs w:val="16"/>
              </w:rPr>
              <w:t>2017</w:t>
            </w:r>
          </w:p>
        </w:tc>
        <w:tc>
          <w:tcPr>
            <w:tcW w:w="740"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b/>
                <w:sz w:val="16"/>
                <w:szCs w:val="16"/>
              </w:rPr>
            </w:pPr>
            <w:r>
              <w:rPr>
                <w:b/>
                <w:sz w:val="16"/>
                <w:szCs w:val="16"/>
              </w:rPr>
              <w:t>2017</w:t>
            </w:r>
            <w:r>
              <w:rPr>
                <w:b/>
                <w:sz w:val="16"/>
                <w:szCs w:val="16"/>
              </w:rPr>
              <w:br/>
            </w:r>
            <w:r>
              <w:rPr>
                <w:b/>
                <w:sz w:val="16"/>
                <w:szCs w:val="16"/>
              </w:rPr>
              <w:t>/system</w:t>
            </w:r>
          </w:p>
        </w:tc>
        <w:tc>
          <w:tcPr>
            <w:tcW w:w="605"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b/>
                <w:sz w:val="16"/>
                <w:szCs w:val="16"/>
              </w:rPr>
            </w:pPr>
            <w:r>
              <w:rPr>
                <w:b/>
                <w:sz w:val="16"/>
                <w:szCs w:val="16"/>
              </w:rPr>
              <w:t>2016</w:t>
            </w:r>
          </w:p>
        </w:tc>
        <w:tc>
          <w:tcPr>
            <w:tcW w:w="700"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b/>
                <w:sz w:val="16"/>
                <w:szCs w:val="16"/>
              </w:rPr>
            </w:pPr>
            <w:r>
              <w:rPr>
                <w:b/>
                <w:sz w:val="16"/>
                <w:szCs w:val="16"/>
              </w:rPr>
              <w:t>2016</w:t>
            </w:r>
            <w:r>
              <w:rPr>
                <w:b/>
                <w:sz w:val="16"/>
                <w:szCs w:val="16"/>
              </w:rPr>
              <w:br/>
              <w:t>/system</w:t>
            </w:r>
          </w:p>
        </w:tc>
        <w:tc>
          <w:tcPr>
            <w:tcW w:w="700"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b/>
                <w:sz w:val="16"/>
                <w:szCs w:val="16"/>
              </w:rPr>
            </w:pPr>
            <w:r>
              <w:rPr>
                <w:b/>
                <w:sz w:val="16"/>
                <w:szCs w:val="16"/>
              </w:rPr>
              <w:t>2015</w:t>
            </w:r>
          </w:p>
          <w:p w:rsidR="0003298C" w:rsidRDefault="0003298C">
            <w:pPr>
              <w:pBdr>
                <w:top w:val="nil"/>
                <w:left w:val="nil"/>
                <w:bottom w:val="nil"/>
                <w:right w:val="nil"/>
                <w:between w:val="nil"/>
              </w:pBdr>
              <w:jc w:val="right"/>
              <w:rPr>
                <w:b/>
                <w:sz w:val="16"/>
                <w:szCs w:val="16"/>
              </w:rPr>
            </w:pPr>
          </w:p>
        </w:tc>
        <w:tc>
          <w:tcPr>
            <w:tcW w:w="539"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b/>
                <w:sz w:val="16"/>
                <w:szCs w:val="16"/>
              </w:rPr>
            </w:pPr>
            <w:r>
              <w:rPr>
                <w:b/>
                <w:sz w:val="16"/>
                <w:szCs w:val="16"/>
              </w:rPr>
              <w:t>2015</w:t>
            </w:r>
          </w:p>
          <w:p w:rsidR="0003298C" w:rsidRDefault="00EA2C90">
            <w:pPr>
              <w:pBdr>
                <w:top w:val="nil"/>
                <w:left w:val="nil"/>
                <w:bottom w:val="nil"/>
                <w:right w:val="nil"/>
                <w:between w:val="nil"/>
              </w:pBdr>
              <w:jc w:val="right"/>
              <w:rPr>
                <w:b/>
                <w:sz w:val="16"/>
                <w:szCs w:val="16"/>
              </w:rPr>
            </w:pPr>
            <w:r>
              <w:rPr>
                <w:b/>
                <w:sz w:val="16"/>
                <w:szCs w:val="16"/>
              </w:rPr>
              <w:t>/system</w:t>
            </w:r>
          </w:p>
        </w:tc>
        <w:tc>
          <w:tcPr>
            <w:tcW w:w="404"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b/>
                <w:sz w:val="16"/>
                <w:szCs w:val="16"/>
              </w:rPr>
              <w:t>2014</w:t>
            </w:r>
          </w:p>
        </w:tc>
        <w:tc>
          <w:tcPr>
            <w:tcW w:w="502"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b/>
                <w:sz w:val="16"/>
                <w:szCs w:val="16"/>
              </w:rPr>
            </w:pPr>
            <w:r>
              <w:rPr>
                <w:b/>
                <w:sz w:val="16"/>
                <w:szCs w:val="16"/>
              </w:rPr>
              <w:t>2014</w:t>
            </w:r>
          </w:p>
          <w:p w:rsidR="0003298C" w:rsidRDefault="00EA2C90">
            <w:pPr>
              <w:pBdr>
                <w:top w:val="nil"/>
                <w:left w:val="nil"/>
                <w:bottom w:val="nil"/>
                <w:right w:val="nil"/>
                <w:between w:val="nil"/>
              </w:pBdr>
              <w:jc w:val="right"/>
              <w:rPr>
                <w:sz w:val="16"/>
                <w:szCs w:val="16"/>
              </w:rPr>
            </w:pPr>
            <w:r>
              <w:rPr>
                <w:b/>
                <w:sz w:val="16"/>
                <w:szCs w:val="16"/>
              </w:rPr>
              <w:t>/system</w:t>
            </w:r>
          </w:p>
        </w:tc>
      </w:tr>
      <w:tr w:rsidR="0003298C">
        <w:tc>
          <w:tcPr>
            <w:tcW w:w="89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b/>
                <w:sz w:val="16"/>
                <w:szCs w:val="16"/>
              </w:rPr>
              <w:t>Test Instances</w:t>
            </w:r>
          </w:p>
        </w:tc>
        <w:tc>
          <w:tcPr>
            <w:tcW w:w="61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1131</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29</w:t>
            </w:r>
          </w:p>
        </w:tc>
        <w:tc>
          <w:tcPr>
            <w:tcW w:w="69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2554</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31.92</w:t>
            </w:r>
          </w:p>
        </w:tc>
        <w:tc>
          <w:tcPr>
            <w:tcW w:w="5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3127</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37.67</w:t>
            </w:r>
          </w:p>
        </w:tc>
        <w:tc>
          <w:tcPr>
            <w:tcW w:w="55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3350</w:t>
            </w:r>
          </w:p>
        </w:tc>
        <w:tc>
          <w:tcPr>
            <w:tcW w:w="7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29.13</w:t>
            </w:r>
          </w:p>
        </w:tc>
        <w:tc>
          <w:tcPr>
            <w:tcW w:w="60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3020</w:t>
            </w: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28.76</w:t>
            </w: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2401</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26.98</w:t>
            </w:r>
          </w:p>
        </w:tc>
        <w:tc>
          <w:tcPr>
            <w:tcW w:w="404"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2613</w:t>
            </w:r>
          </w:p>
        </w:tc>
        <w:tc>
          <w:tcPr>
            <w:tcW w:w="5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25.62</w:t>
            </w:r>
          </w:p>
        </w:tc>
      </w:tr>
      <w:tr w:rsidR="0003298C">
        <w:tc>
          <w:tcPr>
            <w:tcW w:w="89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b/>
                <w:sz w:val="16"/>
                <w:szCs w:val="16"/>
              </w:rPr>
              <w:t>Systems</w:t>
            </w:r>
          </w:p>
        </w:tc>
        <w:tc>
          <w:tcPr>
            <w:tcW w:w="61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39</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16"/>
                <w:szCs w:val="16"/>
              </w:rPr>
            </w:pPr>
          </w:p>
        </w:tc>
        <w:tc>
          <w:tcPr>
            <w:tcW w:w="69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80</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16"/>
                <w:szCs w:val="16"/>
              </w:rPr>
            </w:pPr>
          </w:p>
        </w:tc>
        <w:tc>
          <w:tcPr>
            <w:tcW w:w="5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83</w:t>
            </w:r>
          </w:p>
          <w:p w:rsidR="0003298C" w:rsidRDefault="0003298C">
            <w:pPr>
              <w:pBdr>
                <w:top w:val="nil"/>
                <w:left w:val="nil"/>
                <w:bottom w:val="nil"/>
                <w:right w:val="nil"/>
                <w:between w:val="nil"/>
              </w:pBdr>
              <w:jc w:val="center"/>
              <w:rPr>
                <w:sz w:val="16"/>
                <w:szCs w:val="16"/>
              </w:rPr>
            </w:pP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16"/>
                <w:szCs w:val="16"/>
              </w:rPr>
            </w:pPr>
          </w:p>
        </w:tc>
        <w:tc>
          <w:tcPr>
            <w:tcW w:w="55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115</w:t>
            </w:r>
          </w:p>
        </w:tc>
        <w:tc>
          <w:tcPr>
            <w:tcW w:w="7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16"/>
                <w:szCs w:val="16"/>
              </w:rPr>
            </w:pPr>
          </w:p>
        </w:tc>
        <w:tc>
          <w:tcPr>
            <w:tcW w:w="60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105</w:t>
            </w: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16"/>
                <w:szCs w:val="16"/>
              </w:rPr>
            </w:pP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89</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16"/>
                <w:szCs w:val="16"/>
              </w:rPr>
            </w:pPr>
          </w:p>
        </w:tc>
        <w:tc>
          <w:tcPr>
            <w:tcW w:w="404"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102</w:t>
            </w:r>
          </w:p>
        </w:tc>
        <w:tc>
          <w:tcPr>
            <w:tcW w:w="5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16"/>
                <w:szCs w:val="16"/>
              </w:rPr>
            </w:pPr>
          </w:p>
        </w:tc>
      </w:tr>
      <w:tr w:rsidR="0003298C">
        <w:tc>
          <w:tcPr>
            <w:tcW w:w="89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b/>
                <w:sz w:val="16"/>
                <w:szCs w:val="16"/>
              </w:rPr>
              <w:t>Verified</w:t>
            </w:r>
          </w:p>
        </w:tc>
        <w:tc>
          <w:tcPr>
            <w:tcW w:w="61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jc w:val="right"/>
              <w:rPr>
                <w:sz w:val="16"/>
                <w:szCs w:val="16"/>
              </w:rPr>
            </w:pPr>
            <w:r>
              <w:rPr>
                <w:sz w:val="16"/>
                <w:szCs w:val="16"/>
              </w:rPr>
              <w:t>1088</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jc w:val="right"/>
              <w:rPr>
                <w:sz w:val="16"/>
                <w:szCs w:val="16"/>
              </w:rPr>
            </w:pPr>
            <w:r>
              <w:rPr>
                <w:sz w:val="16"/>
                <w:szCs w:val="16"/>
              </w:rPr>
              <w:t>27.89</w:t>
            </w:r>
          </w:p>
        </w:tc>
        <w:tc>
          <w:tcPr>
            <w:tcW w:w="69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jc w:val="right"/>
              <w:rPr>
                <w:sz w:val="16"/>
                <w:szCs w:val="16"/>
              </w:rPr>
            </w:pPr>
            <w:r>
              <w:rPr>
                <w:sz w:val="16"/>
                <w:szCs w:val="16"/>
              </w:rPr>
              <w:t>1757</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jc w:val="right"/>
              <w:rPr>
                <w:sz w:val="16"/>
                <w:szCs w:val="16"/>
              </w:rPr>
            </w:pPr>
            <w:r>
              <w:rPr>
                <w:sz w:val="16"/>
                <w:szCs w:val="16"/>
              </w:rPr>
              <w:t>21.96</w:t>
            </w:r>
          </w:p>
        </w:tc>
        <w:tc>
          <w:tcPr>
            <w:tcW w:w="5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jc w:val="right"/>
              <w:rPr>
                <w:sz w:val="16"/>
                <w:szCs w:val="16"/>
              </w:rPr>
            </w:pPr>
            <w:r>
              <w:rPr>
                <w:sz w:val="16"/>
                <w:szCs w:val="16"/>
              </w:rPr>
              <w:t>2938</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jc w:val="right"/>
              <w:rPr>
                <w:sz w:val="16"/>
                <w:szCs w:val="16"/>
              </w:rPr>
            </w:pPr>
            <w:r>
              <w:rPr>
                <w:sz w:val="16"/>
                <w:szCs w:val="16"/>
              </w:rPr>
              <w:t>35.40</w:t>
            </w:r>
          </w:p>
        </w:tc>
        <w:tc>
          <w:tcPr>
            <w:tcW w:w="55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jc w:val="right"/>
              <w:rPr>
                <w:sz w:val="16"/>
                <w:szCs w:val="16"/>
              </w:rPr>
            </w:pPr>
            <w:r>
              <w:rPr>
                <w:sz w:val="16"/>
                <w:szCs w:val="16"/>
              </w:rPr>
              <w:t>3163</w:t>
            </w:r>
          </w:p>
        </w:tc>
        <w:tc>
          <w:tcPr>
            <w:tcW w:w="7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27.50</w:t>
            </w:r>
          </w:p>
        </w:tc>
        <w:tc>
          <w:tcPr>
            <w:tcW w:w="60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2881</w:t>
            </w: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27.44</w:t>
            </w: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2232</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25.08</w:t>
            </w:r>
          </w:p>
        </w:tc>
        <w:tc>
          <w:tcPr>
            <w:tcW w:w="404"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2576</w:t>
            </w:r>
          </w:p>
        </w:tc>
        <w:tc>
          <w:tcPr>
            <w:tcW w:w="5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25.25</w:t>
            </w:r>
          </w:p>
        </w:tc>
      </w:tr>
      <w:tr w:rsidR="0003298C">
        <w:tc>
          <w:tcPr>
            <w:tcW w:w="89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b/>
                <w:sz w:val="16"/>
                <w:szCs w:val="16"/>
              </w:rPr>
              <w:t>Failed</w:t>
            </w:r>
          </w:p>
        </w:tc>
        <w:tc>
          <w:tcPr>
            <w:tcW w:w="61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7</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0.17</w:t>
            </w:r>
          </w:p>
        </w:tc>
        <w:tc>
          <w:tcPr>
            <w:tcW w:w="69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8</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0.10</w:t>
            </w:r>
          </w:p>
        </w:tc>
        <w:tc>
          <w:tcPr>
            <w:tcW w:w="5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10</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0.12</w:t>
            </w:r>
          </w:p>
        </w:tc>
        <w:tc>
          <w:tcPr>
            <w:tcW w:w="55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37</w:t>
            </w:r>
          </w:p>
        </w:tc>
        <w:tc>
          <w:tcPr>
            <w:tcW w:w="7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0.32</w:t>
            </w:r>
          </w:p>
        </w:tc>
        <w:tc>
          <w:tcPr>
            <w:tcW w:w="60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27</w:t>
            </w: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0.26</w:t>
            </w: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41</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0.46</w:t>
            </w:r>
          </w:p>
        </w:tc>
        <w:tc>
          <w:tcPr>
            <w:tcW w:w="404"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21</w:t>
            </w:r>
          </w:p>
        </w:tc>
        <w:tc>
          <w:tcPr>
            <w:tcW w:w="5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0.21</w:t>
            </w:r>
          </w:p>
        </w:tc>
      </w:tr>
      <w:tr w:rsidR="0003298C">
        <w:tc>
          <w:tcPr>
            <w:tcW w:w="89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b/>
                <w:sz w:val="16"/>
                <w:szCs w:val="16"/>
              </w:rPr>
              <w:t>Partially Verified</w:t>
            </w:r>
          </w:p>
        </w:tc>
        <w:tc>
          <w:tcPr>
            <w:tcW w:w="61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34</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0.87</w:t>
            </w:r>
          </w:p>
        </w:tc>
        <w:tc>
          <w:tcPr>
            <w:tcW w:w="69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51</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0.63</w:t>
            </w:r>
          </w:p>
        </w:tc>
        <w:tc>
          <w:tcPr>
            <w:tcW w:w="5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173</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1.73</w:t>
            </w:r>
          </w:p>
        </w:tc>
        <w:tc>
          <w:tcPr>
            <w:tcW w:w="55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115</w:t>
            </w:r>
          </w:p>
        </w:tc>
        <w:tc>
          <w:tcPr>
            <w:tcW w:w="7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1.00</w:t>
            </w:r>
          </w:p>
        </w:tc>
        <w:tc>
          <w:tcPr>
            <w:tcW w:w="60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68</w:t>
            </w: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0.65</w:t>
            </w: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62</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0.70</w:t>
            </w:r>
          </w:p>
        </w:tc>
        <w:tc>
          <w:tcPr>
            <w:tcW w:w="404"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37</w:t>
            </w:r>
          </w:p>
        </w:tc>
        <w:tc>
          <w:tcPr>
            <w:tcW w:w="5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0.36</w:t>
            </w:r>
          </w:p>
        </w:tc>
      </w:tr>
      <w:tr w:rsidR="0003298C">
        <w:tc>
          <w:tcPr>
            <w:tcW w:w="89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b/>
                <w:sz w:val="16"/>
                <w:szCs w:val="16"/>
              </w:rPr>
              <w:t>To be Verified</w:t>
            </w:r>
          </w:p>
        </w:tc>
        <w:tc>
          <w:tcPr>
            <w:tcW w:w="61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0.05</w:t>
            </w:r>
          </w:p>
        </w:tc>
        <w:tc>
          <w:tcPr>
            <w:tcW w:w="69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61</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0.76</w:t>
            </w:r>
          </w:p>
        </w:tc>
        <w:tc>
          <w:tcPr>
            <w:tcW w:w="5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24</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0.29</w:t>
            </w:r>
          </w:p>
        </w:tc>
        <w:tc>
          <w:tcPr>
            <w:tcW w:w="55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21</w:t>
            </w:r>
          </w:p>
        </w:tc>
        <w:tc>
          <w:tcPr>
            <w:tcW w:w="7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0.18</w:t>
            </w:r>
          </w:p>
        </w:tc>
        <w:tc>
          <w:tcPr>
            <w:tcW w:w="60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29</w:t>
            </w: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0.28</w:t>
            </w: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41</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0.46</w:t>
            </w:r>
          </w:p>
        </w:tc>
        <w:tc>
          <w:tcPr>
            <w:tcW w:w="404"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8</w:t>
            </w:r>
          </w:p>
        </w:tc>
        <w:tc>
          <w:tcPr>
            <w:tcW w:w="5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0.08</w:t>
            </w:r>
          </w:p>
        </w:tc>
      </w:tr>
      <w:tr w:rsidR="0003298C">
        <w:tc>
          <w:tcPr>
            <w:tcW w:w="89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b/>
                <w:sz w:val="16"/>
                <w:szCs w:val="16"/>
              </w:rPr>
              <w:t>Critical</w:t>
            </w:r>
          </w:p>
        </w:tc>
        <w:tc>
          <w:tcPr>
            <w:tcW w:w="61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w:t>
            </w:r>
          </w:p>
        </w:tc>
        <w:tc>
          <w:tcPr>
            <w:tcW w:w="69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13</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0.16</w:t>
            </w:r>
          </w:p>
        </w:tc>
        <w:tc>
          <w:tcPr>
            <w:tcW w:w="5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11</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0.13</w:t>
            </w:r>
          </w:p>
        </w:tc>
        <w:tc>
          <w:tcPr>
            <w:tcW w:w="55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14</w:t>
            </w:r>
          </w:p>
        </w:tc>
        <w:tc>
          <w:tcPr>
            <w:tcW w:w="7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0.12</w:t>
            </w:r>
          </w:p>
        </w:tc>
        <w:tc>
          <w:tcPr>
            <w:tcW w:w="60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15</w:t>
            </w: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0.14</w:t>
            </w:r>
          </w:p>
        </w:tc>
        <w:tc>
          <w:tcPr>
            <w:tcW w:w="7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25</w:t>
            </w:r>
          </w:p>
        </w:tc>
        <w:tc>
          <w:tcPr>
            <w:tcW w:w="539"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0.28</w:t>
            </w:r>
          </w:p>
        </w:tc>
        <w:tc>
          <w:tcPr>
            <w:tcW w:w="404"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11</w:t>
            </w:r>
          </w:p>
        </w:tc>
        <w:tc>
          <w:tcPr>
            <w:tcW w:w="5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16"/>
                <w:szCs w:val="16"/>
              </w:rPr>
            </w:pPr>
            <w:r>
              <w:rPr>
                <w:sz w:val="16"/>
                <w:szCs w:val="16"/>
              </w:rPr>
              <w:t>0.11</w:t>
            </w:r>
          </w:p>
        </w:tc>
      </w:tr>
    </w:tbl>
    <w:p w:rsidR="0003298C" w:rsidRDefault="0003298C">
      <w:pPr>
        <w:pBdr>
          <w:top w:val="nil"/>
          <w:left w:val="nil"/>
          <w:bottom w:val="nil"/>
          <w:right w:val="nil"/>
          <w:between w:val="nil"/>
        </w:pBdr>
        <w:rPr>
          <w:b/>
        </w:rPr>
      </w:pPr>
    </w:p>
    <w:p w:rsidR="0003298C" w:rsidRDefault="00EA2C90">
      <w:pPr>
        <w:pStyle w:val="Titre2"/>
        <w:pBdr>
          <w:top w:val="nil"/>
          <w:left w:val="nil"/>
          <w:bottom w:val="nil"/>
          <w:right w:val="nil"/>
          <w:between w:val="nil"/>
        </w:pBdr>
        <w:rPr>
          <w:sz w:val="24"/>
          <w:szCs w:val="24"/>
        </w:rPr>
      </w:pPr>
      <w:bookmarkStart w:id="4" w:name="_bt8xa35p4ia" w:colFirst="0" w:colLast="0"/>
      <w:bookmarkEnd w:id="4"/>
      <w:r>
        <w:rPr>
          <w:sz w:val="24"/>
          <w:szCs w:val="24"/>
        </w:rPr>
        <w:t>Testing Tools Used (tools used in testing; include discussion of who provided support for use of the tools):</w:t>
      </w:r>
    </w:p>
    <w:p w:rsidR="0003298C" w:rsidRDefault="0003298C">
      <w:pPr>
        <w:pBdr>
          <w:top w:val="nil"/>
          <w:left w:val="nil"/>
          <w:bottom w:val="nil"/>
          <w:right w:val="nil"/>
          <w:between w:val="nil"/>
        </w:pBdr>
      </w:pPr>
    </w:p>
    <w:p w:rsidR="0003298C" w:rsidRDefault="00EA2C90">
      <w:pPr>
        <w:numPr>
          <w:ilvl w:val="0"/>
          <w:numId w:val="2"/>
        </w:numPr>
        <w:pBdr>
          <w:top w:val="nil"/>
          <w:left w:val="nil"/>
          <w:bottom w:val="nil"/>
          <w:right w:val="nil"/>
          <w:between w:val="nil"/>
        </w:pBdr>
      </w:pPr>
      <w:r>
        <w:t xml:space="preserve">IHE-Europe Supported Tools </w:t>
      </w:r>
    </w:p>
    <w:p w:rsidR="0003298C" w:rsidRDefault="00EA2C90">
      <w:pPr>
        <w:numPr>
          <w:ilvl w:val="1"/>
          <w:numId w:val="2"/>
        </w:numPr>
        <w:pBdr>
          <w:top w:val="nil"/>
          <w:left w:val="nil"/>
          <w:bottom w:val="nil"/>
          <w:right w:val="nil"/>
          <w:between w:val="nil"/>
        </w:pBdr>
      </w:pPr>
      <w:r>
        <w:t xml:space="preserve">Gazelle Test Management </w:t>
      </w:r>
    </w:p>
    <w:p w:rsidR="0003298C" w:rsidRDefault="00EA2C90">
      <w:pPr>
        <w:numPr>
          <w:ilvl w:val="1"/>
          <w:numId w:val="2"/>
        </w:numPr>
        <w:pBdr>
          <w:top w:val="nil"/>
          <w:left w:val="nil"/>
          <w:bottom w:val="nil"/>
          <w:right w:val="nil"/>
          <w:between w:val="nil"/>
        </w:pBdr>
      </w:pPr>
      <w:r>
        <w:lastRenderedPageBreak/>
        <w:t>EVS Client</w:t>
      </w:r>
    </w:p>
    <w:p w:rsidR="0003298C" w:rsidRDefault="00EA2C90">
      <w:pPr>
        <w:numPr>
          <w:ilvl w:val="1"/>
          <w:numId w:val="2"/>
        </w:numPr>
        <w:pBdr>
          <w:top w:val="nil"/>
          <w:left w:val="nil"/>
          <w:bottom w:val="nil"/>
          <w:right w:val="nil"/>
          <w:between w:val="nil"/>
        </w:pBdr>
      </w:pPr>
      <w:r>
        <w:t>Proxy</w:t>
      </w:r>
    </w:p>
    <w:p w:rsidR="0003298C" w:rsidRDefault="00EA2C90">
      <w:pPr>
        <w:numPr>
          <w:ilvl w:val="1"/>
          <w:numId w:val="2"/>
        </w:numPr>
        <w:pBdr>
          <w:top w:val="nil"/>
          <w:left w:val="nil"/>
          <w:bottom w:val="nil"/>
          <w:right w:val="nil"/>
          <w:between w:val="nil"/>
        </w:pBdr>
      </w:pPr>
      <w:proofErr w:type="spellStart"/>
      <w:r>
        <w:t>Schematron</w:t>
      </w:r>
      <w:proofErr w:type="spellEnd"/>
      <w:r>
        <w:t xml:space="preserve"> Validators</w:t>
      </w:r>
    </w:p>
    <w:p w:rsidR="0003298C" w:rsidRDefault="00EA2C90">
      <w:pPr>
        <w:numPr>
          <w:ilvl w:val="1"/>
          <w:numId w:val="2"/>
        </w:numPr>
        <w:pBdr>
          <w:top w:val="nil"/>
          <w:left w:val="nil"/>
          <w:bottom w:val="nil"/>
          <w:right w:val="nil"/>
          <w:between w:val="nil"/>
        </w:pBdr>
      </w:pPr>
      <w:r>
        <w:t>Order Manager</w:t>
      </w:r>
    </w:p>
    <w:p w:rsidR="0003298C" w:rsidRDefault="00EA2C90">
      <w:pPr>
        <w:numPr>
          <w:ilvl w:val="1"/>
          <w:numId w:val="2"/>
        </w:numPr>
        <w:pBdr>
          <w:top w:val="nil"/>
          <w:left w:val="nil"/>
          <w:bottom w:val="nil"/>
          <w:right w:val="nil"/>
          <w:between w:val="nil"/>
        </w:pBdr>
      </w:pPr>
      <w:r>
        <w:t>Patient Manager</w:t>
      </w:r>
    </w:p>
    <w:p w:rsidR="0003298C" w:rsidRDefault="00EA2C90">
      <w:pPr>
        <w:numPr>
          <w:ilvl w:val="1"/>
          <w:numId w:val="2"/>
        </w:numPr>
        <w:pBdr>
          <w:top w:val="nil"/>
          <w:left w:val="nil"/>
          <w:bottom w:val="nil"/>
          <w:right w:val="nil"/>
          <w:between w:val="nil"/>
        </w:pBdr>
      </w:pPr>
      <w:r>
        <w:t>Model Based Validators</w:t>
      </w:r>
    </w:p>
    <w:p w:rsidR="0003298C" w:rsidRDefault="00EA2C90">
      <w:pPr>
        <w:numPr>
          <w:ilvl w:val="1"/>
          <w:numId w:val="2"/>
        </w:numPr>
        <w:pBdr>
          <w:top w:val="nil"/>
          <w:left w:val="nil"/>
          <w:bottom w:val="nil"/>
          <w:right w:val="nil"/>
          <w:between w:val="nil"/>
        </w:pBdr>
      </w:pPr>
      <w:r>
        <w:t xml:space="preserve">Gazelle </w:t>
      </w:r>
      <w:proofErr w:type="spellStart"/>
      <w:r>
        <w:t>Webservice</w:t>
      </w:r>
      <w:proofErr w:type="spellEnd"/>
      <w:r>
        <w:t xml:space="preserve"> Tester</w:t>
      </w:r>
    </w:p>
    <w:p w:rsidR="0003298C" w:rsidRDefault="00EA2C90">
      <w:pPr>
        <w:numPr>
          <w:ilvl w:val="0"/>
          <w:numId w:val="2"/>
        </w:numPr>
        <w:pBdr>
          <w:top w:val="nil"/>
          <w:left w:val="nil"/>
          <w:bottom w:val="nil"/>
          <w:right w:val="nil"/>
          <w:between w:val="nil"/>
        </w:pBdr>
      </w:pPr>
      <w:proofErr w:type="spellStart"/>
      <w:r>
        <w:t>Rocket.chat</w:t>
      </w:r>
      <w:proofErr w:type="spellEnd"/>
    </w:p>
    <w:p w:rsidR="0003298C" w:rsidRDefault="00EA2C90">
      <w:pPr>
        <w:numPr>
          <w:ilvl w:val="0"/>
          <w:numId w:val="2"/>
        </w:numPr>
        <w:pBdr>
          <w:top w:val="nil"/>
          <w:left w:val="nil"/>
          <w:bottom w:val="nil"/>
          <w:right w:val="nil"/>
          <w:between w:val="nil"/>
        </w:pBdr>
      </w:pPr>
      <w:r>
        <w:t>J4CARE (supported by IHE-Europe Team)</w:t>
      </w:r>
    </w:p>
    <w:p w:rsidR="0003298C" w:rsidRDefault="00EA2C90">
      <w:pPr>
        <w:numPr>
          <w:ilvl w:val="1"/>
          <w:numId w:val="2"/>
        </w:numPr>
        <w:pBdr>
          <w:top w:val="nil"/>
          <w:left w:val="nil"/>
          <w:bottom w:val="nil"/>
          <w:right w:val="nil"/>
          <w:between w:val="nil"/>
        </w:pBdr>
      </w:pPr>
      <w:r>
        <w:t>DCM4CHEE as Central Archive</w:t>
      </w:r>
    </w:p>
    <w:p w:rsidR="0003298C" w:rsidRDefault="00EA2C90">
      <w:pPr>
        <w:numPr>
          <w:ilvl w:val="0"/>
          <w:numId w:val="2"/>
        </w:numPr>
        <w:pBdr>
          <w:top w:val="nil"/>
          <w:left w:val="nil"/>
          <w:bottom w:val="nil"/>
          <w:right w:val="nil"/>
          <w:between w:val="nil"/>
        </w:pBdr>
      </w:pPr>
      <w:r>
        <w:t xml:space="preserve">OFFIS </w:t>
      </w:r>
      <w:proofErr w:type="spellStart"/>
      <w:r>
        <w:t>ev</w:t>
      </w:r>
      <w:proofErr w:type="spellEnd"/>
      <w:r>
        <w:t xml:space="preserve"> </w:t>
      </w:r>
    </w:p>
    <w:p w:rsidR="0003298C" w:rsidRDefault="00EA2C90">
      <w:pPr>
        <w:numPr>
          <w:ilvl w:val="1"/>
          <w:numId w:val="2"/>
        </w:numPr>
        <w:pBdr>
          <w:top w:val="nil"/>
          <w:left w:val="nil"/>
          <w:bottom w:val="nil"/>
          <w:right w:val="nil"/>
          <w:between w:val="nil"/>
        </w:pBdr>
      </w:pPr>
      <w:r>
        <w:t>DCMCHECK (</w:t>
      </w:r>
      <w:proofErr w:type="spellStart"/>
      <w:r>
        <w:t>dicom</w:t>
      </w:r>
      <w:proofErr w:type="spellEnd"/>
      <w:r>
        <w:t xml:space="preserve"> validator)</w:t>
      </w:r>
    </w:p>
    <w:p w:rsidR="0003298C" w:rsidRDefault="00EA2C90">
      <w:pPr>
        <w:numPr>
          <w:ilvl w:val="0"/>
          <w:numId w:val="2"/>
        </w:numPr>
        <w:pBdr>
          <w:top w:val="nil"/>
          <w:left w:val="nil"/>
          <w:bottom w:val="nil"/>
          <w:right w:val="nil"/>
          <w:between w:val="nil"/>
        </w:pBdr>
      </w:pPr>
      <w:r>
        <w:t>GE</w:t>
      </w:r>
    </w:p>
    <w:p w:rsidR="0003298C" w:rsidRDefault="00EA2C90">
      <w:pPr>
        <w:numPr>
          <w:ilvl w:val="1"/>
          <w:numId w:val="2"/>
        </w:numPr>
        <w:pBdr>
          <w:top w:val="nil"/>
          <w:left w:val="nil"/>
          <w:bottom w:val="nil"/>
          <w:right w:val="nil"/>
          <w:between w:val="nil"/>
        </w:pBdr>
      </w:pPr>
      <w:r>
        <w:t>DCCHECK</w:t>
      </w:r>
    </w:p>
    <w:p w:rsidR="0003298C" w:rsidRDefault="00EA2C90">
      <w:pPr>
        <w:numPr>
          <w:ilvl w:val="0"/>
          <w:numId w:val="2"/>
        </w:numPr>
        <w:pBdr>
          <w:top w:val="nil"/>
          <w:left w:val="nil"/>
          <w:bottom w:val="nil"/>
          <w:right w:val="nil"/>
          <w:between w:val="nil"/>
        </w:pBdr>
      </w:pPr>
      <w:r>
        <w:t xml:space="preserve">NIST </w:t>
      </w:r>
    </w:p>
    <w:p w:rsidR="0003298C" w:rsidRDefault="00EA2C90">
      <w:pPr>
        <w:numPr>
          <w:ilvl w:val="1"/>
          <w:numId w:val="2"/>
        </w:numPr>
        <w:pBdr>
          <w:top w:val="nil"/>
          <w:left w:val="nil"/>
          <w:bottom w:val="nil"/>
          <w:right w:val="nil"/>
          <w:between w:val="nil"/>
        </w:pBdr>
      </w:pPr>
      <w:r>
        <w:t>Xdstools7</w:t>
      </w:r>
    </w:p>
    <w:p w:rsidR="0003298C" w:rsidRDefault="00EA2C90">
      <w:pPr>
        <w:numPr>
          <w:ilvl w:val="1"/>
          <w:numId w:val="2"/>
        </w:numPr>
        <w:pBdr>
          <w:top w:val="nil"/>
          <w:left w:val="nil"/>
          <w:bottom w:val="nil"/>
          <w:right w:val="nil"/>
          <w:between w:val="nil"/>
        </w:pBdr>
      </w:pPr>
      <w:proofErr w:type="gramStart"/>
      <w:r>
        <w:t>FHIR  Server</w:t>
      </w:r>
      <w:proofErr w:type="gramEnd"/>
      <w:r>
        <w:t xml:space="preserve"> read write</w:t>
      </w:r>
    </w:p>
    <w:p w:rsidR="0003298C" w:rsidRDefault="00EA2C90">
      <w:pPr>
        <w:numPr>
          <w:ilvl w:val="1"/>
          <w:numId w:val="2"/>
        </w:numPr>
        <w:pBdr>
          <w:top w:val="nil"/>
          <w:left w:val="nil"/>
          <w:bottom w:val="nil"/>
          <w:right w:val="nil"/>
          <w:between w:val="nil"/>
        </w:pBdr>
      </w:pPr>
      <w:r>
        <w:t xml:space="preserve">NIST </w:t>
      </w:r>
      <w:proofErr w:type="spellStart"/>
      <w:r>
        <w:t>Fhir</w:t>
      </w:r>
      <w:proofErr w:type="spellEnd"/>
      <w:r>
        <w:t xml:space="preserve"> T</w:t>
      </w:r>
      <w:r>
        <w:t>oolkit</w:t>
      </w:r>
    </w:p>
    <w:p w:rsidR="0003298C" w:rsidRDefault="0003298C">
      <w:pPr>
        <w:pBdr>
          <w:top w:val="nil"/>
          <w:left w:val="nil"/>
          <w:bottom w:val="nil"/>
          <w:right w:val="nil"/>
          <w:between w:val="nil"/>
        </w:pBdr>
      </w:pPr>
    </w:p>
    <w:p w:rsidR="0003298C" w:rsidRDefault="00EA2C90">
      <w:pPr>
        <w:pStyle w:val="Titre2"/>
        <w:pBdr>
          <w:top w:val="nil"/>
          <w:left w:val="nil"/>
          <w:bottom w:val="nil"/>
          <w:right w:val="nil"/>
          <w:between w:val="nil"/>
        </w:pBdr>
        <w:rPr>
          <w:sz w:val="24"/>
          <w:szCs w:val="24"/>
        </w:rPr>
      </w:pPr>
      <w:bookmarkStart w:id="5" w:name="_mxe7t5fovyte" w:colFirst="0" w:colLast="0"/>
      <w:bookmarkEnd w:id="5"/>
      <w:r>
        <w:rPr>
          <w:sz w:val="24"/>
          <w:szCs w:val="24"/>
        </w:rPr>
        <w:t>Test Monitors (number of test monitors participating and sources used to recruit monitors):</w:t>
      </w:r>
    </w:p>
    <w:p w:rsidR="0003298C" w:rsidRDefault="0003298C">
      <w:pPr>
        <w:pBdr>
          <w:top w:val="nil"/>
          <w:left w:val="nil"/>
          <w:bottom w:val="nil"/>
          <w:right w:val="nil"/>
          <w:between w:val="nil"/>
        </w:pBdr>
        <w:jc w:val="both"/>
      </w:pPr>
    </w:p>
    <w:p w:rsidR="0003298C" w:rsidRDefault="00EA2C90">
      <w:pPr>
        <w:pBdr>
          <w:top w:val="nil"/>
          <w:left w:val="nil"/>
          <w:bottom w:val="nil"/>
          <w:right w:val="nil"/>
          <w:between w:val="nil"/>
        </w:pBdr>
        <w:jc w:val="both"/>
      </w:pPr>
      <w:r>
        <w:t>31 Test Monitors were recruited. Monitors were recruited according to the process defined by IHE-Europe. Each monitor applied through a web form and declared his/her independence from the test vendors.</w:t>
      </w:r>
    </w:p>
    <w:p w:rsidR="0003298C" w:rsidRDefault="0003298C">
      <w:pPr>
        <w:pBdr>
          <w:top w:val="nil"/>
          <w:left w:val="nil"/>
          <w:bottom w:val="nil"/>
          <w:right w:val="nil"/>
          <w:between w:val="nil"/>
        </w:pBdr>
      </w:pPr>
    </w:p>
    <w:p w:rsidR="0003298C" w:rsidRDefault="00EA2C90">
      <w:pPr>
        <w:pStyle w:val="Titre2"/>
        <w:pBdr>
          <w:top w:val="nil"/>
          <w:left w:val="nil"/>
          <w:bottom w:val="nil"/>
          <w:right w:val="nil"/>
          <w:between w:val="nil"/>
        </w:pBdr>
        <w:rPr>
          <w:sz w:val="24"/>
          <w:szCs w:val="24"/>
        </w:rPr>
      </w:pPr>
      <w:bookmarkStart w:id="6" w:name="_vt3i1h7miphb" w:colFirst="0" w:colLast="0"/>
      <w:bookmarkEnd w:id="6"/>
      <w:r>
        <w:rPr>
          <w:sz w:val="24"/>
          <w:szCs w:val="24"/>
        </w:rPr>
        <w:t>Discussion Challenges and Success in Organization and</w:t>
      </w:r>
      <w:r>
        <w:rPr>
          <w:sz w:val="24"/>
          <w:szCs w:val="24"/>
        </w:rPr>
        <w:t xml:space="preserve"> Execution of </w:t>
      </w:r>
      <w:proofErr w:type="spellStart"/>
      <w:r>
        <w:rPr>
          <w:sz w:val="24"/>
          <w:szCs w:val="24"/>
        </w:rPr>
        <w:t>Connectathon</w:t>
      </w:r>
      <w:proofErr w:type="spellEnd"/>
      <w:r>
        <w:rPr>
          <w:sz w:val="24"/>
          <w:szCs w:val="24"/>
        </w:rPr>
        <w:t>:</w:t>
      </w:r>
    </w:p>
    <w:p w:rsidR="0003298C" w:rsidRDefault="00EA2C90">
      <w:pPr>
        <w:pBdr>
          <w:top w:val="nil"/>
          <w:left w:val="nil"/>
          <w:bottom w:val="nil"/>
          <w:right w:val="nil"/>
          <w:between w:val="nil"/>
        </w:pBdr>
        <w:jc w:val="both"/>
      </w:pPr>
      <w:r>
        <w:t xml:space="preserve">This first </w:t>
      </w:r>
      <w:proofErr w:type="spellStart"/>
      <w:r>
        <w:t>Connectathon</w:t>
      </w:r>
      <w:proofErr w:type="spellEnd"/>
      <w:r>
        <w:t xml:space="preserve"> Online worked well. NIST tools were not available on Monday morning but it was fixed by the end of the day. Proxy ports were communicated at the last time (the Friday before the event) so some participant</w:t>
      </w:r>
      <w:r>
        <w:t>s started the tests with delay due to configuration to do. The test bed has been deployed on Virtual Machines on a dedicated server in the cloud, its sizing has been sufficient.</w:t>
      </w:r>
    </w:p>
    <w:p w:rsidR="0003298C" w:rsidRDefault="00EA2C90">
      <w:pPr>
        <w:pBdr>
          <w:top w:val="nil"/>
          <w:left w:val="nil"/>
          <w:bottom w:val="nil"/>
          <w:right w:val="nil"/>
          <w:between w:val="nil"/>
        </w:pBdr>
        <w:jc w:val="both"/>
      </w:pPr>
      <w:proofErr w:type="spellStart"/>
      <w:r>
        <w:t>Rocket.chat</w:t>
      </w:r>
      <w:proofErr w:type="spellEnd"/>
      <w:r>
        <w:t xml:space="preserve"> was well appreciated and made the communication easier. The onboar</w:t>
      </w:r>
      <w:r>
        <w:t xml:space="preserve">ding of the users in </w:t>
      </w:r>
      <w:proofErr w:type="spellStart"/>
      <w:r>
        <w:t>Rocket.Chat</w:t>
      </w:r>
      <w:proofErr w:type="spellEnd"/>
      <w:r>
        <w:t xml:space="preserve"> has been chaotic due to a double registration to perform and many users did not follow the given procedure or did not get the procedure. IHE Services is recommending to not perform such import if other usage of </w:t>
      </w:r>
      <w:proofErr w:type="spellStart"/>
      <w:r>
        <w:t>Rocket.Chat</w:t>
      </w:r>
      <w:proofErr w:type="spellEnd"/>
      <w:r>
        <w:t xml:space="preserve"> </w:t>
      </w:r>
      <w:r>
        <w:t>is planned, but instead to invest in an SSO Integration with the Test Bed.</w:t>
      </w:r>
    </w:p>
    <w:p w:rsidR="0003298C" w:rsidRDefault="0003298C">
      <w:pPr>
        <w:pBdr>
          <w:top w:val="nil"/>
          <w:left w:val="nil"/>
          <w:bottom w:val="nil"/>
          <w:right w:val="nil"/>
          <w:between w:val="nil"/>
        </w:pBdr>
      </w:pPr>
    </w:p>
    <w:p w:rsidR="0003298C" w:rsidRDefault="00EA2C90">
      <w:pPr>
        <w:pBdr>
          <w:top w:val="nil"/>
          <w:left w:val="nil"/>
          <w:bottom w:val="nil"/>
          <w:right w:val="nil"/>
          <w:between w:val="nil"/>
        </w:pBdr>
      </w:pPr>
      <w:r>
        <w:t xml:space="preserve">In terms of tooling, no other major feedback to provide. </w:t>
      </w:r>
    </w:p>
    <w:p w:rsidR="0003298C" w:rsidRDefault="0003298C">
      <w:pPr>
        <w:pBdr>
          <w:top w:val="nil"/>
          <w:left w:val="nil"/>
          <w:bottom w:val="nil"/>
          <w:right w:val="nil"/>
          <w:between w:val="nil"/>
        </w:pBdr>
        <w:jc w:val="both"/>
      </w:pPr>
    </w:p>
    <w:p w:rsidR="0003298C" w:rsidRDefault="00EA2C90">
      <w:pPr>
        <w:pStyle w:val="Titre2"/>
        <w:pBdr>
          <w:top w:val="nil"/>
          <w:left w:val="nil"/>
          <w:bottom w:val="nil"/>
          <w:right w:val="nil"/>
          <w:between w:val="nil"/>
        </w:pBdr>
        <w:rPr>
          <w:sz w:val="24"/>
          <w:szCs w:val="24"/>
        </w:rPr>
      </w:pPr>
      <w:bookmarkStart w:id="7" w:name="_bu2jndj2lhc3" w:colFirst="0" w:colLast="0"/>
      <w:bookmarkEnd w:id="7"/>
      <w:r>
        <w:rPr>
          <w:sz w:val="24"/>
          <w:szCs w:val="24"/>
        </w:rPr>
        <w:lastRenderedPageBreak/>
        <w:t xml:space="preserve">Public Demonstrations or Events Related to </w:t>
      </w:r>
      <w:proofErr w:type="spellStart"/>
      <w:r>
        <w:rPr>
          <w:sz w:val="24"/>
          <w:szCs w:val="24"/>
        </w:rPr>
        <w:t>Connectathon</w:t>
      </w:r>
      <w:proofErr w:type="spellEnd"/>
      <w:r>
        <w:rPr>
          <w:sz w:val="24"/>
          <w:szCs w:val="24"/>
        </w:rPr>
        <w:t xml:space="preserve"> (name/date/location):</w:t>
      </w:r>
    </w:p>
    <w:p w:rsidR="0003298C" w:rsidRDefault="0003298C"/>
    <w:p w:rsidR="0003298C" w:rsidRDefault="0003298C"/>
    <w:p w:rsidR="0003298C" w:rsidRDefault="00EA2C90">
      <w:r>
        <w:t xml:space="preserve">Each day, in parallel to the </w:t>
      </w:r>
      <w:proofErr w:type="spellStart"/>
      <w:r>
        <w:t>Connectathon</w:t>
      </w:r>
      <w:proofErr w:type="spellEnd"/>
      <w:r>
        <w:t xml:space="preserve">, there were specialist events including associated meetings, discussions and workshops. Additionally, VIP groups got the chance to visit the </w:t>
      </w:r>
      <w:proofErr w:type="spellStart"/>
      <w:r>
        <w:t>Connectathon</w:t>
      </w:r>
      <w:proofErr w:type="spellEnd"/>
      <w:r>
        <w:t xml:space="preserve"> Online floor.</w:t>
      </w:r>
    </w:p>
    <w:p w:rsidR="0003298C" w:rsidRDefault="0003298C">
      <w:pPr>
        <w:pBdr>
          <w:top w:val="nil"/>
          <w:left w:val="nil"/>
          <w:bottom w:val="nil"/>
          <w:right w:val="nil"/>
          <w:between w:val="nil"/>
        </w:pBdr>
        <w:jc w:val="both"/>
      </w:pPr>
    </w:p>
    <w:p w:rsidR="0003298C" w:rsidRDefault="0003298C">
      <w:pPr>
        <w:pBdr>
          <w:top w:val="nil"/>
          <w:left w:val="nil"/>
          <w:bottom w:val="nil"/>
          <w:right w:val="nil"/>
          <w:between w:val="nil"/>
        </w:pBdr>
      </w:pPr>
    </w:p>
    <w:p w:rsidR="0003298C" w:rsidRDefault="00EA2C90">
      <w:pPr>
        <w:pStyle w:val="Titre2"/>
        <w:pBdr>
          <w:top w:val="nil"/>
          <w:left w:val="nil"/>
          <w:bottom w:val="nil"/>
          <w:right w:val="nil"/>
          <w:between w:val="nil"/>
        </w:pBdr>
        <w:rPr>
          <w:sz w:val="24"/>
          <w:szCs w:val="24"/>
        </w:rPr>
      </w:pPr>
      <w:bookmarkStart w:id="8" w:name="_bxijfz4mqaft" w:colFirst="0" w:colLast="0"/>
      <w:bookmarkEnd w:id="8"/>
      <w:r>
        <w:rPr>
          <w:sz w:val="24"/>
          <w:szCs w:val="24"/>
        </w:rPr>
        <w:t>Statistics</w:t>
      </w:r>
    </w:p>
    <w:p w:rsidR="0003298C" w:rsidRDefault="00EA2C90">
      <w:pPr>
        <w:pBdr>
          <w:top w:val="nil"/>
          <w:left w:val="nil"/>
          <w:bottom w:val="nil"/>
          <w:right w:val="nil"/>
          <w:between w:val="nil"/>
        </w:pBdr>
      </w:pPr>
      <w:r>
        <w:t xml:space="preserve">statistics about the various IHE </w:t>
      </w:r>
      <w:r>
        <w:t xml:space="preserve">EU </w:t>
      </w:r>
      <w:proofErr w:type="spellStart"/>
      <w:r>
        <w:t>Connectathon</w:t>
      </w:r>
      <w:proofErr w:type="spellEnd"/>
      <w:r>
        <w:t xml:space="preserve"> are reported in the following table </w:t>
      </w:r>
    </w:p>
    <w:p w:rsidR="0003298C" w:rsidRDefault="0003298C">
      <w:pPr>
        <w:pBdr>
          <w:top w:val="nil"/>
          <w:left w:val="nil"/>
          <w:bottom w:val="nil"/>
          <w:right w:val="nil"/>
          <w:between w:val="nil"/>
        </w:pBdr>
      </w:pPr>
    </w:p>
    <w:tbl>
      <w:tblPr>
        <w:tblStyle w:val="a1"/>
        <w:tblW w:w="9359" w:type="dxa"/>
        <w:tblInd w:w="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767"/>
        <w:gridCol w:w="2602"/>
        <w:gridCol w:w="837"/>
        <w:gridCol w:w="857"/>
        <w:gridCol w:w="2602"/>
        <w:gridCol w:w="837"/>
        <w:gridCol w:w="857"/>
      </w:tblGrid>
      <w:tr w:rsidR="0003298C">
        <w:tc>
          <w:tcPr>
            <w:tcW w:w="766"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rPr>
                <w:sz w:val="20"/>
                <w:szCs w:val="20"/>
              </w:rPr>
            </w:pPr>
          </w:p>
        </w:tc>
        <w:tc>
          <w:tcPr>
            <w:tcW w:w="2602"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sz w:val="20"/>
                <w:szCs w:val="20"/>
              </w:rPr>
            </w:pPr>
            <w:r>
              <w:rPr>
                <w:b/>
                <w:sz w:val="20"/>
                <w:szCs w:val="20"/>
              </w:rPr>
              <w:t>Actors</w:t>
            </w:r>
          </w:p>
        </w:tc>
        <w:tc>
          <w:tcPr>
            <w:tcW w:w="837" w:type="dxa"/>
            <w:shd w:val="clear" w:color="auto" w:fill="auto"/>
            <w:tcMar>
              <w:top w:w="100" w:type="dxa"/>
              <w:left w:w="100" w:type="dxa"/>
              <w:bottom w:w="100" w:type="dxa"/>
              <w:right w:w="100" w:type="dxa"/>
            </w:tcMar>
          </w:tcPr>
          <w:p w:rsidR="0003298C" w:rsidRDefault="0003298C">
            <w:pPr>
              <w:pBdr>
                <w:top w:val="nil"/>
                <w:left w:val="nil"/>
                <w:bottom w:val="nil"/>
                <w:right w:val="nil"/>
                <w:between w:val="nil"/>
              </w:pBdr>
              <w:jc w:val="center"/>
              <w:rPr>
                <w:sz w:val="20"/>
                <w:szCs w:val="20"/>
              </w:rPr>
            </w:pPr>
          </w:p>
        </w:tc>
        <w:tc>
          <w:tcPr>
            <w:tcW w:w="857" w:type="dxa"/>
            <w:shd w:val="clear" w:color="auto" w:fill="auto"/>
            <w:tcMar>
              <w:top w:w="100" w:type="dxa"/>
              <w:left w:w="100" w:type="dxa"/>
              <w:bottom w:w="100" w:type="dxa"/>
              <w:right w:w="100" w:type="dxa"/>
            </w:tcMar>
          </w:tcPr>
          <w:p w:rsidR="0003298C" w:rsidRDefault="0003298C">
            <w:pPr>
              <w:pBdr>
                <w:top w:val="nil"/>
                <w:left w:val="nil"/>
                <w:bottom w:val="nil"/>
                <w:right w:val="nil"/>
                <w:between w:val="nil"/>
              </w:pBdr>
              <w:jc w:val="center"/>
              <w:rPr>
                <w:sz w:val="20"/>
                <w:szCs w:val="20"/>
              </w:rPr>
            </w:pPr>
          </w:p>
        </w:tc>
        <w:tc>
          <w:tcPr>
            <w:tcW w:w="2602"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sz w:val="20"/>
                <w:szCs w:val="20"/>
              </w:rPr>
            </w:pPr>
            <w:r>
              <w:rPr>
                <w:b/>
                <w:sz w:val="20"/>
                <w:szCs w:val="20"/>
              </w:rPr>
              <w:t>Profiles</w:t>
            </w:r>
          </w:p>
        </w:tc>
        <w:tc>
          <w:tcPr>
            <w:tcW w:w="837" w:type="dxa"/>
            <w:shd w:val="clear" w:color="auto" w:fill="auto"/>
            <w:tcMar>
              <w:top w:w="100" w:type="dxa"/>
              <w:left w:w="100" w:type="dxa"/>
              <w:bottom w:w="100" w:type="dxa"/>
              <w:right w:w="100" w:type="dxa"/>
            </w:tcMar>
          </w:tcPr>
          <w:p w:rsidR="0003298C" w:rsidRDefault="0003298C">
            <w:pPr>
              <w:pBdr>
                <w:top w:val="nil"/>
                <w:left w:val="nil"/>
                <w:bottom w:val="nil"/>
                <w:right w:val="nil"/>
                <w:between w:val="nil"/>
              </w:pBdr>
              <w:jc w:val="center"/>
              <w:rPr>
                <w:sz w:val="20"/>
                <w:szCs w:val="20"/>
              </w:rPr>
            </w:pPr>
          </w:p>
        </w:tc>
        <w:tc>
          <w:tcPr>
            <w:tcW w:w="857" w:type="dxa"/>
            <w:shd w:val="clear" w:color="auto" w:fill="auto"/>
            <w:tcMar>
              <w:top w:w="100" w:type="dxa"/>
              <w:left w:w="100" w:type="dxa"/>
              <w:bottom w:w="100" w:type="dxa"/>
              <w:right w:w="100" w:type="dxa"/>
            </w:tcMar>
          </w:tcPr>
          <w:p w:rsidR="0003298C" w:rsidRDefault="0003298C">
            <w:pPr>
              <w:pBdr>
                <w:top w:val="nil"/>
                <w:left w:val="nil"/>
                <w:bottom w:val="nil"/>
                <w:right w:val="nil"/>
                <w:between w:val="nil"/>
              </w:pBdr>
              <w:jc w:val="center"/>
              <w:rPr>
                <w:sz w:val="20"/>
                <w:szCs w:val="20"/>
              </w:rPr>
            </w:pPr>
          </w:p>
        </w:tc>
      </w:tr>
      <w:tr w:rsidR="0003298C">
        <w:tc>
          <w:tcPr>
            <w:tcW w:w="766"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sz w:val="20"/>
                <w:szCs w:val="20"/>
              </w:rPr>
            </w:pPr>
            <w:r>
              <w:rPr>
                <w:b/>
                <w:sz w:val="20"/>
                <w:szCs w:val="20"/>
              </w:rPr>
              <w:t>Year</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sz w:val="20"/>
                <w:szCs w:val="20"/>
              </w:rPr>
            </w:pPr>
            <w:r>
              <w:rPr>
                <w:b/>
                <w:sz w:val="20"/>
                <w:szCs w:val="20"/>
              </w:rPr>
              <w:t>Registered</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b/>
                <w:sz w:val="20"/>
                <w:szCs w:val="20"/>
              </w:rPr>
            </w:pPr>
            <w:r>
              <w:rPr>
                <w:b/>
                <w:sz w:val="20"/>
                <w:szCs w:val="20"/>
              </w:rPr>
              <w:t>Tested</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b/>
                <w:sz w:val="20"/>
                <w:szCs w:val="20"/>
              </w:rPr>
            </w:pPr>
            <w:r>
              <w:rPr>
                <w:b/>
                <w:sz w:val="20"/>
                <w:szCs w:val="20"/>
              </w:rPr>
              <w:t>Percent</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b/>
                <w:sz w:val="20"/>
                <w:szCs w:val="20"/>
              </w:rPr>
            </w:pPr>
            <w:r>
              <w:rPr>
                <w:b/>
                <w:sz w:val="20"/>
                <w:szCs w:val="20"/>
              </w:rPr>
              <w:t>Registered</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b/>
                <w:sz w:val="20"/>
                <w:szCs w:val="20"/>
              </w:rPr>
            </w:pPr>
            <w:r>
              <w:rPr>
                <w:b/>
                <w:sz w:val="20"/>
                <w:szCs w:val="20"/>
              </w:rPr>
              <w:t>Tested</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b/>
                <w:sz w:val="20"/>
                <w:szCs w:val="20"/>
              </w:rPr>
            </w:pPr>
            <w:r>
              <w:rPr>
                <w:b/>
                <w:sz w:val="20"/>
                <w:szCs w:val="20"/>
              </w:rPr>
              <w:t>Percent</w:t>
            </w:r>
          </w:p>
        </w:tc>
      </w:tr>
      <w:tr w:rsidR="0003298C">
        <w:tc>
          <w:tcPr>
            <w:tcW w:w="766"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2010</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75</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49</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65.33%</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83</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47</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56.63%</w:t>
            </w:r>
          </w:p>
        </w:tc>
      </w:tr>
      <w:tr w:rsidR="0003298C">
        <w:tc>
          <w:tcPr>
            <w:tcW w:w="766"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2011</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93</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64</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68.82%</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81</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56</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69.14%</w:t>
            </w:r>
          </w:p>
        </w:tc>
      </w:tr>
      <w:tr w:rsidR="0003298C">
        <w:tc>
          <w:tcPr>
            <w:tcW w:w="766"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2012</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102</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62</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60.78%</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116</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64</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55.17%</w:t>
            </w:r>
          </w:p>
        </w:tc>
      </w:tr>
      <w:tr w:rsidR="0003298C">
        <w:tc>
          <w:tcPr>
            <w:tcW w:w="766"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2013</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109</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67</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61.47%</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126</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73</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57.94%</w:t>
            </w:r>
          </w:p>
        </w:tc>
      </w:tr>
      <w:tr w:rsidR="0003298C">
        <w:tc>
          <w:tcPr>
            <w:tcW w:w="766"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2014</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116</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75</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64.66%</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122</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75</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61.48%</w:t>
            </w:r>
          </w:p>
        </w:tc>
      </w:tr>
      <w:tr w:rsidR="0003298C">
        <w:tc>
          <w:tcPr>
            <w:tcW w:w="766"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2015</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96</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71</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73.96%</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110</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74</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67.27%</w:t>
            </w:r>
          </w:p>
        </w:tc>
      </w:tr>
      <w:tr w:rsidR="0003298C">
        <w:tc>
          <w:tcPr>
            <w:tcW w:w="766"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2016</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20"/>
                <w:szCs w:val="20"/>
              </w:rPr>
            </w:pP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20"/>
                <w:szCs w:val="20"/>
              </w:rPr>
            </w:pP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20"/>
                <w:szCs w:val="20"/>
              </w:rPr>
            </w:pP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99</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75</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75.75%</w:t>
            </w:r>
          </w:p>
        </w:tc>
      </w:tr>
      <w:tr w:rsidR="0003298C">
        <w:tc>
          <w:tcPr>
            <w:tcW w:w="766"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2017</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128</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77</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60.15%</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141</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83</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58.98%</w:t>
            </w:r>
          </w:p>
        </w:tc>
      </w:tr>
      <w:tr w:rsidR="0003298C">
        <w:tc>
          <w:tcPr>
            <w:tcW w:w="766"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2018</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141</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89</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63,12%</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20"/>
                <w:szCs w:val="20"/>
              </w:rPr>
            </w:pP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20"/>
                <w:szCs w:val="20"/>
              </w:rPr>
            </w:pP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20"/>
                <w:szCs w:val="20"/>
              </w:rPr>
            </w:pPr>
          </w:p>
        </w:tc>
      </w:tr>
      <w:tr w:rsidR="0003298C">
        <w:tc>
          <w:tcPr>
            <w:tcW w:w="766"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2019</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116</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81</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69.82%</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90</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62</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68.88%</w:t>
            </w:r>
          </w:p>
        </w:tc>
      </w:tr>
      <w:tr w:rsidR="0003298C">
        <w:tc>
          <w:tcPr>
            <w:tcW w:w="766"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2020</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93</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62</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66.66%</w:t>
            </w:r>
          </w:p>
        </w:tc>
        <w:tc>
          <w:tcPr>
            <w:tcW w:w="260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98</w:t>
            </w:r>
          </w:p>
        </w:tc>
        <w:tc>
          <w:tcPr>
            <w:tcW w:w="83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63</w:t>
            </w:r>
          </w:p>
        </w:tc>
        <w:tc>
          <w:tcPr>
            <w:tcW w:w="85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64.28%</w:t>
            </w:r>
          </w:p>
        </w:tc>
      </w:tr>
    </w:tbl>
    <w:p w:rsidR="0003298C" w:rsidRDefault="0003298C">
      <w:pPr>
        <w:pBdr>
          <w:top w:val="nil"/>
          <w:left w:val="nil"/>
          <w:bottom w:val="nil"/>
          <w:right w:val="nil"/>
          <w:between w:val="nil"/>
        </w:pBdr>
      </w:pPr>
    </w:p>
    <w:p w:rsidR="0003298C" w:rsidRDefault="00EA2C90">
      <w:pPr>
        <w:pBdr>
          <w:top w:val="nil"/>
          <w:left w:val="nil"/>
          <w:bottom w:val="nil"/>
          <w:right w:val="nil"/>
          <w:between w:val="nil"/>
        </w:pBdr>
      </w:pPr>
      <w:r>
        <w:t>The table above shows the difference between registration and actually tested actors and profiles.</w:t>
      </w:r>
    </w:p>
    <w:p w:rsidR="0003298C" w:rsidRDefault="0003298C">
      <w:pPr>
        <w:pBdr>
          <w:top w:val="nil"/>
          <w:left w:val="nil"/>
          <w:bottom w:val="nil"/>
          <w:right w:val="nil"/>
          <w:between w:val="nil"/>
        </w:pBdr>
      </w:pPr>
    </w:p>
    <w:p w:rsidR="0003298C" w:rsidRDefault="0003298C">
      <w:pPr>
        <w:pBdr>
          <w:top w:val="nil"/>
          <w:left w:val="nil"/>
          <w:bottom w:val="nil"/>
          <w:right w:val="nil"/>
          <w:between w:val="nil"/>
        </w:pBdr>
      </w:pPr>
    </w:p>
    <w:p w:rsidR="0003298C" w:rsidRDefault="0003298C">
      <w:pPr>
        <w:pBdr>
          <w:top w:val="nil"/>
          <w:left w:val="nil"/>
          <w:bottom w:val="nil"/>
          <w:right w:val="nil"/>
          <w:between w:val="nil"/>
        </w:pBdr>
      </w:pPr>
    </w:p>
    <w:p w:rsidR="0003298C" w:rsidRDefault="0003298C">
      <w:pPr>
        <w:pBdr>
          <w:top w:val="nil"/>
          <w:left w:val="nil"/>
          <w:bottom w:val="nil"/>
          <w:right w:val="nil"/>
          <w:between w:val="nil"/>
        </w:pBdr>
      </w:pPr>
    </w:p>
    <w:p w:rsidR="0003298C" w:rsidRDefault="0003298C">
      <w:pPr>
        <w:pBdr>
          <w:top w:val="nil"/>
          <w:left w:val="nil"/>
          <w:bottom w:val="nil"/>
          <w:right w:val="nil"/>
          <w:between w:val="nil"/>
        </w:pBdr>
      </w:pPr>
    </w:p>
    <w:p w:rsidR="0003298C" w:rsidRDefault="0003298C">
      <w:pPr>
        <w:pBdr>
          <w:top w:val="nil"/>
          <w:left w:val="nil"/>
          <w:bottom w:val="nil"/>
          <w:right w:val="nil"/>
          <w:between w:val="nil"/>
        </w:pBdr>
      </w:pPr>
    </w:p>
    <w:tbl>
      <w:tblPr>
        <w:tblStyle w:val="a2"/>
        <w:tblW w:w="8880" w:type="dxa"/>
        <w:tblInd w:w="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125"/>
        <w:gridCol w:w="1275"/>
        <w:gridCol w:w="1425"/>
        <w:gridCol w:w="1260"/>
        <w:gridCol w:w="1260"/>
        <w:gridCol w:w="1260"/>
        <w:gridCol w:w="1275"/>
      </w:tblGrid>
      <w:tr w:rsidR="0003298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rPr>
                <w:sz w:val="20"/>
                <w:szCs w:val="20"/>
              </w:rPr>
            </w:pPr>
            <w:r>
              <w:rPr>
                <w:b/>
                <w:sz w:val="20"/>
                <w:szCs w:val="20"/>
              </w:rPr>
              <w:t>Year</w:t>
            </w:r>
          </w:p>
        </w:tc>
        <w:tc>
          <w:tcPr>
            <w:tcW w:w="1275"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sz w:val="20"/>
                <w:szCs w:val="20"/>
              </w:rPr>
            </w:pPr>
            <w:r>
              <w:rPr>
                <w:b/>
                <w:sz w:val="20"/>
                <w:szCs w:val="20"/>
              </w:rPr>
              <w:t>Systems</w:t>
            </w:r>
          </w:p>
        </w:tc>
        <w:tc>
          <w:tcPr>
            <w:tcW w:w="1425"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sz w:val="20"/>
                <w:szCs w:val="20"/>
              </w:rPr>
            </w:pPr>
            <w:r>
              <w:rPr>
                <w:b/>
                <w:sz w:val="20"/>
                <w:szCs w:val="20"/>
              </w:rPr>
              <w:t>Organization</w:t>
            </w:r>
          </w:p>
        </w:tc>
        <w:tc>
          <w:tcPr>
            <w:tcW w:w="1260"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sz w:val="20"/>
                <w:szCs w:val="20"/>
              </w:rPr>
            </w:pPr>
            <w:r>
              <w:rPr>
                <w:b/>
                <w:sz w:val="20"/>
                <w:szCs w:val="20"/>
              </w:rPr>
              <w:t>Monitor who verified tests</w:t>
            </w:r>
          </w:p>
        </w:tc>
        <w:tc>
          <w:tcPr>
            <w:tcW w:w="1260"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sz w:val="20"/>
                <w:szCs w:val="20"/>
              </w:rPr>
            </w:pPr>
            <w:r>
              <w:rPr>
                <w:b/>
                <w:sz w:val="20"/>
                <w:szCs w:val="20"/>
              </w:rPr>
              <w:t>Profiles per monitor</w:t>
            </w:r>
          </w:p>
        </w:tc>
        <w:tc>
          <w:tcPr>
            <w:tcW w:w="1260"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sz w:val="20"/>
                <w:szCs w:val="20"/>
              </w:rPr>
            </w:pPr>
            <w:r>
              <w:rPr>
                <w:b/>
                <w:sz w:val="20"/>
                <w:szCs w:val="20"/>
              </w:rPr>
              <w:t>Tested Profiles per monitor</w:t>
            </w:r>
          </w:p>
        </w:tc>
        <w:tc>
          <w:tcPr>
            <w:tcW w:w="1275"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center"/>
              <w:rPr>
                <w:sz w:val="20"/>
                <w:szCs w:val="20"/>
              </w:rPr>
            </w:pPr>
            <w:r>
              <w:rPr>
                <w:b/>
                <w:sz w:val="20"/>
                <w:szCs w:val="20"/>
              </w:rPr>
              <w:t>Systems per monitor</w:t>
            </w:r>
          </w:p>
        </w:tc>
      </w:tr>
      <w:tr w:rsidR="0003298C">
        <w:tc>
          <w:tcPr>
            <w:tcW w:w="112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2010</w:t>
            </w:r>
          </w:p>
        </w:tc>
        <w:tc>
          <w:tcPr>
            <w:tcW w:w="127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94</w:t>
            </w:r>
          </w:p>
        </w:tc>
        <w:tc>
          <w:tcPr>
            <w:tcW w:w="142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66</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39</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2.13</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1.21</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2.41</w:t>
            </w:r>
          </w:p>
        </w:tc>
      </w:tr>
      <w:tr w:rsidR="0003298C">
        <w:tc>
          <w:tcPr>
            <w:tcW w:w="112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2011</w:t>
            </w:r>
          </w:p>
        </w:tc>
        <w:tc>
          <w:tcPr>
            <w:tcW w:w="127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117</w:t>
            </w:r>
          </w:p>
        </w:tc>
        <w:tc>
          <w:tcPr>
            <w:tcW w:w="142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75</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35</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2.31</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1.60</w:t>
            </w:r>
          </w:p>
        </w:tc>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3.34</w:t>
            </w:r>
          </w:p>
        </w:tc>
      </w:tr>
      <w:tr w:rsidR="0003298C">
        <w:tc>
          <w:tcPr>
            <w:tcW w:w="112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lastRenderedPageBreak/>
              <w:t>2012</w:t>
            </w:r>
          </w:p>
        </w:tc>
        <w:tc>
          <w:tcPr>
            <w:tcW w:w="127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120</w:t>
            </w:r>
          </w:p>
        </w:tc>
        <w:tc>
          <w:tcPr>
            <w:tcW w:w="142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85</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44</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2.64</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1.45</w:t>
            </w:r>
          </w:p>
        </w:tc>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2.73</w:t>
            </w:r>
          </w:p>
        </w:tc>
      </w:tr>
      <w:tr w:rsidR="0003298C">
        <w:tc>
          <w:tcPr>
            <w:tcW w:w="112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2013</w:t>
            </w:r>
          </w:p>
        </w:tc>
        <w:tc>
          <w:tcPr>
            <w:tcW w:w="127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102</w:t>
            </w:r>
          </w:p>
        </w:tc>
        <w:tc>
          <w:tcPr>
            <w:tcW w:w="142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76</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46</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2.74</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1.59</w:t>
            </w:r>
          </w:p>
        </w:tc>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2.22</w:t>
            </w:r>
          </w:p>
        </w:tc>
      </w:tr>
      <w:tr w:rsidR="0003298C">
        <w:tc>
          <w:tcPr>
            <w:tcW w:w="112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2014</w:t>
            </w:r>
          </w:p>
        </w:tc>
        <w:tc>
          <w:tcPr>
            <w:tcW w:w="127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102</w:t>
            </w:r>
          </w:p>
        </w:tc>
        <w:tc>
          <w:tcPr>
            <w:tcW w:w="142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70</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50</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2.44</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1.50</w:t>
            </w:r>
          </w:p>
        </w:tc>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2.04</w:t>
            </w:r>
          </w:p>
        </w:tc>
      </w:tr>
      <w:tr w:rsidR="0003298C">
        <w:tc>
          <w:tcPr>
            <w:tcW w:w="112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2105</w:t>
            </w:r>
          </w:p>
        </w:tc>
        <w:tc>
          <w:tcPr>
            <w:tcW w:w="127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89</w:t>
            </w:r>
          </w:p>
        </w:tc>
        <w:tc>
          <w:tcPr>
            <w:tcW w:w="142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70</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48</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2.20</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1.48</w:t>
            </w:r>
          </w:p>
        </w:tc>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1.78</w:t>
            </w:r>
          </w:p>
        </w:tc>
      </w:tr>
      <w:tr w:rsidR="0003298C">
        <w:tc>
          <w:tcPr>
            <w:tcW w:w="112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2016</w:t>
            </w:r>
          </w:p>
        </w:tc>
        <w:tc>
          <w:tcPr>
            <w:tcW w:w="127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105</w:t>
            </w:r>
          </w:p>
        </w:tc>
        <w:tc>
          <w:tcPr>
            <w:tcW w:w="142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75</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49</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2.02</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1.53</w:t>
            </w:r>
          </w:p>
        </w:tc>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1.53</w:t>
            </w:r>
          </w:p>
        </w:tc>
      </w:tr>
      <w:tr w:rsidR="0003298C">
        <w:tc>
          <w:tcPr>
            <w:tcW w:w="112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2017</w:t>
            </w:r>
          </w:p>
        </w:tc>
        <w:tc>
          <w:tcPr>
            <w:tcW w:w="127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115</w:t>
            </w:r>
          </w:p>
        </w:tc>
        <w:tc>
          <w:tcPr>
            <w:tcW w:w="142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90</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56</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2.61</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1.48</w:t>
            </w:r>
          </w:p>
        </w:tc>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2.05</w:t>
            </w:r>
          </w:p>
        </w:tc>
      </w:tr>
      <w:tr w:rsidR="0003298C">
        <w:tc>
          <w:tcPr>
            <w:tcW w:w="112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2018</w:t>
            </w:r>
          </w:p>
        </w:tc>
        <w:tc>
          <w:tcPr>
            <w:tcW w:w="127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83</w:t>
            </w:r>
          </w:p>
        </w:tc>
        <w:tc>
          <w:tcPr>
            <w:tcW w:w="142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70</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63</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20"/>
                <w:szCs w:val="20"/>
              </w:rPr>
            </w:pP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20"/>
                <w:szCs w:val="20"/>
              </w:rPr>
            </w:pPr>
          </w:p>
        </w:tc>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03298C">
            <w:pPr>
              <w:pBdr>
                <w:top w:val="nil"/>
                <w:left w:val="nil"/>
                <w:bottom w:val="nil"/>
                <w:right w:val="nil"/>
                <w:between w:val="nil"/>
              </w:pBdr>
              <w:jc w:val="right"/>
              <w:rPr>
                <w:sz w:val="20"/>
                <w:szCs w:val="20"/>
              </w:rPr>
            </w:pPr>
          </w:p>
        </w:tc>
      </w:tr>
      <w:tr w:rsidR="0003298C">
        <w:tc>
          <w:tcPr>
            <w:tcW w:w="112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2019</w:t>
            </w:r>
          </w:p>
        </w:tc>
        <w:tc>
          <w:tcPr>
            <w:tcW w:w="127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83</w:t>
            </w:r>
          </w:p>
        </w:tc>
        <w:tc>
          <w:tcPr>
            <w:tcW w:w="142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66</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49</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1.83</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5.71</w:t>
            </w:r>
          </w:p>
        </w:tc>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1.69</w:t>
            </w:r>
          </w:p>
        </w:tc>
      </w:tr>
      <w:tr w:rsidR="0003298C">
        <w:tc>
          <w:tcPr>
            <w:tcW w:w="112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2020</w:t>
            </w:r>
          </w:p>
        </w:tc>
        <w:tc>
          <w:tcPr>
            <w:tcW w:w="127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39</w:t>
            </w:r>
          </w:p>
        </w:tc>
        <w:tc>
          <w:tcPr>
            <w:tcW w:w="142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27</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29</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3.37</w:t>
            </w:r>
          </w:p>
        </w:tc>
        <w:tc>
          <w:tcPr>
            <w:tcW w:w="12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2.17</w:t>
            </w:r>
          </w:p>
        </w:tc>
        <w:tc>
          <w:tcPr>
            <w:tcW w:w="127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03298C" w:rsidRDefault="00EA2C90">
            <w:pPr>
              <w:pBdr>
                <w:top w:val="nil"/>
                <w:left w:val="nil"/>
                <w:bottom w:val="nil"/>
                <w:right w:val="nil"/>
                <w:between w:val="nil"/>
              </w:pBdr>
              <w:jc w:val="right"/>
              <w:rPr>
                <w:sz w:val="20"/>
                <w:szCs w:val="20"/>
              </w:rPr>
            </w:pPr>
            <w:r>
              <w:rPr>
                <w:sz w:val="20"/>
                <w:szCs w:val="20"/>
              </w:rPr>
              <w:t>1.34</w:t>
            </w:r>
          </w:p>
        </w:tc>
      </w:tr>
    </w:tbl>
    <w:p w:rsidR="0003298C" w:rsidRDefault="0003298C">
      <w:pPr>
        <w:pBdr>
          <w:top w:val="nil"/>
          <w:left w:val="nil"/>
          <w:bottom w:val="nil"/>
          <w:right w:val="nil"/>
          <w:between w:val="nil"/>
        </w:pBdr>
      </w:pPr>
    </w:p>
    <w:p w:rsidR="0003298C" w:rsidRDefault="00EA2C90">
      <w:pPr>
        <w:pBdr>
          <w:top w:val="nil"/>
          <w:left w:val="nil"/>
          <w:bottom w:val="nil"/>
          <w:right w:val="nil"/>
          <w:between w:val="nil"/>
        </w:pBdr>
        <w:jc w:val="both"/>
      </w:pPr>
      <w:r>
        <w:t xml:space="preserve">The table above shows the progression in terms of tested systems and participating </w:t>
      </w:r>
      <w:proofErr w:type="spellStart"/>
      <w:r>
        <w:t>organisations</w:t>
      </w:r>
      <w:proofErr w:type="spellEnd"/>
      <w:r>
        <w:t>. It also presents the evolution of the number of monitors and the “load” per monitor.</w:t>
      </w:r>
    </w:p>
    <w:p w:rsidR="0003298C" w:rsidRDefault="00EA2C90">
      <w:pPr>
        <w:pBdr>
          <w:top w:val="nil"/>
          <w:left w:val="nil"/>
          <w:bottom w:val="nil"/>
          <w:right w:val="nil"/>
          <w:between w:val="nil"/>
        </w:pBdr>
      </w:pPr>
      <w:r>
        <w:t>It can be noticed that the “load” per monitor is lower for the 2020 ONLINE CAT, this has been necessary to assure a quick verification cycle between testers and monitor and keep the testing experience of participants satisfying even completely remote.</w:t>
      </w:r>
    </w:p>
    <w:sectPr w:rsidR="0003298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80C"/>
    <w:multiLevelType w:val="multilevel"/>
    <w:tmpl w:val="B764E850"/>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78616CD7"/>
    <w:multiLevelType w:val="multilevel"/>
    <w:tmpl w:val="6AD04348"/>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7EAE1DE5"/>
    <w:multiLevelType w:val="multilevel"/>
    <w:tmpl w:val="1242B250"/>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8C"/>
    <w:rsid w:val="0003298C"/>
    <w:rsid w:val="00EA2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8669D-5CF2-4479-8B16-42231F47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spacing w:before="480" w:after="120"/>
      <w:outlineLvl w:val="0"/>
    </w:pPr>
    <w:rPr>
      <w:b/>
      <w:sz w:val="48"/>
      <w:szCs w:val="48"/>
    </w:rPr>
  </w:style>
  <w:style w:type="paragraph" w:styleId="Titre2">
    <w:name w:val="heading 2"/>
    <w:basedOn w:val="Normal"/>
    <w:next w:val="Normal"/>
    <w:pPr>
      <w:spacing w:before="360" w:after="80"/>
      <w:outlineLvl w:val="1"/>
    </w:pPr>
    <w:rPr>
      <w:b/>
      <w:sz w:val="36"/>
      <w:szCs w:val="36"/>
    </w:rPr>
  </w:style>
  <w:style w:type="paragraph" w:styleId="Titre3">
    <w:name w:val="heading 3"/>
    <w:basedOn w:val="Normal"/>
    <w:next w:val="Normal"/>
    <w:pPr>
      <w:spacing w:before="280" w:after="80"/>
      <w:outlineLvl w:val="2"/>
    </w:pPr>
    <w:rPr>
      <w:b/>
      <w:sz w:val="28"/>
      <w:szCs w:val="28"/>
    </w:rPr>
  </w:style>
  <w:style w:type="paragraph" w:styleId="Titre4">
    <w:name w:val="heading 4"/>
    <w:basedOn w:val="Normal"/>
    <w:next w:val="Normal"/>
    <w:pPr>
      <w:spacing w:before="240" w:after="40"/>
      <w:outlineLvl w:val="3"/>
    </w:pPr>
    <w:rPr>
      <w:b/>
      <w:sz w:val="24"/>
      <w:szCs w:val="24"/>
    </w:rPr>
  </w:style>
  <w:style w:type="paragraph" w:styleId="Titre5">
    <w:name w:val="heading 5"/>
    <w:basedOn w:val="Normal"/>
    <w:next w:val="Normal"/>
    <w:pPr>
      <w:spacing w:before="220" w:after="40"/>
      <w:outlineLvl w:val="4"/>
    </w:pPr>
    <w:rPr>
      <w:b/>
    </w:rPr>
  </w:style>
  <w:style w:type="paragraph" w:styleId="Titre6">
    <w:name w:val="heading 6"/>
    <w:basedOn w:val="Normal"/>
    <w:next w:val="Normal"/>
    <w:pPr>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480" w:after="120"/>
    </w:pPr>
    <w:rPr>
      <w:b/>
      <w:sz w:val="72"/>
      <w:szCs w:val="72"/>
    </w:rPr>
  </w:style>
  <w:style w:type="paragraph" w:styleId="Sous-titr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udio.saccavini@iopcloud.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dor.cochair@ihe-europe.net" TargetMode="External"/><Relationship Id="rId5" Type="http://schemas.openxmlformats.org/officeDocument/2006/relationships/hyperlink" Target="mailto:office@ihe-europ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RIBAULT</dc:creator>
  <cp:lastModifiedBy>Alain RIBAULT</cp:lastModifiedBy>
  <cp:revision>2</cp:revision>
  <dcterms:created xsi:type="dcterms:W3CDTF">2020-12-15T14:43:00Z</dcterms:created>
  <dcterms:modified xsi:type="dcterms:W3CDTF">2020-12-15T14:43:00Z</dcterms:modified>
</cp:coreProperties>
</file>