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7519E" w14:textId="77777777" w:rsidR="0049326E" w:rsidRDefault="000B4258">
      <w:pPr>
        <w:pStyle w:val="Titre"/>
        <w:ind w:left="2" w:hanging="4"/>
      </w:pPr>
      <w:r>
        <w:t>IHE Change Proposal</w:t>
      </w:r>
    </w:p>
    <w:p w14:paraId="616CEE21" w14:textId="77777777" w:rsidR="0049326E" w:rsidRDefault="000B4258">
      <w:pPr>
        <w:pBdr>
          <w:top w:val="nil"/>
          <w:left w:val="nil"/>
          <w:bottom w:val="nil"/>
          <w:right w:val="nil"/>
          <w:between w:val="nil"/>
        </w:pBdr>
        <w:tabs>
          <w:tab w:val="left" w:pos="9180"/>
        </w:tabs>
        <w:spacing w:line="240" w:lineRule="auto"/>
        <w:ind w:left="0" w:hanging="2"/>
        <w:rPr>
          <w:color w:val="000000"/>
        </w:rPr>
      </w:pPr>
      <w:r>
        <w:rPr>
          <w:strike/>
          <w:color w:val="000000"/>
        </w:rPr>
        <w:tab/>
      </w:r>
    </w:p>
    <w:p w14:paraId="2AF8413B" w14:textId="77777777" w:rsidR="0049326E" w:rsidRDefault="0049326E">
      <w:pPr>
        <w:pBdr>
          <w:top w:val="nil"/>
          <w:left w:val="nil"/>
          <w:bottom w:val="nil"/>
          <w:right w:val="nil"/>
          <w:between w:val="nil"/>
        </w:pBdr>
        <w:spacing w:line="240" w:lineRule="auto"/>
        <w:ind w:left="0" w:hanging="2"/>
        <w:rPr>
          <w:color w:val="000000"/>
        </w:rPr>
      </w:pPr>
    </w:p>
    <w:p w14:paraId="10EB34BA" w14:textId="77777777" w:rsidR="0049326E" w:rsidRDefault="000B4258">
      <w:pPr>
        <w:pBdr>
          <w:top w:val="nil"/>
          <w:left w:val="nil"/>
          <w:bottom w:val="nil"/>
          <w:right w:val="nil"/>
          <w:between w:val="nil"/>
        </w:pBdr>
        <w:spacing w:before="60" w:after="60" w:line="240" w:lineRule="auto"/>
        <w:ind w:left="0" w:hanging="2"/>
        <w:jc w:val="center"/>
        <w:rPr>
          <w:rFonts w:ascii="Arial" w:eastAsia="Arial" w:hAnsi="Arial" w:cs="Arial"/>
          <w:b/>
          <w:color w:val="000000"/>
          <w:sz w:val="22"/>
          <w:szCs w:val="22"/>
        </w:rPr>
      </w:pPr>
      <w:r>
        <w:rPr>
          <w:rFonts w:ascii="Arial" w:eastAsia="Arial" w:hAnsi="Arial" w:cs="Arial"/>
          <w:b/>
          <w:color w:val="000000"/>
          <w:sz w:val="22"/>
          <w:szCs w:val="22"/>
        </w:rPr>
        <w:t>Tracking information:</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49326E" w14:paraId="66F79DD2" w14:textId="77777777">
        <w:tc>
          <w:tcPr>
            <w:tcW w:w="4788" w:type="dxa"/>
          </w:tcPr>
          <w:p w14:paraId="2A527134" w14:textId="77777777" w:rsidR="0049326E" w:rsidRDefault="000B4258">
            <w:pPr>
              <w:pBdr>
                <w:top w:val="nil"/>
                <w:left w:val="nil"/>
                <w:bottom w:val="nil"/>
                <w:right w:val="nil"/>
                <w:between w:val="nil"/>
              </w:pBdr>
              <w:spacing w:before="40" w:after="40" w:line="240" w:lineRule="auto"/>
              <w:ind w:left="0" w:right="72" w:hanging="2"/>
              <w:rPr>
                <w:color w:val="000000"/>
                <w:sz w:val="18"/>
                <w:szCs w:val="18"/>
              </w:rPr>
            </w:pPr>
            <w:r>
              <w:rPr>
                <w:color w:val="000000"/>
                <w:sz w:val="18"/>
                <w:szCs w:val="18"/>
              </w:rPr>
              <w:t>IHE Domain</w:t>
            </w:r>
          </w:p>
        </w:tc>
        <w:tc>
          <w:tcPr>
            <w:tcW w:w="4788" w:type="dxa"/>
          </w:tcPr>
          <w:p w14:paraId="37CDA31F" w14:textId="740F814D" w:rsidR="0049326E" w:rsidRPr="00A3453F" w:rsidRDefault="009A3E59">
            <w:pPr>
              <w:pBdr>
                <w:top w:val="nil"/>
                <w:left w:val="nil"/>
                <w:bottom w:val="nil"/>
                <w:right w:val="nil"/>
                <w:between w:val="nil"/>
              </w:pBdr>
              <w:spacing w:before="40" w:after="40" w:line="240" w:lineRule="auto"/>
              <w:ind w:left="0" w:right="72" w:hanging="2"/>
              <w:rPr>
                <w:color w:val="000000" w:themeColor="text1"/>
                <w:sz w:val="18"/>
                <w:szCs w:val="18"/>
              </w:rPr>
            </w:pPr>
            <w:r>
              <w:rPr>
                <w:color w:val="000000" w:themeColor="text1"/>
                <w:sz w:val="18"/>
                <w:szCs w:val="18"/>
              </w:rPr>
              <w:t>PHARM</w:t>
            </w:r>
          </w:p>
        </w:tc>
      </w:tr>
      <w:tr w:rsidR="0049326E" w14:paraId="0220986A" w14:textId="77777777">
        <w:tc>
          <w:tcPr>
            <w:tcW w:w="4788" w:type="dxa"/>
          </w:tcPr>
          <w:p w14:paraId="446E7F05" w14:textId="77777777" w:rsidR="0049326E" w:rsidRDefault="000B4258">
            <w:pPr>
              <w:pBdr>
                <w:top w:val="nil"/>
                <w:left w:val="nil"/>
                <w:bottom w:val="nil"/>
                <w:right w:val="nil"/>
                <w:between w:val="nil"/>
              </w:pBdr>
              <w:spacing w:before="40" w:after="40" w:line="240" w:lineRule="auto"/>
              <w:ind w:left="0" w:right="72" w:hanging="2"/>
              <w:rPr>
                <w:color w:val="000000"/>
                <w:sz w:val="18"/>
                <w:szCs w:val="18"/>
              </w:rPr>
            </w:pPr>
            <w:r>
              <w:rPr>
                <w:color w:val="000000"/>
                <w:sz w:val="18"/>
                <w:szCs w:val="18"/>
              </w:rPr>
              <w:t>Change Proposal ID:</w:t>
            </w:r>
          </w:p>
        </w:tc>
        <w:tc>
          <w:tcPr>
            <w:tcW w:w="4788" w:type="dxa"/>
          </w:tcPr>
          <w:p w14:paraId="5E0BB4B6" w14:textId="7006DA2E" w:rsidR="0049326E" w:rsidRDefault="000B4258">
            <w:pPr>
              <w:pBdr>
                <w:top w:val="nil"/>
                <w:left w:val="nil"/>
                <w:bottom w:val="nil"/>
                <w:right w:val="nil"/>
                <w:between w:val="nil"/>
              </w:pBdr>
              <w:spacing w:before="40" w:after="40" w:line="240" w:lineRule="auto"/>
              <w:ind w:left="0" w:right="72" w:hanging="2"/>
              <w:rPr>
                <w:color w:val="000000"/>
                <w:sz w:val="18"/>
                <w:szCs w:val="18"/>
              </w:rPr>
            </w:pPr>
            <w:r>
              <w:rPr>
                <w:color w:val="000000"/>
                <w:sz w:val="18"/>
                <w:szCs w:val="18"/>
              </w:rPr>
              <w:t>CP-</w:t>
            </w:r>
            <w:r w:rsidR="003849CF">
              <w:rPr>
                <w:color w:val="000000"/>
                <w:sz w:val="18"/>
                <w:szCs w:val="18"/>
              </w:rPr>
              <w:t>PHARM</w:t>
            </w:r>
            <w:r w:rsidR="009E47BD">
              <w:rPr>
                <w:color w:val="000000"/>
                <w:sz w:val="18"/>
                <w:szCs w:val="18"/>
              </w:rPr>
              <w:t>-</w:t>
            </w:r>
            <w:r w:rsidR="00EF6286">
              <w:rPr>
                <w:color w:val="000000"/>
                <w:sz w:val="18"/>
                <w:szCs w:val="18"/>
              </w:rPr>
              <w:t>142</w:t>
            </w:r>
          </w:p>
        </w:tc>
      </w:tr>
      <w:tr w:rsidR="0049326E" w14:paraId="0B37D5BF" w14:textId="77777777">
        <w:tc>
          <w:tcPr>
            <w:tcW w:w="4788" w:type="dxa"/>
          </w:tcPr>
          <w:p w14:paraId="3783DC5F" w14:textId="77777777" w:rsidR="0049326E" w:rsidRDefault="000B4258">
            <w:pPr>
              <w:pBdr>
                <w:top w:val="nil"/>
                <w:left w:val="nil"/>
                <w:bottom w:val="nil"/>
                <w:right w:val="nil"/>
                <w:between w:val="nil"/>
              </w:pBdr>
              <w:spacing w:before="40" w:after="40" w:line="240" w:lineRule="auto"/>
              <w:ind w:left="0" w:right="72" w:hanging="2"/>
              <w:rPr>
                <w:color w:val="000000"/>
                <w:sz w:val="18"/>
                <w:szCs w:val="18"/>
              </w:rPr>
            </w:pPr>
            <w:r>
              <w:rPr>
                <w:color w:val="000000"/>
                <w:sz w:val="18"/>
                <w:szCs w:val="18"/>
              </w:rPr>
              <w:t>Change Proposal Status:</w:t>
            </w:r>
          </w:p>
        </w:tc>
        <w:tc>
          <w:tcPr>
            <w:tcW w:w="4788" w:type="dxa"/>
          </w:tcPr>
          <w:p w14:paraId="58A9F564" w14:textId="77777777" w:rsidR="0049326E" w:rsidRDefault="000B4258">
            <w:pPr>
              <w:pBdr>
                <w:top w:val="nil"/>
                <w:left w:val="nil"/>
                <w:bottom w:val="nil"/>
                <w:right w:val="nil"/>
                <w:between w:val="nil"/>
              </w:pBdr>
              <w:spacing w:before="40" w:after="40" w:line="240" w:lineRule="auto"/>
              <w:ind w:left="0" w:right="72" w:hanging="2"/>
              <w:rPr>
                <w:color w:val="000000"/>
                <w:sz w:val="18"/>
                <w:szCs w:val="18"/>
              </w:rPr>
            </w:pPr>
            <w:r>
              <w:rPr>
                <w:color w:val="000000"/>
                <w:sz w:val="18"/>
                <w:szCs w:val="18"/>
              </w:rPr>
              <w:t>Submitted</w:t>
            </w:r>
          </w:p>
        </w:tc>
      </w:tr>
      <w:tr w:rsidR="0049326E" w14:paraId="4C2513BD" w14:textId="77777777">
        <w:tc>
          <w:tcPr>
            <w:tcW w:w="4788" w:type="dxa"/>
          </w:tcPr>
          <w:p w14:paraId="780FC0BF" w14:textId="77777777" w:rsidR="0049326E" w:rsidRDefault="000B4258">
            <w:pPr>
              <w:pBdr>
                <w:top w:val="nil"/>
                <w:left w:val="nil"/>
                <w:bottom w:val="nil"/>
                <w:right w:val="nil"/>
                <w:between w:val="nil"/>
              </w:pBdr>
              <w:spacing w:before="40" w:after="40" w:line="240" w:lineRule="auto"/>
              <w:ind w:left="0" w:right="72" w:hanging="2"/>
              <w:rPr>
                <w:color w:val="000000"/>
                <w:sz w:val="18"/>
                <w:szCs w:val="18"/>
              </w:rPr>
            </w:pPr>
            <w:r>
              <w:rPr>
                <w:color w:val="000000"/>
                <w:sz w:val="18"/>
                <w:szCs w:val="18"/>
              </w:rPr>
              <w:t>Date of last update:</w:t>
            </w:r>
          </w:p>
        </w:tc>
        <w:tc>
          <w:tcPr>
            <w:tcW w:w="4788" w:type="dxa"/>
          </w:tcPr>
          <w:p w14:paraId="0F6260B7" w14:textId="68751DD8" w:rsidR="0049326E" w:rsidRDefault="003849CF">
            <w:pPr>
              <w:pBdr>
                <w:top w:val="nil"/>
                <w:left w:val="nil"/>
                <w:bottom w:val="nil"/>
                <w:right w:val="nil"/>
                <w:between w:val="nil"/>
              </w:pBdr>
              <w:spacing w:before="40" w:after="40" w:line="240" w:lineRule="auto"/>
              <w:ind w:left="0" w:right="72" w:hanging="2"/>
              <w:rPr>
                <w:color w:val="000000"/>
                <w:sz w:val="18"/>
                <w:szCs w:val="18"/>
              </w:rPr>
            </w:pPr>
            <w:r>
              <w:rPr>
                <w:color w:val="000000"/>
                <w:sz w:val="18"/>
                <w:szCs w:val="18"/>
              </w:rPr>
              <w:t xml:space="preserve">February </w:t>
            </w:r>
            <w:r w:rsidR="00EF6286">
              <w:rPr>
                <w:color w:val="000000"/>
                <w:sz w:val="18"/>
                <w:szCs w:val="18"/>
              </w:rPr>
              <w:t>12th</w:t>
            </w:r>
            <w:r>
              <w:rPr>
                <w:color w:val="000000"/>
                <w:sz w:val="18"/>
                <w:szCs w:val="18"/>
              </w:rPr>
              <w:t>, 2021</w:t>
            </w:r>
          </w:p>
        </w:tc>
      </w:tr>
      <w:tr w:rsidR="0049326E" w14:paraId="147F58EB" w14:textId="77777777">
        <w:tc>
          <w:tcPr>
            <w:tcW w:w="4788" w:type="dxa"/>
          </w:tcPr>
          <w:p w14:paraId="45730989" w14:textId="77777777" w:rsidR="0049326E" w:rsidRDefault="000B4258">
            <w:pPr>
              <w:pBdr>
                <w:top w:val="nil"/>
                <w:left w:val="nil"/>
                <w:bottom w:val="nil"/>
                <w:right w:val="nil"/>
                <w:between w:val="nil"/>
              </w:pBdr>
              <w:spacing w:before="40" w:after="40" w:line="240" w:lineRule="auto"/>
              <w:ind w:left="0" w:right="72" w:hanging="2"/>
              <w:rPr>
                <w:color w:val="000000"/>
                <w:sz w:val="18"/>
                <w:szCs w:val="18"/>
              </w:rPr>
            </w:pPr>
            <w:r>
              <w:rPr>
                <w:color w:val="000000"/>
                <w:sz w:val="18"/>
                <w:szCs w:val="18"/>
              </w:rPr>
              <w:t>Person assigned:</w:t>
            </w:r>
          </w:p>
        </w:tc>
        <w:tc>
          <w:tcPr>
            <w:tcW w:w="4788" w:type="dxa"/>
          </w:tcPr>
          <w:p w14:paraId="6941985F" w14:textId="77777777" w:rsidR="0049326E" w:rsidRDefault="000B4258">
            <w:pPr>
              <w:pBdr>
                <w:top w:val="nil"/>
                <w:left w:val="nil"/>
                <w:bottom w:val="nil"/>
                <w:right w:val="nil"/>
                <w:between w:val="nil"/>
              </w:pBdr>
              <w:spacing w:before="40" w:after="40" w:line="240" w:lineRule="auto"/>
              <w:ind w:left="0" w:right="72" w:hanging="2"/>
              <w:rPr>
                <w:color w:val="000000"/>
                <w:sz w:val="18"/>
                <w:szCs w:val="18"/>
              </w:rPr>
            </w:pPr>
            <w:r>
              <w:rPr>
                <w:color w:val="FF0000"/>
                <w:sz w:val="18"/>
                <w:szCs w:val="18"/>
              </w:rPr>
              <w:t>(assigned by Domain Technical Committee)</w:t>
            </w:r>
          </w:p>
        </w:tc>
      </w:tr>
    </w:tbl>
    <w:p w14:paraId="7482F221" w14:textId="77777777" w:rsidR="0049326E" w:rsidRDefault="0049326E">
      <w:pPr>
        <w:pBdr>
          <w:top w:val="nil"/>
          <w:left w:val="nil"/>
          <w:bottom w:val="nil"/>
          <w:right w:val="nil"/>
          <w:between w:val="nil"/>
        </w:pBdr>
        <w:spacing w:before="60" w:after="60" w:line="240" w:lineRule="auto"/>
        <w:ind w:left="0" w:hanging="2"/>
        <w:jc w:val="center"/>
        <w:rPr>
          <w:rFonts w:ascii="Arial" w:eastAsia="Arial" w:hAnsi="Arial" w:cs="Arial"/>
          <w:b/>
          <w:color w:val="000000"/>
          <w:sz w:val="22"/>
          <w:szCs w:val="22"/>
        </w:rPr>
      </w:pPr>
    </w:p>
    <w:p w14:paraId="5E8FD61F" w14:textId="77777777" w:rsidR="0049326E" w:rsidRDefault="000B4258">
      <w:pPr>
        <w:pBdr>
          <w:top w:val="nil"/>
          <w:left w:val="nil"/>
          <w:bottom w:val="nil"/>
          <w:right w:val="nil"/>
          <w:between w:val="nil"/>
        </w:pBdr>
        <w:spacing w:before="60" w:after="60" w:line="240" w:lineRule="auto"/>
        <w:ind w:left="0" w:hanging="2"/>
        <w:jc w:val="center"/>
        <w:rPr>
          <w:rFonts w:ascii="Arial" w:eastAsia="Arial" w:hAnsi="Arial" w:cs="Arial"/>
          <w:b/>
          <w:color w:val="000000"/>
          <w:sz w:val="22"/>
          <w:szCs w:val="22"/>
        </w:rPr>
      </w:pPr>
      <w:r>
        <w:rPr>
          <w:rFonts w:ascii="Arial" w:eastAsia="Arial" w:hAnsi="Arial" w:cs="Arial"/>
          <w:b/>
          <w:color w:val="000000"/>
          <w:sz w:val="22"/>
          <w:szCs w:val="22"/>
        </w:rPr>
        <w:t>Change Proposal Summary information:</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49326E" w14:paraId="23A5DAF2" w14:textId="77777777">
        <w:tc>
          <w:tcPr>
            <w:tcW w:w="9576" w:type="dxa"/>
            <w:gridSpan w:val="2"/>
          </w:tcPr>
          <w:p w14:paraId="4F164019" w14:textId="7BFD33B5" w:rsidR="0049326E" w:rsidRPr="00A3453F" w:rsidRDefault="009A3E59">
            <w:pPr>
              <w:pBdr>
                <w:top w:val="nil"/>
                <w:left w:val="nil"/>
                <w:bottom w:val="nil"/>
                <w:right w:val="nil"/>
                <w:between w:val="nil"/>
              </w:pBdr>
              <w:spacing w:before="40" w:after="40" w:line="240" w:lineRule="auto"/>
              <w:ind w:left="0" w:right="72" w:hanging="2"/>
              <w:jc w:val="center"/>
              <w:rPr>
                <w:rFonts w:ascii="Arial" w:eastAsia="Arial" w:hAnsi="Arial" w:cs="Arial"/>
                <w:b/>
                <w:color w:val="000000" w:themeColor="text1"/>
                <w:sz w:val="20"/>
                <w:szCs w:val="20"/>
              </w:rPr>
            </w:pPr>
            <w:r>
              <w:rPr>
                <w:rFonts w:ascii="Arial" w:eastAsia="Arial" w:hAnsi="Arial" w:cs="Arial"/>
                <w:b/>
                <w:color w:val="000000" w:themeColor="text1"/>
                <w:sz w:val="20"/>
                <w:szCs w:val="20"/>
              </w:rPr>
              <w:t>Proofreading of PHARMACY Profiles</w:t>
            </w:r>
          </w:p>
        </w:tc>
      </w:tr>
      <w:tr w:rsidR="0049326E" w14:paraId="4D734DAF" w14:textId="77777777">
        <w:tc>
          <w:tcPr>
            <w:tcW w:w="4788" w:type="dxa"/>
          </w:tcPr>
          <w:p w14:paraId="2CCD43EA" w14:textId="77777777" w:rsidR="0049326E" w:rsidRDefault="000B4258">
            <w:pPr>
              <w:pBdr>
                <w:top w:val="nil"/>
                <w:left w:val="nil"/>
                <w:bottom w:val="nil"/>
                <w:right w:val="nil"/>
                <w:between w:val="nil"/>
              </w:pBdr>
              <w:spacing w:before="40" w:after="40" w:line="240" w:lineRule="auto"/>
              <w:ind w:left="0" w:right="72" w:hanging="2"/>
              <w:rPr>
                <w:color w:val="000000"/>
                <w:sz w:val="18"/>
                <w:szCs w:val="18"/>
              </w:rPr>
            </w:pPr>
            <w:r>
              <w:rPr>
                <w:color w:val="000000"/>
                <w:sz w:val="18"/>
                <w:szCs w:val="18"/>
              </w:rPr>
              <w:t>Submitter’s Name(s) and e-mail address(es):</w:t>
            </w:r>
          </w:p>
        </w:tc>
        <w:tc>
          <w:tcPr>
            <w:tcW w:w="4788" w:type="dxa"/>
          </w:tcPr>
          <w:p w14:paraId="59B34538" w14:textId="21B02D20" w:rsidR="0049326E" w:rsidRPr="00A3453F" w:rsidRDefault="00A3453F">
            <w:pPr>
              <w:pBdr>
                <w:top w:val="nil"/>
                <w:left w:val="nil"/>
                <w:bottom w:val="nil"/>
                <w:right w:val="nil"/>
                <w:between w:val="nil"/>
              </w:pBdr>
              <w:spacing w:before="40" w:after="40" w:line="240" w:lineRule="auto"/>
              <w:ind w:left="0" w:right="72" w:hanging="2"/>
              <w:rPr>
                <w:color w:val="000000" w:themeColor="text1"/>
                <w:sz w:val="18"/>
                <w:szCs w:val="18"/>
              </w:rPr>
            </w:pPr>
            <w:r w:rsidRPr="00A3453F">
              <w:rPr>
                <w:color w:val="000000" w:themeColor="text1"/>
                <w:sz w:val="18"/>
                <w:szCs w:val="18"/>
              </w:rPr>
              <w:t xml:space="preserve">Stéphane Spahni, </w:t>
            </w:r>
            <w:hyperlink r:id="rId8" w:history="1">
              <w:r w:rsidRPr="00A3453F">
                <w:rPr>
                  <w:rStyle w:val="Lienhypertexte"/>
                  <w:color w:val="000000" w:themeColor="text1"/>
                  <w:sz w:val="18"/>
                  <w:szCs w:val="18"/>
                </w:rPr>
                <w:t>stephane.spahni@hcuge.ch</w:t>
              </w:r>
            </w:hyperlink>
          </w:p>
        </w:tc>
      </w:tr>
      <w:tr w:rsidR="006E1586" w14:paraId="25113B77" w14:textId="77777777">
        <w:tc>
          <w:tcPr>
            <w:tcW w:w="4788" w:type="dxa"/>
          </w:tcPr>
          <w:p w14:paraId="5B781255" w14:textId="77777777" w:rsidR="006E1586" w:rsidRDefault="006E1586" w:rsidP="006E1586">
            <w:pPr>
              <w:pBdr>
                <w:top w:val="nil"/>
                <w:left w:val="nil"/>
                <w:bottom w:val="nil"/>
                <w:right w:val="nil"/>
                <w:between w:val="nil"/>
              </w:pBdr>
              <w:spacing w:before="40" w:after="40" w:line="240" w:lineRule="auto"/>
              <w:ind w:left="0" w:right="72" w:hanging="2"/>
              <w:rPr>
                <w:color w:val="000000"/>
                <w:sz w:val="18"/>
                <w:szCs w:val="18"/>
              </w:rPr>
            </w:pPr>
            <w:r>
              <w:rPr>
                <w:color w:val="000000"/>
                <w:sz w:val="18"/>
                <w:szCs w:val="18"/>
              </w:rPr>
              <w:t>Submission Date:</w:t>
            </w:r>
          </w:p>
        </w:tc>
        <w:tc>
          <w:tcPr>
            <w:tcW w:w="4788" w:type="dxa"/>
          </w:tcPr>
          <w:p w14:paraId="286425F7" w14:textId="16E28941" w:rsidR="006E1586" w:rsidRDefault="003849CF" w:rsidP="006E1586">
            <w:pPr>
              <w:pBdr>
                <w:top w:val="nil"/>
                <w:left w:val="nil"/>
                <w:bottom w:val="nil"/>
                <w:right w:val="nil"/>
                <w:between w:val="nil"/>
              </w:pBdr>
              <w:spacing w:before="40" w:after="40" w:line="240" w:lineRule="auto"/>
              <w:ind w:left="0" w:right="72" w:hanging="2"/>
              <w:rPr>
                <w:color w:val="000000"/>
                <w:sz w:val="18"/>
                <w:szCs w:val="18"/>
              </w:rPr>
            </w:pPr>
            <w:r>
              <w:rPr>
                <w:color w:val="000000"/>
                <w:sz w:val="18"/>
                <w:szCs w:val="18"/>
              </w:rPr>
              <w:t>February</w:t>
            </w:r>
            <w:r w:rsidR="00EF6286">
              <w:rPr>
                <w:color w:val="000000"/>
                <w:sz w:val="18"/>
                <w:szCs w:val="18"/>
              </w:rPr>
              <w:t xml:space="preserve"> 12th</w:t>
            </w:r>
            <w:r>
              <w:rPr>
                <w:color w:val="000000"/>
                <w:sz w:val="18"/>
                <w:szCs w:val="18"/>
              </w:rPr>
              <w:t>, 2021</w:t>
            </w:r>
          </w:p>
        </w:tc>
      </w:tr>
      <w:tr w:rsidR="0049326E" w14:paraId="6637F0BF" w14:textId="77777777">
        <w:tc>
          <w:tcPr>
            <w:tcW w:w="4788" w:type="dxa"/>
          </w:tcPr>
          <w:p w14:paraId="212309B1" w14:textId="77777777" w:rsidR="0049326E" w:rsidRDefault="000B4258">
            <w:pPr>
              <w:pBdr>
                <w:top w:val="nil"/>
                <w:left w:val="nil"/>
                <w:bottom w:val="nil"/>
                <w:right w:val="nil"/>
                <w:between w:val="nil"/>
              </w:pBdr>
              <w:spacing w:before="40" w:after="40" w:line="240" w:lineRule="auto"/>
              <w:ind w:left="0" w:right="72" w:hanging="2"/>
              <w:rPr>
                <w:color w:val="000000"/>
                <w:sz w:val="18"/>
                <w:szCs w:val="18"/>
              </w:rPr>
            </w:pPr>
            <w:r>
              <w:rPr>
                <w:color w:val="000000"/>
                <w:sz w:val="18"/>
                <w:szCs w:val="18"/>
              </w:rPr>
              <w:t>Integration Profile(s) affected:</w:t>
            </w:r>
          </w:p>
        </w:tc>
        <w:tc>
          <w:tcPr>
            <w:tcW w:w="4788" w:type="dxa"/>
          </w:tcPr>
          <w:p w14:paraId="58378D63" w14:textId="16B97870" w:rsidR="0049326E" w:rsidRPr="00A3453F" w:rsidRDefault="003849CF">
            <w:pPr>
              <w:pBdr>
                <w:top w:val="nil"/>
                <w:left w:val="nil"/>
                <w:bottom w:val="nil"/>
                <w:right w:val="nil"/>
                <w:between w:val="nil"/>
              </w:pBdr>
              <w:spacing w:before="40" w:after="40" w:line="240" w:lineRule="auto"/>
              <w:ind w:left="0" w:right="72" w:hanging="2"/>
              <w:rPr>
                <w:color w:val="000000" w:themeColor="text1"/>
                <w:sz w:val="18"/>
                <w:szCs w:val="18"/>
              </w:rPr>
            </w:pPr>
            <w:r>
              <w:rPr>
                <w:color w:val="000000" w:themeColor="text1"/>
                <w:sz w:val="18"/>
                <w:szCs w:val="18"/>
              </w:rPr>
              <w:t>PHARM CMPD</w:t>
            </w:r>
            <w:r w:rsidR="004572C2">
              <w:rPr>
                <w:color w:val="000000" w:themeColor="text1"/>
                <w:sz w:val="18"/>
                <w:szCs w:val="18"/>
              </w:rPr>
              <w:t>, MTP, PADV</w:t>
            </w:r>
          </w:p>
        </w:tc>
      </w:tr>
      <w:tr w:rsidR="0049326E" w14:paraId="6A88ED1D" w14:textId="77777777">
        <w:tc>
          <w:tcPr>
            <w:tcW w:w="4788" w:type="dxa"/>
          </w:tcPr>
          <w:p w14:paraId="0B1BAACE" w14:textId="77777777" w:rsidR="0049326E" w:rsidRDefault="000B4258">
            <w:pPr>
              <w:pBdr>
                <w:top w:val="nil"/>
                <w:left w:val="nil"/>
                <w:bottom w:val="nil"/>
                <w:right w:val="nil"/>
                <w:between w:val="nil"/>
              </w:pBdr>
              <w:spacing w:before="40" w:after="40" w:line="240" w:lineRule="auto"/>
              <w:ind w:left="0" w:right="72" w:hanging="2"/>
              <w:rPr>
                <w:color w:val="000000"/>
                <w:sz w:val="18"/>
                <w:szCs w:val="18"/>
              </w:rPr>
            </w:pPr>
            <w:r>
              <w:rPr>
                <w:color w:val="000000"/>
                <w:sz w:val="18"/>
                <w:szCs w:val="18"/>
              </w:rPr>
              <w:t>Actor(s) affected:</w:t>
            </w:r>
          </w:p>
        </w:tc>
        <w:tc>
          <w:tcPr>
            <w:tcW w:w="4788" w:type="dxa"/>
          </w:tcPr>
          <w:p w14:paraId="3F744507" w14:textId="4946DC06" w:rsidR="0049326E" w:rsidRPr="00A3453F" w:rsidRDefault="0049326E">
            <w:pPr>
              <w:pBdr>
                <w:top w:val="nil"/>
                <w:left w:val="nil"/>
                <w:bottom w:val="nil"/>
                <w:right w:val="nil"/>
                <w:between w:val="nil"/>
              </w:pBdr>
              <w:spacing w:before="40" w:after="40" w:line="240" w:lineRule="auto"/>
              <w:ind w:left="0" w:right="72" w:hanging="2"/>
              <w:rPr>
                <w:color w:val="000000" w:themeColor="text1"/>
                <w:sz w:val="18"/>
                <w:szCs w:val="18"/>
              </w:rPr>
            </w:pPr>
          </w:p>
        </w:tc>
      </w:tr>
      <w:tr w:rsidR="0049326E" w14:paraId="260DB4BD" w14:textId="77777777">
        <w:tc>
          <w:tcPr>
            <w:tcW w:w="4788" w:type="dxa"/>
          </w:tcPr>
          <w:p w14:paraId="21FD6DFE" w14:textId="77777777" w:rsidR="0049326E" w:rsidRDefault="000B4258">
            <w:pPr>
              <w:pBdr>
                <w:top w:val="nil"/>
                <w:left w:val="nil"/>
                <w:bottom w:val="nil"/>
                <w:right w:val="nil"/>
                <w:between w:val="nil"/>
              </w:pBdr>
              <w:spacing w:before="40" w:after="40" w:line="240" w:lineRule="auto"/>
              <w:ind w:left="0" w:right="72" w:hanging="2"/>
              <w:rPr>
                <w:color w:val="000000"/>
                <w:sz w:val="18"/>
                <w:szCs w:val="18"/>
              </w:rPr>
            </w:pPr>
            <w:r>
              <w:rPr>
                <w:color w:val="000000"/>
                <w:sz w:val="18"/>
                <w:szCs w:val="18"/>
              </w:rPr>
              <w:t>IHE Technical Framework or Supplement modified:</w:t>
            </w:r>
          </w:p>
        </w:tc>
        <w:tc>
          <w:tcPr>
            <w:tcW w:w="4788" w:type="dxa"/>
          </w:tcPr>
          <w:p w14:paraId="3DDA90B8" w14:textId="77777777" w:rsidR="00390766" w:rsidRDefault="00390766" w:rsidP="00390766">
            <w:pPr>
              <w:pStyle w:val="Paragraphedeliste"/>
              <w:numPr>
                <w:ilvl w:val="0"/>
                <w:numId w:val="7"/>
              </w:numPr>
              <w:pBdr>
                <w:top w:val="nil"/>
                <w:left w:val="nil"/>
                <w:bottom w:val="nil"/>
                <w:right w:val="nil"/>
                <w:between w:val="nil"/>
              </w:pBdr>
              <w:spacing w:before="40" w:after="40" w:line="240" w:lineRule="auto"/>
              <w:ind w:leftChars="0" w:right="72" w:firstLineChars="0"/>
              <w:rPr>
                <w:color w:val="000000" w:themeColor="text1"/>
                <w:sz w:val="18"/>
                <w:szCs w:val="18"/>
              </w:rPr>
            </w:pPr>
            <w:r>
              <w:rPr>
                <w:color w:val="000000" w:themeColor="text1"/>
                <w:sz w:val="18"/>
                <w:szCs w:val="18"/>
              </w:rPr>
              <w:t xml:space="preserve">CMPD </w:t>
            </w:r>
            <w:r w:rsidRPr="00F123B6">
              <w:rPr>
                <w:color w:val="000000" w:themeColor="text1"/>
                <w:sz w:val="18"/>
                <w:szCs w:val="18"/>
              </w:rPr>
              <w:t>Revision 1.8 – Trial Implementation – January 27, 2020</w:t>
            </w:r>
          </w:p>
          <w:p w14:paraId="04EEC7C7" w14:textId="77777777" w:rsidR="00390766" w:rsidRDefault="00390766" w:rsidP="00390766">
            <w:pPr>
              <w:pStyle w:val="Paragraphedeliste"/>
              <w:numPr>
                <w:ilvl w:val="0"/>
                <w:numId w:val="7"/>
              </w:numPr>
              <w:pBdr>
                <w:top w:val="nil"/>
                <w:left w:val="nil"/>
                <w:bottom w:val="nil"/>
                <w:right w:val="nil"/>
                <w:between w:val="nil"/>
              </w:pBdr>
              <w:spacing w:before="40" w:after="40" w:line="240" w:lineRule="auto"/>
              <w:ind w:leftChars="0" w:right="72" w:firstLineChars="0"/>
              <w:rPr>
                <w:color w:val="000000" w:themeColor="text1"/>
                <w:sz w:val="18"/>
                <w:szCs w:val="18"/>
              </w:rPr>
            </w:pPr>
            <w:r>
              <w:rPr>
                <w:color w:val="000000" w:themeColor="text1"/>
                <w:sz w:val="18"/>
                <w:szCs w:val="18"/>
              </w:rPr>
              <w:t xml:space="preserve">MTP Revision 1.3 – Trial Implementation - </w:t>
            </w:r>
            <w:r w:rsidRPr="002D2BD2">
              <w:rPr>
                <w:color w:val="000000" w:themeColor="text1"/>
                <w:sz w:val="18"/>
                <w:szCs w:val="18"/>
              </w:rPr>
              <w:t>October 11, 2017</w:t>
            </w:r>
          </w:p>
          <w:p w14:paraId="127177CD" w14:textId="41CC488C" w:rsidR="00390766" w:rsidRPr="007B16C9" w:rsidRDefault="00390766" w:rsidP="007B16C9">
            <w:pPr>
              <w:pStyle w:val="Paragraphedeliste"/>
              <w:numPr>
                <w:ilvl w:val="0"/>
                <w:numId w:val="7"/>
              </w:numPr>
              <w:pBdr>
                <w:top w:val="nil"/>
                <w:left w:val="nil"/>
                <w:bottom w:val="nil"/>
                <w:right w:val="nil"/>
                <w:between w:val="nil"/>
              </w:pBdr>
              <w:spacing w:before="40" w:after="40" w:line="240" w:lineRule="auto"/>
              <w:ind w:leftChars="0" w:right="72" w:firstLineChars="0"/>
              <w:rPr>
                <w:color w:val="000000" w:themeColor="text1"/>
                <w:sz w:val="18"/>
                <w:szCs w:val="18"/>
              </w:rPr>
            </w:pPr>
            <w:r>
              <w:rPr>
                <w:color w:val="000000" w:themeColor="text1"/>
                <w:sz w:val="18"/>
                <w:szCs w:val="18"/>
              </w:rPr>
              <w:t>PADV</w:t>
            </w:r>
            <w:r w:rsidRPr="00F123B6">
              <w:rPr>
                <w:color w:val="000000" w:themeColor="text1"/>
                <w:sz w:val="18"/>
                <w:szCs w:val="18"/>
              </w:rPr>
              <w:t xml:space="preserve"> Revision 1.</w:t>
            </w:r>
            <w:r>
              <w:rPr>
                <w:color w:val="000000" w:themeColor="text1"/>
                <w:sz w:val="18"/>
                <w:szCs w:val="18"/>
              </w:rPr>
              <w:t>9</w:t>
            </w:r>
            <w:r w:rsidRPr="00F123B6">
              <w:rPr>
                <w:color w:val="000000" w:themeColor="text1"/>
                <w:sz w:val="18"/>
                <w:szCs w:val="18"/>
              </w:rPr>
              <w:t xml:space="preserve"> – Trial Implementation – January 27, 2020</w:t>
            </w:r>
          </w:p>
        </w:tc>
      </w:tr>
      <w:tr w:rsidR="0049326E" w:rsidRPr="00D63475" w14:paraId="1C01FBBC" w14:textId="77777777">
        <w:tc>
          <w:tcPr>
            <w:tcW w:w="4788" w:type="dxa"/>
          </w:tcPr>
          <w:p w14:paraId="76DB7226" w14:textId="77777777" w:rsidR="0049326E" w:rsidRDefault="000B4258">
            <w:pPr>
              <w:pBdr>
                <w:top w:val="nil"/>
                <w:left w:val="nil"/>
                <w:bottom w:val="nil"/>
                <w:right w:val="nil"/>
                <w:between w:val="nil"/>
              </w:pBdr>
              <w:spacing w:before="40" w:after="40" w:line="240" w:lineRule="auto"/>
              <w:ind w:left="0" w:right="72" w:hanging="2"/>
              <w:rPr>
                <w:color w:val="000000"/>
                <w:sz w:val="18"/>
                <w:szCs w:val="18"/>
              </w:rPr>
            </w:pPr>
            <w:r>
              <w:rPr>
                <w:color w:val="000000"/>
                <w:sz w:val="18"/>
                <w:szCs w:val="18"/>
              </w:rPr>
              <w:t>Volume(s) and Section(s) affected:</w:t>
            </w:r>
          </w:p>
        </w:tc>
        <w:tc>
          <w:tcPr>
            <w:tcW w:w="4788" w:type="dxa"/>
          </w:tcPr>
          <w:p w14:paraId="5BB7248C" w14:textId="08A6ABD2" w:rsidR="0049326E" w:rsidRPr="00D63475" w:rsidRDefault="00A3453F">
            <w:pPr>
              <w:pBdr>
                <w:top w:val="nil"/>
                <w:left w:val="nil"/>
                <w:bottom w:val="nil"/>
                <w:right w:val="nil"/>
                <w:between w:val="nil"/>
              </w:pBdr>
              <w:spacing w:before="40" w:after="40" w:line="240" w:lineRule="auto"/>
              <w:ind w:left="0" w:right="72" w:hanging="2"/>
              <w:rPr>
                <w:sz w:val="18"/>
                <w:szCs w:val="18"/>
              </w:rPr>
            </w:pPr>
            <w:r w:rsidRPr="00D63475">
              <w:rPr>
                <w:sz w:val="18"/>
                <w:szCs w:val="18"/>
              </w:rPr>
              <w:t>Volume</w:t>
            </w:r>
            <w:r w:rsidR="004572C2">
              <w:rPr>
                <w:sz w:val="18"/>
                <w:szCs w:val="18"/>
              </w:rPr>
              <w:t>s 1, 2, 3</w:t>
            </w:r>
          </w:p>
        </w:tc>
      </w:tr>
      <w:tr w:rsidR="0049326E" w14:paraId="242438F5" w14:textId="77777777">
        <w:tc>
          <w:tcPr>
            <w:tcW w:w="9576" w:type="dxa"/>
            <w:gridSpan w:val="2"/>
          </w:tcPr>
          <w:p w14:paraId="13230BDA" w14:textId="6FBEB9FE" w:rsidR="0049326E" w:rsidRDefault="000B4258">
            <w:pPr>
              <w:pBdr>
                <w:top w:val="nil"/>
                <w:left w:val="nil"/>
                <w:bottom w:val="nil"/>
                <w:right w:val="nil"/>
                <w:between w:val="nil"/>
              </w:pBdr>
              <w:spacing w:before="40" w:after="40" w:line="240" w:lineRule="auto"/>
              <w:ind w:left="0" w:right="72" w:hanging="2"/>
              <w:rPr>
                <w:color w:val="000000"/>
                <w:sz w:val="18"/>
                <w:szCs w:val="18"/>
              </w:rPr>
            </w:pPr>
            <w:r>
              <w:rPr>
                <w:color w:val="000000"/>
                <w:sz w:val="18"/>
                <w:szCs w:val="18"/>
              </w:rPr>
              <w:t>Rationale for Change:</w:t>
            </w:r>
          </w:p>
          <w:p w14:paraId="02F2397E" w14:textId="77777777" w:rsidR="00D63475" w:rsidRDefault="00D63475">
            <w:pPr>
              <w:pBdr>
                <w:top w:val="nil"/>
                <w:left w:val="nil"/>
                <w:bottom w:val="nil"/>
                <w:right w:val="nil"/>
                <w:between w:val="nil"/>
              </w:pBdr>
              <w:spacing w:before="40" w:after="40" w:line="240" w:lineRule="auto"/>
              <w:ind w:left="0" w:right="72" w:hanging="2"/>
              <w:rPr>
                <w:color w:val="000000"/>
                <w:sz w:val="18"/>
                <w:szCs w:val="18"/>
              </w:rPr>
            </w:pPr>
          </w:p>
          <w:p w14:paraId="6725F4AD" w14:textId="1EDC3564" w:rsidR="004572C2" w:rsidRDefault="004572C2" w:rsidP="004572C2">
            <w:pPr>
              <w:pBdr>
                <w:top w:val="nil"/>
                <w:left w:val="nil"/>
                <w:bottom w:val="nil"/>
                <w:right w:val="nil"/>
                <w:between w:val="nil"/>
              </w:pBdr>
              <w:spacing w:before="40" w:after="40" w:line="240" w:lineRule="auto"/>
              <w:ind w:left="0" w:right="72" w:hanging="2"/>
              <w:rPr>
                <w:color w:val="000000"/>
                <w:sz w:val="18"/>
                <w:szCs w:val="18"/>
              </w:rPr>
            </w:pPr>
            <w:r>
              <w:rPr>
                <w:color w:val="000000" w:themeColor="text1"/>
                <w:sz w:val="18"/>
                <w:szCs w:val="18"/>
              </w:rPr>
              <w:t>During implementation process of Swiss eMedication Service, based on IHE Pharmacy MTP, PRE, DIS, PADV, PML and CMPD profiles, a certain number of inconsistencies in the text have been detected. This CP summarizes all proposed changes. Changes are only clarification of descriptions or corrections of references – no change in the specifications is made.</w:t>
            </w:r>
          </w:p>
          <w:p w14:paraId="0DF8FD90" w14:textId="2E4B837D" w:rsidR="00D63475" w:rsidRDefault="00D63475" w:rsidP="003849CF">
            <w:pPr>
              <w:pBdr>
                <w:top w:val="nil"/>
                <w:left w:val="nil"/>
                <w:bottom w:val="nil"/>
                <w:right w:val="nil"/>
                <w:between w:val="nil"/>
              </w:pBdr>
              <w:spacing w:before="40" w:after="40" w:line="240" w:lineRule="auto"/>
              <w:ind w:left="0" w:right="72" w:hanging="2"/>
              <w:rPr>
                <w:color w:val="000000"/>
                <w:sz w:val="18"/>
                <w:szCs w:val="18"/>
              </w:rPr>
            </w:pPr>
          </w:p>
        </w:tc>
      </w:tr>
    </w:tbl>
    <w:p w14:paraId="1CA9D8F6" w14:textId="28460301" w:rsidR="003956DE" w:rsidRDefault="003956DE">
      <w:pPr>
        <w:pBdr>
          <w:top w:val="nil"/>
          <w:left w:val="nil"/>
          <w:bottom w:val="nil"/>
          <w:right w:val="nil"/>
          <w:between w:val="nil"/>
        </w:pBdr>
        <w:spacing w:line="240" w:lineRule="auto"/>
        <w:ind w:left="0" w:hanging="2"/>
        <w:rPr>
          <w:color w:val="FF0000"/>
        </w:rPr>
      </w:pPr>
    </w:p>
    <w:p w14:paraId="20EE14E2" w14:textId="77777777" w:rsidR="003956DE" w:rsidRDefault="003956DE">
      <w:pPr>
        <w:suppressAutoHyphens w:val="0"/>
        <w:spacing w:line="240" w:lineRule="auto"/>
        <w:ind w:leftChars="0" w:left="0" w:firstLineChars="0" w:firstLine="0"/>
        <w:textDirection w:val="lrTb"/>
        <w:textAlignment w:val="auto"/>
        <w:outlineLvl w:val="9"/>
        <w:rPr>
          <w:color w:val="FF0000"/>
        </w:rPr>
      </w:pPr>
      <w:r>
        <w:rPr>
          <w:color w:val="FF0000"/>
        </w:rPr>
        <w:br w:type="page"/>
      </w:r>
    </w:p>
    <w:p w14:paraId="710CFF4F" w14:textId="77777777" w:rsidR="00DE0EEA" w:rsidRDefault="00DE0EEA" w:rsidP="00DE0EEA">
      <w:pPr>
        <w:pStyle w:val="Corpsdetexte"/>
        <w:ind w:left="0" w:hanging="2"/>
        <w:rPr>
          <w:color w:val="FF0000"/>
          <w:position w:val="0"/>
          <w:lang w:eastAsia="en-US"/>
        </w:rPr>
      </w:pPr>
    </w:p>
    <w:p w14:paraId="1AAB73C3" w14:textId="168FF7EC" w:rsidR="00DE0EEA" w:rsidRDefault="00DE0EEA" w:rsidP="00DE0EEA">
      <w:pPr>
        <w:pStyle w:val="EditorInstructions"/>
        <w:ind w:left="2" w:hanging="4"/>
        <w:rPr>
          <w:sz w:val="44"/>
        </w:rPr>
      </w:pPr>
      <w:r>
        <w:rPr>
          <w:sz w:val="44"/>
        </w:rPr>
        <w:t>Changes to Volume 1 – CM</w:t>
      </w:r>
      <w:r w:rsidR="001E118C">
        <w:rPr>
          <w:sz w:val="44"/>
        </w:rPr>
        <w:t>P</w:t>
      </w:r>
      <w:r>
        <w:rPr>
          <w:sz w:val="44"/>
        </w:rPr>
        <w:t>D Profile</w:t>
      </w:r>
    </w:p>
    <w:p w14:paraId="3E84AF45" w14:textId="77777777" w:rsidR="00DE0EEA" w:rsidRDefault="00DE0EEA" w:rsidP="00DE0EEA">
      <w:pPr>
        <w:pStyle w:val="Corpsdetexte"/>
        <w:ind w:left="0" w:hanging="2"/>
        <w:rPr>
          <w:color w:val="FF0000"/>
        </w:rPr>
      </w:pPr>
    </w:p>
    <w:p w14:paraId="6B65254B" w14:textId="77777777" w:rsidR="00DE0EEA" w:rsidRPr="007A7ADD" w:rsidRDefault="00DE0EEA" w:rsidP="00DE0EEA">
      <w:pPr>
        <w:pBdr>
          <w:top w:val="single" w:sz="4" w:space="1" w:color="000000"/>
          <w:left w:val="single" w:sz="4" w:space="4" w:color="000000"/>
          <w:bottom w:val="single" w:sz="4" w:space="1" w:color="000000"/>
          <w:right w:val="single" w:sz="4" w:space="4" w:color="000000"/>
          <w:between w:val="nil"/>
        </w:pBdr>
        <w:spacing w:line="240" w:lineRule="auto"/>
        <w:ind w:left="0" w:hanging="2"/>
        <w:rPr>
          <w:i/>
        </w:rPr>
      </w:pPr>
      <w:r w:rsidRPr="007A7ADD">
        <w:rPr>
          <w:i/>
        </w:rPr>
        <w:t>Clarify i</w:t>
      </w:r>
      <w:r>
        <w:rPr>
          <w:i/>
        </w:rPr>
        <w:t>mpact of “COMMENT” StatusCode in section 4.4.1</w:t>
      </w:r>
    </w:p>
    <w:p w14:paraId="22549101" w14:textId="77777777" w:rsidR="00DE0EEA" w:rsidRDefault="00DE0EEA" w:rsidP="00DE0EEA">
      <w:pPr>
        <w:ind w:left="0" w:hanging="2"/>
      </w:pPr>
      <w:r>
        <w:t>Following the addition of the “COMMENT” StatusCode to PADV Status Code List, such PADV Items should be explicitly excluded when considering if a PRE Item is validated or not.</w:t>
      </w:r>
    </w:p>
    <w:p w14:paraId="214B966D" w14:textId="77777777" w:rsidR="00DE0EEA" w:rsidRDefault="00DE0EEA" w:rsidP="00DE0EEA">
      <w:pPr>
        <w:ind w:left="0" w:hanging="2"/>
      </w:pPr>
    </w:p>
    <w:p w14:paraId="6BD69CE0" w14:textId="77777777" w:rsidR="00DE0EEA" w:rsidRPr="007A7ADD" w:rsidRDefault="00DE0EEA" w:rsidP="00DE0EEA">
      <w:pPr>
        <w:ind w:left="0" w:hanging="2"/>
        <w:rPr>
          <w:b/>
          <w:bCs/>
        </w:rPr>
      </w:pPr>
      <w:r w:rsidRPr="007A7ADD">
        <w:rPr>
          <w:b/>
          <w:bCs/>
        </w:rPr>
        <w:t>Section 4.4.1 Use Case community pharmacy-active substance, publish &amp; pull (Scenario 1: “Including validation step, but not including planning and administration”)</w:t>
      </w:r>
    </w:p>
    <w:p w14:paraId="234D2FF1" w14:textId="77777777" w:rsidR="00DE0EEA" w:rsidRDefault="00DE0EEA" w:rsidP="00DE0EEA">
      <w:pPr>
        <w:ind w:left="0" w:hanging="2"/>
      </w:pPr>
      <w:r>
        <w:t>Change at line 545:</w:t>
      </w:r>
    </w:p>
    <w:p w14:paraId="6335000C" w14:textId="77777777" w:rsidR="00DE0EEA" w:rsidRDefault="00DE0EEA" w:rsidP="00DE0EEA">
      <w:pPr>
        <w:ind w:left="0" w:hanging="2"/>
      </w:pPr>
      <w:r>
        <w:t xml:space="preserve">Replace in the drawing the </w:t>
      </w:r>
      <w:r w:rsidRPr="002252E7">
        <w:t>sentence</w:t>
      </w:r>
      <w:r>
        <w:t>:</w:t>
      </w:r>
    </w:p>
    <w:p w14:paraId="034FC1DA" w14:textId="77777777" w:rsidR="00DE0EEA" w:rsidRDefault="00DE0EEA" w:rsidP="00DE0EEA">
      <w:pPr>
        <w:ind w:left="0" w:hanging="2"/>
      </w:pPr>
      <w:r w:rsidRPr="002252E7">
        <w:t>“A Prescription Item is ready to validate if there exists no Pharmaceutical Advice Item related to it which has statusCode</w:t>
      </w:r>
      <w:r>
        <w:t xml:space="preserve"> </w:t>
      </w:r>
      <w:r w:rsidRPr="002252E7">
        <w:t xml:space="preserve">set to “completed.” </w:t>
      </w:r>
    </w:p>
    <w:p w14:paraId="25CC747B" w14:textId="77777777" w:rsidR="00DE0EEA" w:rsidRDefault="00DE0EEA" w:rsidP="00DE0EEA">
      <w:pPr>
        <w:ind w:left="0" w:hanging="2"/>
      </w:pPr>
      <w:r>
        <w:t>b</w:t>
      </w:r>
      <w:r w:rsidRPr="002252E7">
        <w:t xml:space="preserve">y </w:t>
      </w:r>
    </w:p>
    <w:p w14:paraId="2F9D5393" w14:textId="77777777" w:rsidR="00DE0EEA" w:rsidRDefault="00DE0EEA" w:rsidP="00DE0EEA">
      <w:pPr>
        <w:ind w:left="0" w:hanging="2"/>
      </w:pPr>
      <w:r w:rsidRPr="002252E7">
        <w:t xml:space="preserve">“A Prescription Item is ready to validate if there exists no Pharmaceutical Advice Item related to it which has statusCodeset to “completed”. </w:t>
      </w:r>
      <w:r w:rsidRPr="002252E7">
        <w:rPr>
          <w:highlight w:val="yellow"/>
        </w:rPr>
        <w:t>Pharmaceutical Advice with a</w:t>
      </w:r>
      <w:r>
        <w:rPr>
          <w:highlight w:val="yellow"/>
        </w:rPr>
        <w:t>n observation</w:t>
      </w:r>
      <w:r w:rsidRPr="002252E7">
        <w:rPr>
          <w:highlight w:val="yellow"/>
        </w:rPr>
        <w:t xml:space="preserve"> code=</w:t>
      </w:r>
      <w:r>
        <w:rPr>
          <w:highlight w:val="yellow"/>
        </w:rPr>
        <w:t>”</w:t>
      </w:r>
      <w:r w:rsidRPr="002252E7">
        <w:rPr>
          <w:highlight w:val="yellow"/>
        </w:rPr>
        <w:t>COMMENT</w:t>
      </w:r>
      <w:r>
        <w:rPr>
          <w:highlight w:val="yellow"/>
        </w:rPr>
        <w:t>”</w:t>
      </w:r>
      <w:r w:rsidRPr="002252E7">
        <w:rPr>
          <w:highlight w:val="yellow"/>
        </w:rPr>
        <w:t xml:space="preserve"> are not taken into account.</w:t>
      </w:r>
    </w:p>
    <w:p w14:paraId="5E2729F8" w14:textId="419C046C" w:rsidR="00083443" w:rsidRDefault="00083443" w:rsidP="00083443">
      <w:pPr>
        <w:pStyle w:val="Corpsdetexte"/>
        <w:ind w:left="0" w:hanging="2"/>
        <w:rPr>
          <w:color w:val="FF0000"/>
          <w:position w:val="0"/>
          <w:lang w:eastAsia="en-US"/>
        </w:rPr>
      </w:pPr>
    </w:p>
    <w:p w14:paraId="19626ACB" w14:textId="77777777" w:rsidR="00DE0EEA" w:rsidRDefault="00DE0EEA" w:rsidP="00083443">
      <w:pPr>
        <w:pStyle w:val="Corpsdetexte"/>
        <w:ind w:left="0" w:hanging="2"/>
        <w:rPr>
          <w:color w:val="FF0000"/>
          <w:position w:val="0"/>
          <w:lang w:eastAsia="en-US"/>
        </w:rPr>
      </w:pPr>
    </w:p>
    <w:p w14:paraId="1F81FEAA" w14:textId="2C26CA1D" w:rsidR="00083443" w:rsidRDefault="00083443" w:rsidP="00083443">
      <w:pPr>
        <w:pStyle w:val="EditorInstructions"/>
        <w:ind w:left="2" w:hanging="4"/>
        <w:rPr>
          <w:sz w:val="44"/>
        </w:rPr>
      </w:pPr>
      <w:r>
        <w:rPr>
          <w:sz w:val="44"/>
        </w:rPr>
        <w:t xml:space="preserve">Changes to Volume </w:t>
      </w:r>
      <w:r w:rsidR="00DE0EEA">
        <w:rPr>
          <w:sz w:val="44"/>
        </w:rPr>
        <w:t>2</w:t>
      </w:r>
      <w:r>
        <w:rPr>
          <w:sz w:val="44"/>
        </w:rPr>
        <w:t xml:space="preserve"> – </w:t>
      </w:r>
      <w:r w:rsidR="00DE0EEA">
        <w:rPr>
          <w:sz w:val="44"/>
        </w:rPr>
        <w:t>CM</w:t>
      </w:r>
      <w:r w:rsidR="001E118C">
        <w:rPr>
          <w:sz w:val="44"/>
        </w:rPr>
        <w:t>P</w:t>
      </w:r>
      <w:r w:rsidR="00DE0EEA">
        <w:rPr>
          <w:sz w:val="44"/>
        </w:rPr>
        <w:t>D</w:t>
      </w:r>
      <w:r>
        <w:rPr>
          <w:sz w:val="44"/>
        </w:rPr>
        <w:t xml:space="preserve"> Profile</w:t>
      </w:r>
    </w:p>
    <w:p w14:paraId="591384FE" w14:textId="77777777" w:rsidR="00083443" w:rsidRDefault="00083443" w:rsidP="00083443">
      <w:pPr>
        <w:pStyle w:val="Corpsdetexte"/>
        <w:ind w:left="0" w:hanging="2"/>
        <w:rPr>
          <w:color w:val="FF0000"/>
        </w:rPr>
      </w:pPr>
    </w:p>
    <w:p w14:paraId="53C7BCE2" w14:textId="1745CF57" w:rsidR="0049326E" w:rsidRDefault="007A7ADD">
      <w:pPr>
        <w:pBdr>
          <w:top w:val="single" w:sz="4" w:space="1" w:color="000000"/>
          <w:left w:val="single" w:sz="4" w:space="4" w:color="000000"/>
          <w:bottom w:val="single" w:sz="4" w:space="1" w:color="000000"/>
          <w:right w:val="single" w:sz="4" w:space="4" w:color="000000"/>
          <w:between w:val="nil"/>
        </w:pBdr>
        <w:spacing w:line="240" w:lineRule="auto"/>
        <w:ind w:left="0" w:hanging="2"/>
        <w:rPr>
          <w:i/>
        </w:rPr>
      </w:pPr>
      <w:r>
        <w:rPr>
          <w:i/>
        </w:rPr>
        <w:t>FindMedicationList query</w:t>
      </w:r>
      <w:r w:rsidR="00423059">
        <w:rPr>
          <w:i/>
        </w:rPr>
        <w:t xml:space="preserve">: </w:t>
      </w:r>
      <w:r w:rsidR="00423059" w:rsidRPr="00423059">
        <w:rPr>
          <w:i/>
        </w:rPr>
        <w:t>Section 3.1.4.1.2.1.1.7</w:t>
      </w:r>
      <w:r w:rsidR="00423059">
        <w:rPr>
          <w:i/>
        </w:rPr>
        <w:t xml:space="preserve"> requires clarification</w:t>
      </w:r>
    </w:p>
    <w:p w14:paraId="7AF7FD9A" w14:textId="2D47CFB8" w:rsidR="00830D81" w:rsidRDefault="00830D81" w:rsidP="00830D81">
      <w:pPr>
        <w:pStyle w:val="Titre3"/>
        <w:numPr>
          <w:ilvl w:val="0"/>
          <w:numId w:val="0"/>
        </w:numPr>
      </w:pPr>
      <w:bookmarkStart w:id="0" w:name="_Toc54456739"/>
      <w:r>
        <w:t>Section “</w:t>
      </w:r>
      <w:r w:rsidRPr="00767B0A">
        <w:t>3.1.4.1.2.1.1.7 FindMedicationList</w:t>
      </w:r>
      <w:r>
        <w:t>”</w:t>
      </w:r>
      <w:bookmarkEnd w:id="0"/>
      <w:r>
        <w:t>, starting line 1672</w:t>
      </w:r>
    </w:p>
    <w:p w14:paraId="50D6A59A" w14:textId="36F89438" w:rsidR="004572C2" w:rsidRDefault="00830D81" w:rsidP="00830D81">
      <w:pPr>
        <w:ind w:left="0" w:hanging="2"/>
      </w:pPr>
      <w:r>
        <w:t>Query parameters define two DocumentEntryType:</w:t>
      </w:r>
    </w:p>
    <w:tbl>
      <w:tblPr>
        <w:tblStyle w:val="Grilledutableau"/>
        <w:tblW w:w="0" w:type="auto"/>
        <w:tblLayout w:type="fixed"/>
        <w:tblLook w:val="04A0" w:firstRow="1" w:lastRow="0" w:firstColumn="1" w:lastColumn="0" w:noHBand="0" w:noVBand="1"/>
      </w:tblPr>
      <w:tblGrid>
        <w:gridCol w:w="2547"/>
        <w:gridCol w:w="2760"/>
        <w:gridCol w:w="567"/>
        <w:gridCol w:w="567"/>
      </w:tblGrid>
      <w:tr w:rsidR="00830D81" w14:paraId="21D02C03" w14:textId="77777777" w:rsidTr="002B1A76">
        <w:tc>
          <w:tcPr>
            <w:tcW w:w="2547" w:type="dxa"/>
            <w:shd w:val="clear" w:color="auto" w:fill="BFBFBF" w:themeFill="background1" w:themeFillShade="BF"/>
          </w:tcPr>
          <w:p w14:paraId="2B852E43" w14:textId="77777777" w:rsidR="00830D81" w:rsidRDefault="00830D81" w:rsidP="002B1A76">
            <w:pPr>
              <w:pStyle w:val="TableHeader"/>
              <w:ind w:hanging="2"/>
            </w:pPr>
            <w:r>
              <w:t>Parameter Name</w:t>
            </w:r>
          </w:p>
        </w:tc>
        <w:tc>
          <w:tcPr>
            <w:tcW w:w="2760" w:type="dxa"/>
            <w:shd w:val="clear" w:color="auto" w:fill="BFBFBF" w:themeFill="background1" w:themeFillShade="BF"/>
          </w:tcPr>
          <w:p w14:paraId="2F4C8786" w14:textId="77777777" w:rsidR="00830D81" w:rsidRDefault="00830D81" w:rsidP="002B1A76">
            <w:pPr>
              <w:pStyle w:val="TableHeader"/>
              <w:ind w:hanging="2"/>
            </w:pPr>
            <w:r>
              <w:t>Attribute</w:t>
            </w:r>
          </w:p>
        </w:tc>
        <w:tc>
          <w:tcPr>
            <w:tcW w:w="567" w:type="dxa"/>
            <w:shd w:val="clear" w:color="auto" w:fill="BFBFBF" w:themeFill="background1" w:themeFillShade="BF"/>
          </w:tcPr>
          <w:p w14:paraId="25F7E896" w14:textId="77777777" w:rsidR="00830D81" w:rsidRDefault="00830D81" w:rsidP="002B1A76">
            <w:pPr>
              <w:pStyle w:val="TableHeader"/>
              <w:ind w:hanging="2"/>
            </w:pPr>
            <w:r>
              <w:t>Opt</w:t>
            </w:r>
          </w:p>
        </w:tc>
        <w:tc>
          <w:tcPr>
            <w:tcW w:w="567" w:type="dxa"/>
            <w:shd w:val="clear" w:color="auto" w:fill="BFBFBF" w:themeFill="background1" w:themeFillShade="BF"/>
          </w:tcPr>
          <w:p w14:paraId="32A29238" w14:textId="77777777" w:rsidR="00830D81" w:rsidRDefault="00830D81" w:rsidP="002B1A76">
            <w:pPr>
              <w:pStyle w:val="TableHeader"/>
              <w:ind w:hanging="2"/>
            </w:pPr>
            <w:r>
              <w:t>Mult</w:t>
            </w:r>
          </w:p>
        </w:tc>
      </w:tr>
      <w:tr w:rsidR="00830D81" w14:paraId="48F107B2" w14:textId="77777777" w:rsidTr="002B1A76">
        <w:tc>
          <w:tcPr>
            <w:tcW w:w="2547" w:type="dxa"/>
          </w:tcPr>
          <w:p w14:paraId="4A35355F" w14:textId="0BA994DD" w:rsidR="00830D81" w:rsidRPr="00AC3943" w:rsidRDefault="00830D81" w:rsidP="002B1A76">
            <w:pPr>
              <w:pStyle w:val="ContenuTable2"/>
              <w:ind w:hanging="2"/>
            </w:pPr>
            <w:r w:rsidRPr="00AC3943">
              <w:t>$XDSDocumentEntryType (</w:t>
            </w:r>
            <w:r>
              <w:t>48</w:t>
            </w:r>
            <w:r w:rsidRPr="00AC3943">
              <w:t>)</w:t>
            </w:r>
          </w:p>
        </w:tc>
        <w:tc>
          <w:tcPr>
            <w:tcW w:w="2760" w:type="dxa"/>
          </w:tcPr>
          <w:p w14:paraId="764D65E2" w14:textId="77777777" w:rsidR="00830D81" w:rsidRPr="00AC3943" w:rsidRDefault="00830D81" w:rsidP="002B1A76">
            <w:pPr>
              <w:pStyle w:val="ContenuTable2"/>
              <w:ind w:hanging="2"/>
            </w:pPr>
          </w:p>
        </w:tc>
        <w:tc>
          <w:tcPr>
            <w:tcW w:w="567" w:type="dxa"/>
          </w:tcPr>
          <w:p w14:paraId="124A9048" w14:textId="77777777" w:rsidR="00830D81" w:rsidRPr="00AC3943" w:rsidRDefault="00830D81" w:rsidP="002B1A76">
            <w:pPr>
              <w:pStyle w:val="ContenuTable2"/>
              <w:ind w:hanging="2"/>
            </w:pPr>
            <w:r w:rsidRPr="00AC3943">
              <w:t>O</w:t>
            </w:r>
          </w:p>
        </w:tc>
        <w:tc>
          <w:tcPr>
            <w:tcW w:w="567" w:type="dxa"/>
          </w:tcPr>
          <w:p w14:paraId="518DD353" w14:textId="77777777" w:rsidR="00830D81" w:rsidRPr="00AC3943" w:rsidRDefault="00830D81" w:rsidP="002B1A76">
            <w:pPr>
              <w:pStyle w:val="ContenuTable2"/>
              <w:ind w:hanging="2"/>
            </w:pPr>
            <w:r w:rsidRPr="00AC3943">
              <w:t>M</w:t>
            </w:r>
          </w:p>
        </w:tc>
      </w:tr>
      <w:tr w:rsidR="00830D81" w14:paraId="5112C8F4" w14:textId="77777777" w:rsidTr="002B1A76">
        <w:tc>
          <w:tcPr>
            <w:tcW w:w="2547" w:type="dxa"/>
          </w:tcPr>
          <w:p w14:paraId="61C10AC2" w14:textId="6FE20F71" w:rsidR="00830D81" w:rsidRPr="00AC3943" w:rsidRDefault="00830D81" w:rsidP="002B1A76">
            <w:pPr>
              <w:pStyle w:val="ContenuTable2"/>
              <w:ind w:hanging="2"/>
            </w:pPr>
            <w:r w:rsidRPr="00AC3943">
              <w:t>$XDSDocumentEntryType (</w:t>
            </w:r>
            <w:r>
              <w:t>49</w:t>
            </w:r>
            <w:r w:rsidRPr="00AC3943">
              <w:t>)</w:t>
            </w:r>
          </w:p>
        </w:tc>
        <w:tc>
          <w:tcPr>
            <w:tcW w:w="2760" w:type="dxa"/>
          </w:tcPr>
          <w:p w14:paraId="45C69F2D" w14:textId="77777777" w:rsidR="00830D81" w:rsidRPr="00AC3943" w:rsidRDefault="00830D81" w:rsidP="002B1A76">
            <w:pPr>
              <w:pStyle w:val="ContenuTable2"/>
              <w:ind w:hanging="2"/>
            </w:pPr>
            <w:r w:rsidRPr="00AC3943">
              <w:t>XDSDocumentEntry.objectType</w:t>
            </w:r>
          </w:p>
        </w:tc>
        <w:tc>
          <w:tcPr>
            <w:tcW w:w="567" w:type="dxa"/>
          </w:tcPr>
          <w:p w14:paraId="6FD54DFF" w14:textId="77777777" w:rsidR="00830D81" w:rsidRPr="00AC3943" w:rsidRDefault="00830D81" w:rsidP="002B1A76">
            <w:pPr>
              <w:pStyle w:val="ContenuTable2"/>
              <w:ind w:hanging="2"/>
            </w:pPr>
            <w:r w:rsidRPr="00AC3943">
              <w:t>R</w:t>
            </w:r>
          </w:p>
        </w:tc>
        <w:tc>
          <w:tcPr>
            <w:tcW w:w="567" w:type="dxa"/>
          </w:tcPr>
          <w:p w14:paraId="651E28DE" w14:textId="77777777" w:rsidR="00830D81" w:rsidRPr="00AC3943" w:rsidRDefault="00830D81" w:rsidP="002B1A76">
            <w:pPr>
              <w:pStyle w:val="ContenuTable2"/>
              <w:ind w:hanging="2"/>
            </w:pPr>
            <w:r w:rsidRPr="00AC3943">
              <w:t>M</w:t>
            </w:r>
          </w:p>
        </w:tc>
      </w:tr>
    </w:tbl>
    <w:p w14:paraId="58B41F97" w14:textId="77777777" w:rsidR="00830D81" w:rsidRDefault="00830D81" w:rsidP="00830D81">
      <w:pPr>
        <w:pStyle w:val="Tab-Zeile10"/>
        <w:ind w:left="2" w:hanging="4"/>
      </w:pPr>
      <w:r>
        <w:t>With the following notes:</w:t>
      </w:r>
    </w:p>
    <w:p w14:paraId="112CD3BA" w14:textId="3DBB4089" w:rsidR="00830D81" w:rsidRDefault="00830D81" w:rsidP="00830D81">
      <w:pPr>
        <w:pStyle w:val="Tab-Zeile10"/>
        <w:numPr>
          <w:ilvl w:val="0"/>
          <w:numId w:val="11"/>
        </w:numPr>
      </w:pPr>
      <w:r>
        <w:t>“</w:t>
      </w:r>
      <w:r w:rsidRPr="00767B0A">
        <w:t>Note: Omitting this parameter means that “all” available types of Medication List documents (on-demand created or previously persisted snapshots) are returned</w:t>
      </w:r>
      <w:r>
        <w:t>”</w:t>
      </w:r>
    </w:p>
    <w:p w14:paraId="7FC3414F" w14:textId="28BA229C" w:rsidR="00830D81" w:rsidRDefault="00830D81" w:rsidP="00830D81">
      <w:pPr>
        <w:pStyle w:val="Tab-Zeile10"/>
        <w:numPr>
          <w:ilvl w:val="0"/>
          <w:numId w:val="11"/>
        </w:numPr>
      </w:pPr>
      <w:r>
        <w:t>“</w:t>
      </w:r>
      <w:r w:rsidRPr="00767B0A">
        <w:t>See ITI TF-2a: 3.18.4.1.2.3.6.2</w:t>
      </w:r>
      <w:r>
        <w:t>”, which expands to: “</w:t>
      </w:r>
      <w:r w:rsidRPr="00767B0A">
        <w:t>If no value is specified for DocumentEntryType, the value requesting only Stable Document Entries shall be assumed. To get all Document Entry types, the query shall contain both of the valid values in the request.</w:t>
      </w:r>
      <w:r>
        <w:t>”</w:t>
      </w:r>
    </w:p>
    <w:p w14:paraId="00AD837E" w14:textId="7B6E5EBF" w:rsidR="00830D81" w:rsidRDefault="00830D81" w:rsidP="00830D81">
      <w:pPr>
        <w:ind w:left="0" w:hanging="2"/>
      </w:pPr>
      <w:r>
        <w:lastRenderedPageBreak/>
        <w:t>An empty value for the first one therefore means “all” while an empty value for the second one means “only stable”. Default values should be aligned</w:t>
      </w:r>
      <w:r w:rsidR="007B16C9">
        <w:t xml:space="preserve"> and one line should be removed.</w:t>
      </w:r>
    </w:p>
    <w:p w14:paraId="41C26363" w14:textId="77777777" w:rsidR="00830D81" w:rsidRDefault="00830D81" w:rsidP="00830D81">
      <w:pPr>
        <w:pStyle w:val="Titre3"/>
        <w:numPr>
          <w:ilvl w:val="0"/>
          <w:numId w:val="0"/>
        </w:numPr>
      </w:pPr>
      <w:r>
        <w:t>Section “</w:t>
      </w:r>
      <w:r w:rsidRPr="00767B0A">
        <w:t>3.1.4.1.2.1.1.7 FindMedicationList</w:t>
      </w:r>
      <w:r>
        <w:t>”, starting line 1672</w:t>
      </w:r>
    </w:p>
    <w:p w14:paraId="795B0208" w14:textId="63D185EE" w:rsidR="00830D81" w:rsidRDefault="00830D81" w:rsidP="00830D81">
      <w:pPr>
        <w:ind w:left="0" w:hanging="2"/>
      </w:pPr>
      <w:r>
        <w:t xml:space="preserve">In the query parameters table of </w:t>
      </w:r>
      <w:r w:rsidRPr="005F374D">
        <w:t>FindMedicationList query</w:t>
      </w:r>
      <w:r>
        <w:t>,</w:t>
      </w:r>
      <w:r w:rsidRPr="005F374D">
        <w:t xml:space="preserve"> XDSDocumentEntry.Status </w:t>
      </w:r>
      <w:r>
        <w:t xml:space="preserve">does not exists: it </w:t>
      </w:r>
      <w:r w:rsidRPr="005F374D">
        <w:t>should be XDSDocumentEntry.availabilityStatus</w:t>
      </w:r>
      <w:r>
        <w:t>.</w:t>
      </w:r>
    </w:p>
    <w:p w14:paraId="4363A24E" w14:textId="5AA9CC53" w:rsidR="004572C2" w:rsidRDefault="004572C2" w:rsidP="004572C2">
      <w:pPr>
        <w:pBdr>
          <w:top w:val="nil"/>
          <w:left w:val="nil"/>
          <w:bottom w:val="nil"/>
          <w:right w:val="nil"/>
          <w:between w:val="nil"/>
        </w:pBdr>
        <w:spacing w:line="240" w:lineRule="auto"/>
        <w:ind w:left="0" w:hanging="2"/>
        <w:rPr>
          <w:color w:val="FF0000"/>
        </w:rPr>
      </w:pPr>
    </w:p>
    <w:p w14:paraId="3F1083D0" w14:textId="77777777" w:rsidR="003956DE" w:rsidRDefault="003956DE" w:rsidP="004572C2">
      <w:pPr>
        <w:pBdr>
          <w:top w:val="nil"/>
          <w:left w:val="nil"/>
          <w:bottom w:val="nil"/>
          <w:right w:val="nil"/>
          <w:between w:val="nil"/>
        </w:pBdr>
        <w:spacing w:line="240" w:lineRule="auto"/>
        <w:ind w:left="0" w:hanging="2"/>
        <w:rPr>
          <w:color w:val="FF0000"/>
        </w:rPr>
      </w:pPr>
    </w:p>
    <w:p w14:paraId="60566DC4" w14:textId="6C2FF64C" w:rsidR="004572C2" w:rsidRPr="007A7ADD" w:rsidRDefault="007A7ADD" w:rsidP="004572C2">
      <w:pPr>
        <w:pBdr>
          <w:top w:val="single" w:sz="4" w:space="1" w:color="000000"/>
          <w:left w:val="single" w:sz="4" w:space="4" w:color="000000"/>
          <w:bottom w:val="single" w:sz="4" w:space="1" w:color="000000"/>
          <w:right w:val="single" w:sz="4" w:space="4" w:color="000000"/>
          <w:between w:val="nil"/>
        </w:pBdr>
        <w:spacing w:line="240" w:lineRule="auto"/>
        <w:ind w:left="0" w:hanging="2"/>
        <w:rPr>
          <w:i/>
        </w:rPr>
      </w:pPr>
      <w:r w:rsidRPr="007A7ADD">
        <w:rPr>
          <w:i/>
        </w:rPr>
        <w:t>wsdl exa</w:t>
      </w:r>
      <w:r>
        <w:rPr>
          <w:i/>
        </w:rPr>
        <w:t>mple</w:t>
      </w:r>
      <w:r w:rsidR="00423059">
        <w:rPr>
          <w:i/>
        </w:rPr>
        <w:t xml:space="preserve">: </w:t>
      </w:r>
      <w:r w:rsidR="00423059" w:rsidRPr="00423059">
        <w:rPr>
          <w:i/>
        </w:rPr>
        <w:t>Section 3.1.4.1.2.</w:t>
      </w:r>
      <w:r w:rsidR="00423059">
        <w:rPr>
          <w:i/>
        </w:rPr>
        <w:t>3 requires alignment with ITI</w:t>
      </w:r>
    </w:p>
    <w:p w14:paraId="09FBDF85" w14:textId="453C1D82" w:rsidR="007A7ADD" w:rsidRDefault="007A7ADD" w:rsidP="007A7ADD">
      <w:pPr>
        <w:pStyle w:val="Corpsdetexte"/>
        <w:ind w:left="0" w:hanging="2"/>
      </w:pPr>
      <w:r>
        <w:t>There is a confusion for the “RegistryStoredQuery_Response_Message” which is sometimes called “RegistryStoredQueryResponse_Message”. Confusion comes from IHE ITI TF2a document and has first to be solved there (see corresponding CP). Once ITI position is known, documentation in CMPD profile has to be synchronized.</w:t>
      </w:r>
    </w:p>
    <w:p w14:paraId="4E90F7B6" w14:textId="77777777" w:rsidR="007A7ADD" w:rsidRDefault="007A7ADD" w:rsidP="007A7ADD">
      <w:pPr>
        <w:pStyle w:val="Corpsdetexte"/>
        <w:ind w:left="0" w:hanging="2"/>
        <w:rPr>
          <w:b/>
          <w:bCs/>
          <w:sz w:val="23"/>
          <w:szCs w:val="23"/>
        </w:rPr>
      </w:pPr>
      <w:r>
        <w:rPr>
          <w:b/>
          <w:bCs/>
          <w:sz w:val="23"/>
          <w:szCs w:val="23"/>
        </w:rPr>
        <w:t xml:space="preserve">3.1.4.1.2.3 Web Services Transport </w:t>
      </w:r>
    </w:p>
    <w:p w14:paraId="1EBAA086" w14:textId="5EAA36A1" w:rsidR="007A7ADD" w:rsidRDefault="007A7ADD" w:rsidP="007A7ADD">
      <w:pPr>
        <w:ind w:left="0" w:hanging="2"/>
      </w:pPr>
      <w:r>
        <w:t>Example from line 1863:</w:t>
      </w:r>
    </w:p>
    <w:p w14:paraId="7C02CEC8" w14:textId="77777777" w:rsidR="007A7ADD" w:rsidRDefault="007A7ADD" w:rsidP="007A7ADD">
      <w:pPr>
        <w:pStyle w:val="XmlExample"/>
        <w:ind w:hanging="2"/>
        <w:rPr>
          <w:lang w:val="en-US"/>
        </w:rPr>
      </w:pPr>
    </w:p>
    <w:p w14:paraId="78ACF8C9" w14:textId="7C30ED0C" w:rsidR="007A7ADD" w:rsidRPr="00390766" w:rsidRDefault="007A7ADD" w:rsidP="007A7ADD">
      <w:pPr>
        <w:pStyle w:val="XmlExample"/>
        <w:ind w:hanging="2"/>
        <w:rPr>
          <w:lang w:val="fr-CH"/>
        </w:rPr>
      </w:pPr>
      <w:r w:rsidRPr="00390766">
        <w:rPr>
          <w:lang w:val="fr-CH"/>
        </w:rPr>
        <w:t>&lt;operation name="CommunityPharmacyManager_QueryPharmacyDocuments"&gt;</w:t>
      </w:r>
    </w:p>
    <w:p w14:paraId="1ED13B7F" w14:textId="77777777" w:rsidR="007A7ADD" w:rsidRPr="00400940" w:rsidRDefault="007A7ADD" w:rsidP="007A7ADD">
      <w:pPr>
        <w:pStyle w:val="XmlExample"/>
        <w:ind w:hanging="2"/>
        <w:rPr>
          <w:lang w:val="fr-CH"/>
        </w:rPr>
      </w:pPr>
      <w:r w:rsidRPr="00390766">
        <w:rPr>
          <w:lang w:val="fr-CH"/>
        </w:rPr>
        <w:tab/>
      </w:r>
      <w:r w:rsidRPr="00400940">
        <w:rPr>
          <w:lang w:val="fr-CH"/>
        </w:rPr>
        <w:t xml:space="preserve">&lt;input message="ihe:QueryPharmacyDocuments_Message" </w:t>
      </w:r>
    </w:p>
    <w:p w14:paraId="5BE43002" w14:textId="77777777" w:rsidR="007A7ADD" w:rsidRPr="00400940" w:rsidRDefault="007A7ADD" w:rsidP="007A7ADD">
      <w:pPr>
        <w:pStyle w:val="XmlExample"/>
        <w:ind w:hanging="2"/>
        <w:rPr>
          <w:lang w:val="fr-CH"/>
        </w:rPr>
      </w:pPr>
      <w:r w:rsidRPr="00400940">
        <w:rPr>
          <w:lang w:val="fr-CH"/>
        </w:rPr>
        <w:tab/>
      </w:r>
      <w:r w:rsidRPr="00400940">
        <w:rPr>
          <w:lang w:val="fr-CH"/>
        </w:rPr>
        <w:tab/>
        <w:t xml:space="preserve">wsaw:Action="urn:ihe:pharm:cmpd:2010:QueryPharmacyDocuments"/&gt; </w:t>
      </w:r>
    </w:p>
    <w:p w14:paraId="5C129165" w14:textId="77777777" w:rsidR="007A7ADD" w:rsidRPr="00400940" w:rsidRDefault="007A7ADD" w:rsidP="007A7ADD">
      <w:pPr>
        <w:pStyle w:val="XmlExample"/>
        <w:ind w:hanging="2"/>
        <w:rPr>
          <w:lang w:val="fr-CH"/>
        </w:rPr>
      </w:pPr>
      <w:r w:rsidRPr="00400940">
        <w:rPr>
          <w:lang w:val="fr-CH"/>
        </w:rPr>
        <w:tab/>
        <w:t>&lt;output message="ihe:</w:t>
      </w:r>
      <w:r w:rsidRPr="007A7ADD">
        <w:rPr>
          <w:rStyle w:val="lev"/>
          <w:highlight w:val="yellow"/>
          <w:lang w:val="fr-CH"/>
        </w:rPr>
        <w:t>RegistryStoredQueryResponse_Message</w:t>
      </w:r>
      <w:r w:rsidRPr="00400940">
        <w:rPr>
          <w:lang w:val="fr-CH"/>
        </w:rPr>
        <w:t xml:space="preserve">" </w:t>
      </w:r>
    </w:p>
    <w:p w14:paraId="4F60B345" w14:textId="77777777" w:rsidR="007A7ADD" w:rsidRPr="00390766" w:rsidRDefault="007A7ADD" w:rsidP="007A7ADD">
      <w:pPr>
        <w:pStyle w:val="XmlExample"/>
        <w:ind w:hanging="2"/>
        <w:rPr>
          <w:lang w:val="en-US"/>
        </w:rPr>
      </w:pPr>
      <w:r w:rsidRPr="00400940">
        <w:rPr>
          <w:lang w:val="fr-CH"/>
        </w:rPr>
        <w:tab/>
      </w:r>
      <w:r w:rsidRPr="00400940">
        <w:rPr>
          <w:lang w:val="fr-CH"/>
        </w:rPr>
        <w:tab/>
      </w:r>
      <w:r w:rsidRPr="00390766">
        <w:rPr>
          <w:lang w:val="en-US"/>
        </w:rPr>
        <w:t xml:space="preserve">wsaw:Action="urn:ihe:pharm:cmpd:2010:QueryPharmacyDocumentsResponse"/&gt; </w:t>
      </w:r>
    </w:p>
    <w:p w14:paraId="3B38B81C" w14:textId="307F1174" w:rsidR="007A7ADD" w:rsidRPr="007A7ADD" w:rsidRDefault="007A7ADD" w:rsidP="007A7ADD">
      <w:pPr>
        <w:pStyle w:val="XmlExample"/>
        <w:ind w:hanging="2"/>
        <w:textDirection w:val="btLr"/>
        <w:rPr>
          <w:lang w:val="en-US"/>
        </w:rPr>
      </w:pPr>
      <w:r w:rsidRPr="007A7ADD">
        <w:rPr>
          <w:lang w:val="en-US"/>
        </w:rPr>
        <w:t>&lt;/operation&gt;</w:t>
      </w:r>
    </w:p>
    <w:p w14:paraId="56BA7B00" w14:textId="779D9F78" w:rsidR="007A7ADD" w:rsidRDefault="007A7ADD" w:rsidP="007A7ADD">
      <w:pPr>
        <w:pBdr>
          <w:top w:val="nil"/>
          <w:left w:val="nil"/>
          <w:bottom w:val="nil"/>
          <w:right w:val="nil"/>
          <w:between w:val="nil"/>
        </w:pBdr>
        <w:spacing w:line="240" w:lineRule="auto"/>
        <w:ind w:left="0" w:hanging="2"/>
        <w:rPr>
          <w:color w:val="FF0000"/>
        </w:rPr>
      </w:pPr>
    </w:p>
    <w:p w14:paraId="7068CFFC" w14:textId="77777777" w:rsidR="00423059" w:rsidRDefault="00423059" w:rsidP="00423059">
      <w:pPr>
        <w:pBdr>
          <w:top w:val="nil"/>
          <w:left w:val="nil"/>
          <w:bottom w:val="nil"/>
          <w:right w:val="nil"/>
          <w:between w:val="nil"/>
        </w:pBdr>
        <w:spacing w:line="240" w:lineRule="auto"/>
        <w:ind w:left="0" w:hanging="2"/>
        <w:rPr>
          <w:color w:val="FF0000"/>
        </w:rPr>
      </w:pPr>
    </w:p>
    <w:p w14:paraId="7FFFDBEC" w14:textId="7536E35C" w:rsidR="00423059" w:rsidRPr="007A7ADD" w:rsidRDefault="00423059" w:rsidP="00423059">
      <w:pPr>
        <w:pBdr>
          <w:top w:val="single" w:sz="4" w:space="1" w:color="000000"/>
          <w:left w:val="single" w:sz="4" w:space="4" w:color="000000"/>
          <w:bottom w:val="single" w:sz="4" w:space="1" w:color="000000"/>
          <w:right w:val="single" w:sz="4" w:space="4" w:color="000000"/>
          <w:between w:val="nil"/>
        </w:pBdr>
        <w:spacing w:line="240" w:lineRule="auto"/>
        <w:ind w:left="0" w:hanging="2"/>
        <w:rPr>
          <w:i/>
        </w:rPr>
      </w:pPr>
      <w:r w:rsidRPr="007A7ADD">
        <w:rPr>
          <w:i/>
        </w:rPr>
        <w:t>Clarify i</w:t>
      </w:r>
      <w:r>
        <w:rPr>
          <w:i/>
        </w:rPr>
        <w:t>mpact of “COMMENT” StatusCode in section 3.1.4.1.2.1.1.5</w:t>
      </w:r>
    </w:p>
    <w:p w14:paraId="4D235367" w14:textId="608BB9FC" w:rsidR="007A7ADD" w:rsidRPr="007A7ADD" w:rsidRDefault="007A7ADD" w:rsidP="007A7ADD">
      <w:pPr>
        <w:ind w:left="0" w:hanging="2"/>
        <w:rPr>
          <w:b/>
          <w:bCs/>
        </w:rPr>
      </w:pPr>
      <w:r w:rsidRPr="007A7ADD">
        <w:rPr>
          <w:b/>
          <w:bCs/>
        </w:rPr>
        <w:t>Section 3.1.4.1.2.1.1.5 FindPrescriptionsForValidation</w:t>
      </w:r>
    </w:p>
    <w:p w14:paraId="6336B123" w14:textId="55E986B8" w:rsidR="007A7ADD" w:rsidRDefault="007A7ADD" w:rsidP="007A7ADD">
      <w:pPr>
        <w:ind w:left="0" w:hanging="2"/>
      </w:pPr>
      <w:r>
        <w:t>Change at line 1512 by adding text in yellow:</w:t>
      </w:r>
    </w:p>
    <w:p w14:paraId="44367E48" w14:textId="75EB0FB2" w:rsidR="007A7ADD" w:rsidRPr="007A7ADD" w:rsidRDefault="007A7ADD" w:rsidP="007A7ADD">
      <w:pPr>
        <w:pStyle w:val="Bullet"/>
      </w:pPr>
      <w:r w:rsidRPr="007A7ADD">
        <w:t xml:space="preserve">Scenario 1, a Prescription Item is ready to validate if there exists no Pharmaceutical Advice Item related to it which has statusCode set to “completed”. </w:t>
      </w:r>
      <w:r w:rsidRPr="007A7ADD">
        <w:rPr>
          <w:highlight w:val="yellow"/>
        </w:rPr>
        <w:t>Pharmaceutical Advice with an observation code=”COMMENT” are not taken into account</w:t>
      </w:r>
      <w:r w:rsidRPr="007A7ADD">
        <w:t xml:space="preserve">. </w:t>
      </w:r>
    </w:p>
    <w:p w14:paraId="55C61A19" w14:textId="77777777" w:rsidR="007A7ADD" w:rsidRDefault="007A7ADD" w:rsidP="007A7ADD">
      <w:pPr>
        <w:pStyle w:val="Bullet"/>
        <w:numPr>
          <w:ilvl w:val="0"/>
          <w:numId w:val="0"/>
        </w:numPr>
        <w:rPr>
          <w:sz w:val="16"/>
          <w:szCs w:val="16"/>
          <w:lang w:val="en-US"/>
        </w:rPr>
      </w:pPr>
    </w:p>
    <w:p w14:paraId="5B9C4465" w14:textId="5AC2956B" w:rsidR="007A7ADD" w:rsidRPr="007A7ADD" w:rsidRDefault="007A7ADD" w:rsidP="007A7ADD">
      <w:pPr>
        <w:pStyle w:val="Bullet"/>
      </w:pPr>
      <w:r w:rsidRPr="007A7ADD">
        <w:t xml:space="preserve">Scenario 2, a Prescription Item is ready to validate if there exists no Pharmaceutical Advice Item related to it which has statusCode set to “completed” and the Prescription Item is “provisional”. </w:t>
      </w:r>
      <w:r w:rsidRPr="007A7ADD">
        <w:rPr>
          <w:highlight w:val="yellow"/>
        </w:rPr>
        <w:t>Pharmaceutical Advice with an observation code=”COMMENT” are not taken into account.</w:t>
      </w:r>
    </w:p>
    <w:p w14:paraId="247C38DD" w14:textId="7A2C5A55" w:rsidR="007A7ADD" w:rsidRDefault="007A7ADD" w:rsidP="000B7D6A">
      <w:pPr>
        <w:pBdr>
          <w:top w:val="nil"/>
          <w:left w:val="nil"/>
          <w:bottom w:val="nil"/>
          <w:right w:val="nil"/>
          <w:between w:val="nil"/>
        </w:pBdr>
        <w:spacing w:line="240" w:lineRule="auto"/>
        <w:ind w:left="0" w:hanging="2"/>
        <w:rPr>
          <w:color w:val="FF0000"/>
        </w:rPr>
      </w:pPr>
    </w:p>
    <w:p w14:paraId="129279E0" w14:textId="77777777" w:rsidR="003956DE" w:rsidRDefault="003956DE" w:rsidP="000B7D6A">
      <w:pPr>
        <w:pBdr>
          <w:top w:val="nil"/>
          <w:left w:val="nil"/>
          <w:bottom w:val="nil"/>
          <w:right w:val="nil"/>
          <w:between w:val="nil"/>
        </w:pBdr>
        <w:spacing w:line="240" w:lineRule="auto"/>
        <w:ind w:left="0" w:hanging="2"/>
        <w:rPr>
          <w:color w:val="FF0000"/>
        </w:rPr>
      </w:pPr>
    </w:p>
    <w:p w14:paraId="67003BD7" w14:textId="55BD34B6" w:rsidR="007A7ADD" w:rsidRDefault="00423059" w:rsidP="007A7ADD">
      <w:pPr>
        <w:pBdr>
          <w:top w:val="single" w:sz="4" w:space="1" w:color="000000"/>
          <w:left w:val="single" w:sz="4" w:space="4" w:color="000000"/>
          <w:bottom w:val="single" w:sz="4" w:space="1" w:color="000000"/>
          <w:right w:val="single" w:sz="4" w:space="4" w:color="000000"/>
          <w:between w:val="nil"/>
        </w:pBdr>
        <w:spacing w:line="240" w:lineRule="auto"/>
        <w:ind w:left="0" w:hanging="2"/>
        <w:rPr>
          <w:i/>
        </w:rPr>
      </w:pPr>
      <w:r>
        <w:rPr>
          <w:i/>
        </w:rPr>
        <w:t>Clarify b</w:t>
      </w:r>
      <w:r w:rsidR="003956DE">
        <w:rPr>
          <w:i/>
        </w:rPr>
        <w:t>ehaviour when Deprecated documents are present</w:t>
      </w:r>
      <w:r>
        <w:rPr>
          <w:i/>
        </w:rPr>
        <w:t xml:space="preserve"> in section 3.1.4.1.2.1.1</w:t>
      </w:r>
    </w:p>
    <w:p w14:paraId="11E2B19E" w14:textId="77777777" w:rsidR="000B7D6A" w:rsidRDefault="000B7D6A" w:rsidP="000B7D6A">
      <w:pPr>
        <w:ind w:left="0" w:hanging="2"/>
      </w:pPr>
      <w:r>
        <w:t>In section “</w:t>
      </w:r>
      <w:r w:rsidRPr="009D459F">
        <w:t>3.1.4.1.2.1.1 Parameters for Required Queries</w:t>
      </w:r>
      <w:r>
        <w:t>”, the parameter “</w:t>
      </w:r>
      <w:r w:rsidRPr="009D459F">
        <w:t>XDSDocumentEntryStatus</w:t>
      </w:r>
      <w:r>
        <w:t>” is systematically specified with optionality “Required” and cardinality “Multiple”. This is due to the fact that ITI-18 do require and use this parameter.</w:t>
      </w:r>
    </w:p>
    <w:p w14:paraId="40C4A9D4" w14:textId="77777777" w:rsidR="000B7D6A" w:rsidRDefault="000B7D6A" w:rsidP="000B7D6A">
      <w:pPr>
        <w:ind w:left="0" w:hanging="2"/>
      </w:pPr>
      <w:r>
        <w:lastRenderedPageBreak/>
        <w:t>However it is not further specified and no explanation is given in case Deprecated documents are present.</w:t>
      </w:r>
    </w:p>
    <w:p w14:paraId="53B40308" w14:textId="37772B43" w:rsidR="000B7D6A" w:rsidRDefault="000B7D6A" w:rsidP="000B7D6A">
      <w:pPr>
        <w:ind w:left="0" w:hanging="2"/>
      </w:pPr>
      <w:r>
        <w:t xml:space="preserve">Some indication should be added </w:t>
      </w:r>
      <w:r w:rsidR="003956DE">
        <w:t xml:space="preserve">in each table of the section where this parameter is included </w:t>
      </w:r>
      <w:r>
        <w:t>to either mention that in any case only Approved documents are considered or to mention how Deprecated documents are to be considered.</w:t>
      </w:r>
    </w:p>
    <w:p w14:paraId="5987A221" w14:textId="0BCF506F" w:rsidR="004572C2" w:rsidRDefault="000B7D6A" w:rsidP="000B7D6A">
      <w:pPr>
        <w:ind w:left="0" w:hanging="2"/>
      </w:pPr>
      <w:r>
        <w:t>The name of the attribute is also wrong: “</w:t>
      </w:r>
      <w:r w:rsidRPr="002406A3">
        <w:t>XDSDocumentEntry.Status</w:t>
      </w:r>
      <w:r>
        <w:t>” should be replaced by “</w:t>
      </w:r>
      <w:r w:rsidRPr="002406A3">
        <w:t>XDSDocumentEntry.availabilityStatus</w:t>
      </w:r>
      <w:r>
        <w:t>”.</w:t>
      </w:r>
    </w:p>
    <w:p w14:paraId="2B4D7AC8" w14:textId="77777777" w:rsidR="000B7D6A" w:rsidRDefault="000B7D6A" w:rsidP="000B7D6A">
      <w:pPr>
        <w:ind w:left="0" w:hanging="2"/>
      </w:pPr>
    </w:p>
    <w:p w14:paraId="38F4ED98" w14:textId="77777777" w:rsidR="000B7D6A" w:rsidRDefault="000B7D6A" w:rsidP="000B7D6A">
      <w:pPr>
        <w:pBdr>
          <w:top w:val="nil"/>
          <w:left w:val="nil"/>
          <w:bottom w:val="nil"/>
          <w:right w:val="nil"/>
          <w:between w:val="nil"/>
        </w:pBdr>
        <w:spacing w:line="240" w:lineRule="auto"/>
        <w:ind w:left="0" w:hanging="2"/>
        <w:rPr>
          <w:color w:val="FF0000"/>
        </w:rPr>
      </w:pPr>
    </w:p>
    <w:p w14:paraId="274BB484" w14:textId="569C005C" w:rsidR="000B7D6A" w:rsidRDefault="00423059" w:rsidP="000B7D6A">
      <w:pPr>
        <w:pBdr>
          <w:top w:val="single" w:sz="4" w:space="1" w:color="000000"/>
          <w:left w:val="single" w:sz="4" w:space="4" w:color="000000"/>
          <w:bottom w:val="single" w:sz="4" w:space="1" w:color="000000"/>
          <w:right w:val="single" w:sz="4" w:space="4" w:color="000000"/>
          <w:between w:val="nil"/>
        </w:pBdr>
        <w:spacing w:line="240" w:lineRule="auto"/>
        <w:ind w:left="0" w:hanging="2"/>
        <w:rPr>
          <w:i/>
        </w:rPr>
      </w:pPr>
      <w:r>
        <w:rPr>
          <w:i/>
        </w:rPr>
        <w:t>Relax the use</w:t>
      </w:r>
      <w:r w:rsidR="003956DE">
        <w:rPr>
          <w:i/>
        </w:rPr>
        <w:t xml:space="preserve"> of  document ID parameter in queries</w:t>
      </w:r>
    </w:p>
    <w:p w14:paraId="3602CB4A" w14:textId="16B3B454" w:rsidR="003956DE" w:rsidRDefault="003956DE" w:rsidP="003956DE">
      <w:pPr>
        <w:ind w:left="0" w:hanging="2"/>
      </w:pPr>
      <w:r>
        <w:t>Description of PHARM-1 queries is based on a query from ITI-18 transaction. However while referenced ITI-18 query requires the specification of one (and only one) document ID, the document ID should be optional for PHARM-1 queries as it is generally not used at all. This modification requires the modification of a note added to several tables:</w:t>
      </w:r>
    </w:p>
    <w:p w14:paraId="243DAAC7" w14:textId="77777777" w:rsidR="003956DE" w:rsidRDefault="003956DE" w:rsidP="003956DE">
      <w:pPr>
        <w:ind w:left="0" w:hanging="2"/>
      </w:pPr>
      <w:r>
        <w:t>Change at lines 1245, 1324, 1401, 1485, 1575, 1663, :</w:t>
      </w:r>
    </w:p>
    <w:p w14:paraId="095F7283" w14:textId="7E8F8D3F" w:rsidR="004572C2" w:rsidRDefault="003956DE" w:rsidP="003956DE">
      <w:pPr>
        <w:ind w:left="0" w:hanging="2"/>
      </w:pPr>
      <w:r>
        <w:t>The note 1 has to modified as follows: “</w:t>
      </w:r>
      <w:r w:rsidRPr="003C178A">
        <w:t xml:space="preserve">Either $XDSDocumentEntryEntryUUID or $XDSDocumentEntryUniqueId </w:t>
      </w:r>
      <w:r w:rsidRPr="003C178A">
        <w:rPr>
          <w:strike/>
          <w:highlight w:val="yellow"/>
        </w:rPr>
        <w:t>shall</w:t>
      </w:r>
      <w:r w:rsidRPr="003C178A">
        <w:rPr>
          <w:highlight w:val="yellow"/>
        </w:rPr>
        <w:t>may</w:t>
      </w:r>
      <w:r w:rsidRPr="003C178A">
        <w:t xml:space="preserve"> be specified. This transaction shall return an error if both parameters are specified</w:t>
      </w:r>
      <w:r>
        <w:t>.”</w:t>
      </w:r>
    </w:p>
    <w:p w14:paraId="642AA956" w14:textId="77777777" w:rsidR="003956DE" w:rsidRDefault="003956DE" w:rsidP="003956DE">
      <w:pPr>
        <w:ind w:left="0" w:hanging="2"/>
      </w:pPr>
    </w:p>
    <w:p w14:paraId="73E4FCA3" w14:textId="77777777" w:rsidR="000B7D6A" w:rsidRDefault="000B7D6A" w:rsidP="000B7D6A">
      <w:pPr>
        <w:pBdr>
          <w:top w:val="nil"/>
          <w:left w:val="nil"/>
          <w:bottom w:val="nil"/>
          <w:right w:val="nil"/>
          <w:between w:val="nil"/>
        </w:pBdr>
        <w:spacing w:line="240" w:lineRule="auto"/>
        <w:ind w:left="0" w:hanging="2"/>
        <w:rPr>
          <w:color w:val="FF0000"/>
        </w:rPr>
      </w:pPr>
    </w:p>
    <w:p w14:paraId="32BCE1D1" w14:textId="39C6A5E2" w:rsidR="000B7D6A" w:rsidRDefault="00423059" w:rsidP="000B7D6A">
      <w:pPr>
        <w:pBdr>
          <w:top w:val="single" w:sz="4" w:space="1" w:color="000000"/>
          <w:left w:val="single" w:sz="4" w:space="4" w:color="000000"/>
          <w:bottom w:val="single" w:sz="4" w:space="1" w:color="000000"/>
          <w:right w:val="single" w:sz="4" w:space="4" w:color="000000"/>
          <w:between w:val="nil"/>
        </w:pBdr>
        <w:spacing w:line="240" w:lineRule="auto"/>
        <w:ind w:left="0" w:hanging="2"/>
        <w:rPr>
          <w:i/>
        </w:rPr>
      </w:pPr>
      <w:r>
        <w:rPr>
          <w:i/>
        </w:rPr>
        <w:t>Clarify note on</w:t>
      </w:r>
      <w:r w:rsidR="003956DE">
        <w:rPr>
          <w:i/>
        </w:rPr>
        <w:t xml:space="preserve"> Persistence option </w:t>
      </w:r>
      <w:r>
        <w:rPr>
          <w:i/>
        </w:rPr>
        <w:t xml:space="preserve">in section </w:t>
      </w:r>
      <w:r w:rsidRPr="00423059">
        <w:rPr>
          <w:i/>
        </w:rPr>
        <w:t>3.1.4.1.2.1.1.7</w:t>
      </w:r>
    </w:p>
    <w:p w14:paraId="6C5C4A71" w14:textId="77777777" w:rsidR="003956DE" w:rsidRPr="000C37E7" w:rsidRDefault="003956DE" w:rsidP="003956DE">
      <w:pPr>
        <w:ind w:left="0" w:hanging="2"/>
      </w:pPr>
      <w:r w:rsidRPr="000C37E7">
        <w:t>The “FindMedicationList” query of PHARM-1 transaction allows the specification of the FormatCode (aka …).</w:t>
      </w:r>
    </w:p>
    <w:p w14:paraId="2BA0CA36" w14:textId="14B897EF" w:rsidR="003956DE" w:rsidRPr="000C37E7" w:rsidRDefault="003956DE" w:rsidP="003956DE">
      <w:pPr>
        <w:ind w:left="0" w:hanging="2"/>
      </w:pPr>
      <w:r w:rsidRPr="000C37E7">
        <w:t xml:space="preserve">However “Stable” documents are possible only if “Persistence of Retrieved Documents” option is </w:t>
      </w:r>
      <w:r>
        <w:t>supported</w:t>
      </w:r>
      <w:r w:rsidRPr="000C37E7">
        <w:t xml:space="preserve"> by the Community Pharmacy Manager.</w:t>
      </w:r>
    </w:p>
    <w:p w14:paraId="527A4884" w14:textId="2F8AD0A1" w:rsidR="003956DE" w:rsidRPr="000C37E7" w:rsidRDefault="003956DE" w:rsidP="003956DE">
      <w:pPr>
        <w:ind w:left="0" w:hanging="2"/>
      </w:pPr>
      <w:r>
        <w:t>This should be clarified in</w:t>
      </w:r>
      <w:r w:rsidRPr="000C37E7">
        <w:t xml:space="preserve"> note 48 associated to $XDSDocumentEntryType of table at line 1691 as follows:</w:t>
      </w:r>
    </w:p>
    <w:p w14:paraId="5E5166E3" w14:textId="24D61B7A" w:rsidR="000B7D6A" w:rsidRDefault="003956DE" w:rsidP="003956DE">
      <w:pPr>
        <w:ind w:left="0" w:hanging="2"/>
      </w:pPr>
      <w:r w:rsidRPr="000C37E7">
        <w:t xml:space="preserve">“Note: Omitting this parameter means that “all” available types of Medication List documents (on-demand created or previously persisted snapshots) are returned. </w:t>
      </w:r>
      <w:r>
        <w:rPr>
          <w:highlight w:val="yellow"/>
        </w:rPr>
        <w:t xml:space="preserve">Take into consideration </w:t>
      </w:r>
      <w:r w:rsidRPr="000C37E7">
        <w:rPr>
          <w:highlight w:val="yellow"/>
        </w:rPr>
        <w:t>however that persisted snapshots may exist only if “Persistence of Retrieved Documents” option is used.</w:t>
      </w:r>
      <w:r w:rsidRPr="000C37E7">
        <w:t>”</w:t>
      </w:r>
    </w:p>
    <w:p w14:paraId="2F038FBF" w14:textId="77777777" w:rsidR="003956DE" w:rsidRDefault="003956DE" w:rsidP="003956DE">
      <w:pPr>
        <w:ind w:left="0" w:hanging="2"/>
      </w:pPr>
    </w:p>
    <w:p w14:paraId="1CA4AA0C" w14:textId="77777777" w:rsidR="00DE0EEA" w:rsidRDefault="00DE0EEA" w:rsidP="00DE0EEA">
      <w:pPr>
        <w:pStyle w:val="Corpsdetexte"/>
        <w:ind w:left="0" w:hanging="2"/>
        <w:rPr>
          <w:color w:val="FF0000"/>
          <w:position w:val="0"/>
          <w:lang w:eastAsia="en-US"/>
        </w:rPr>
      </w:pPr>
    </w:p>
    <w:p w14:paraId="741C5850" w14:textId="575EA013" w:rsidR="00DE0EEA" w:rsidRDefault="00DE0EEA" w:rsidP="00DE0EEA">
      <w:pPr>
        <w:pStyle w:val="EditorInstructions"/>
        <w:ind w:left="2" w:hanging="4"/>
        <w:rPr>
          <w:sz w:val="44"/>
        </w:rPr>
      </w:pPr>
      <w:r>
        <w:rPr>
          <w:sz w:val="44"/>
        </w:rPr>
        <w:t>Changes to Volume 1 – MTP Content Profile</w:t>
      </w:r>
    </w:p>
    <w:p w14:paraId="7E74D99D" w14:textId="77777777" w:rsidR="00DE0EEA" w:rsidRDefault="00DE0EEA" w:rsidP="00DE0EEA">
      <w:pPr>
        <w:pStyle w:val="Corpsdetexte"/>
        <w:ind w:left="0" w:hanging="2"/>
        <w:rPr>
          <w:color w:val="FF0000"/>
        </w:rPr>
      </w:pPr>
    </w:p>
    <w:p w14:paraId="5ABA52EA" w14:textId="2951D52C" w:rsidR="003956DE" w:rsidRDefault="00423059" w:rsidP="003956DE">
      <w:pPr>
        <w:pBdr>
          <w:top w:val="single" w:sz="4" w:space="1" w:color="000000"/>
          <w:left w:val="single" w:sz="4" w:space="4" w:color="000000"/>
          <w:bottom w:val="single" w:sz="4" w:space="1" w:color="000000"/>
          <w:right w:val="single" w:sz="4" w:space="4" w:color="000000"/>
          <w:between w:val="nil"/>
        </w:pBdr>
        <w:spacing w:line="240" w:lineRule="auto"/>
        <w:ind w:left="0" w:hanging="2"/>
        <w:rPr>
          <w:i/>
        </w:rPr>
      </w:pPr>
      <w:r>
        <w:rPr>
          <w:i/>
        </w:rPr>
        <w:t>Amend de</w:t>
      </w:r>
      <w:r w:rsidR="00C177BC">
        <w:rPr>
          <w:i/>
        </w:rPr>
        <w:t>finition</w:t>
      </w:r>
    </w:p>
    <w:p w14:paraId="402AFA59" w14:textId="77777777" w:rsidR="00C177BC" w:rsidRDefault="00C177BC" w:rsidP="00C177BC">
      <w:pPr>
        <w:ind w:left="0" w:hanging="2"/>
      </w:pPr>
      <w:r>
        <w:lastRenderedPageBreak/>
        <w:t>The glossary of IHE Pharmacy MTP Profile (line 208) contains a confusing definition of Medication Treatment Plan:</w:t>
      </w:r>
    </w:p>
    <w:p w14:paraId="4BD30E62" w14:textId="77777777" w:rsidR="00C177BC" w:rsidRDefault="00C177BC" w:rsidP="00C177BC">
      <w:pPr>
        <w:ind w:left="0" w:hanging="2"/>
      </w:pPr>
      <w:r>
        <w:t>The “Medication Treatment Plan” has the following definition: “</w:t>
      </w:r>
      <w:r w:rsidRPr="00836941">
        <w:t>The Medication Treatment Plan of a patient is the collection of all medications the patient was planned to take in the past, presently or in the future. The Medication Treatment Plan is the complete set of all Medication Treatment Plan Items of the patient, i.e., not partitioned or grouped by pathology, planner, organization, etc.</w:t>
      </w:r>
      <w:r>
        <w:t>”.</w:t>
      </w:r>
    </w:p>
    <w:p w14:paraId="7ADBAE93" w14:textId="77777777" w:rsidR="00C177BC" w:rsidRDefault="00C177BC" w:rsidP="00C177BC">
      <w:pPr>
        <w:ind w:left="0" w:hanging="2"/>
      </w:pPr>
      <w:r>
        <w:t>Indeed if the reader is not careful, he may think that it refers to the document defined by the IHE Pharmacy MTP Profile, while it refers to the concept of the “Medication Treatment Plan of a patient.</w:t>
      </w:r>
    </w:p>
    <w:p w14:paraId="58C52999" w14:textId="77777777" w:rsidR="00C177BC" w:rsidRDefault="00C177BC" w:rsidP="00C177BC">
      <w:pPr>
        <w:ind w:left="0" w:hanging="2"/>
      </w:pPr>
      <w:r>
        <w:t>It is therefore proposed to amend the definition as follows:</w:t>
      </w:r>
    </w:p>
    <w:p w14:paraId="390BD178" w14:textId="1ED9B783" w:rsidR="003956DE" w:rsidRDefault="00C177BC" w:rsidP="00C177BC">
      <w:pPr>
        <w:ind w:left="0" w:hanging="2"/>
      </w:pPr>
      <w:r>
        <w:t>“</w:t>
      </w:r>
      <w:r w:rsidRPr="000C37E7">
        <w:rPr>
          <w:highlight w:val="yellow"/>
        </w:rPr>
        <w:t>The concept of “Medication Treatment Plan” of a patient represents the collection of all medications the patient was planned to take in the past, presently or in the future. Technically, the Medication Treatment Plan is the complete set of all Medication Treatment Plan Items of the patient, i.e., not partitioned or grouped by pathology, planner, organization, etc. Each of these single Medication Treatment Plan Item is introduced into the Medication Treatment Plan by publishing a</w:t>
      </w:r>
      <w:r>
        <w:rPr>
          <w:highlight w:val="yellow"/>
        </w:rPr>
        <w:t>n</w:t>
      </w:r>
      <w:r w:rsidRPr="000C37E7">
        <w:rPr>
          <w:highlight w:val="yellow"/>
        </w:rPr>
        <w:t xml:space="preserve"> IHE Pharmacy MTP document.</w:t>
      </w:r>
      <w:r>
        <w:t>”.</w:t>
      </w:r>
    </w:p>
    <w:p w14:paraId="3AB4C49D" w14:textId="3A632324" w:rsidR="004572C2" w:rsidRDefault="004572C2" w:rsidP="004572C2">
      <w:pPr>
        <w:pBdr>
          <w:top w:val="nil"/>
          <w:left w:val="nil"/>
          <w:bottom w:val="nil"/>
          <w:right w:val="nil"/>
          <w:between w:val="nil"/>
        </w:pBdr>
        <w:spacing w:line="240" w:lineRule="auto"/>
        <w:ind w:left="0" w:hanging="2"/>
        <w:rPr>
          <w:color w:val="FF0000"/>
        </w:rPr>
      </w:pPr>
    </w:p>
    <w:p w14:paraId="0847E729" w14:textId="65E76C22" w:rsidR="00423059" w:rsidRPr="00423059" w:rsidRDefault="00423059" w:rsidP="004572C2">
      <w:pPr>
        <w:pBdr>
          <w:top w:val="nil"/>
          <w:left w:val="nil"/>
          <w:bottom w:val="nil"/>
          <w:right w:val="nil"/>
          <w:between w:val="nil"/>
        </w:pBdr>
        <w:spacing w:line="240" w:lineRule="auto"/>
        <w:ind w:left="0" w:hanging="2"/>
      </w:pPr>
      <w:r w:rsidRPr="00423059">
        <w:t xml:space="preserve">And to name it “Medication Treatment Plan </w:t>
      </w:r>
      <w:r w:rsidRPr="00423059">
        <w:rPr>
          <w:highlight w:val="yellow"/>
        </w:rPr>
        <w:t>(concept)</w:t>
      </w:r>
      <w:r w:rsidRPr="00423059">
        <w:t>”.</w:t>
      </w:r>
    </w:p>
    <w:p w14:paraId="7AC84C73" w14:textId="0CCD1F31" w:rsidR="00DE0EEA" w:rsidRDefault="00DE0EEA">
      <w:pPr>
        <w:suppressAutoHyphens w:val="0"/>
        <w:spacing w:line="240" w:lineRule="auto"/>
        <w:ind w:leftChars="0" w:left="0" w:firstLineChars="0" w:firstLine="0"/>
        <w:textDirection w:val="lrTb"/>
        <w:textAlignment w:val="auto"/>
        <w:outlineLvl w:val="9"/>
        <w:rPr>
          <w:color w:val="FF0000"/>
        </w:rPr>
      </w:pPr>
    </w:p>
    <w:p w14:paraId="5A1FD18E" w14:textId="77777777" w:rsidR="00DE0EEA" w:rsidRDefault="00DE0EEA" w:rsidP="00DE0EEA">
      <w:pPr>
        <w:pStyle w:val="Corpsdetexte"/>
        <w:ind w:left="0" w:hanging="2"/>
        <w:rPr>
          <w:color w:val="FF0000"/>
          <w:position w:val="0"/>
          <w:lang w:eastAsia="en-US"/>
        </w:rPr>
      </w:pPr>
    </w:p>
    <w:p w14:paraId="11B728A7" w14:textId="77555CB1" w:rsidR="00DE0EEA" w:rsidRDefault="00DE0EEA" w:rsidP="00DE0EEA">
      <w:pPr>
        <w:pStyle w:val="EditorInstructions"/>
        <w:ind w:left="2" w:hanging="4"/>
        <w:rPr>
          <w:sz w:val="44"/>
        </w:rPr>
      </w:pPr>
      <w:r>
        <w:rPr>
          <w:sz w:val="44"/>
        </w:rPr>
        <w:t>Changes to Volume 3 – PADV Content Profile</w:t>
      </w:r>
    </w:p>
    <w:p w14:paraId="3A9F5002" w14:textId="77777777" w:rsidR="00DE0EEA" w:rsidRDefault="00DE0EEA" w:rsidP="00DE0EEA">
      <w:pPr>
        <w:pStyle w:val="Corpsdetexte"/>
        <w:ind w:left="0" w:hanging="2"/>
        <w:rPr>
          <w:color w:val="FF0000"/>
        </w:rPr>
      </w:pPr>
    </w:p>
    <w:p w14:paraId="7129E3BE" w14:textId="2D44F2BC" w:rsidR="004572C2" w:rsidRDefault="004572C2" w:rsidP="004572C2">
      <w:pPr>
        <w:pBdr>
          <w:top w:val="single" w:sz="4" w:space="1" w:color="000000"/>
          <w:left w:val="single" w:sz="4" w:space="4" w:color="000000"/>
          <w:bottom w:val="single" w:sz="4" w:space="1" w:color="000000"/>
          <w:right w:val="single" w:sz="4" w:space="4" w:color="000000"/>
          <w:between w:val="nil"/>
        </w:pBdr>
        <w:spacing w:line="240" w:lineRule="auto"/>
        <w:ind w:left="0" w:hanging="2"/>
        <w:rPr>
          <w:i/>
        </w:rPr>
      </w:pPr>
      <w:r>
        <w:rPr>
          <w:i/>
        </w:rPr>
        <w:t>IHE Pharmacy PADV</w:t>
      </w:r>
      <w:r w:rsidR="00423059">
        <w:rPr>
          <w:i/>
        </w:rPr>
        <w:t xml:space="preserve">: Amend description in section </w:t>
      </w:r>
      <w:r w:rsidR="00423059" w:rsidRPr="00423059">
        <w:rPr>
          <w:i/>
        </w:rPr>
        <w:t>6.3.4.3.3.4</w:t>
      </w:r>
    </w:p>
    <w:p w14:paraId="33F46D4F" w14:textId="0AB8B869" w:rsidR="00675847" w:rsidRPr="00675847" w:rsidRDefault="00675847" w:rsidP="00675847">
      <w:pPr>
        <w:ind w:left="0" w:hanging="2"/>
        <w:rPr>
          <w:b/>
          <w:bCs/>
        </w:rPr>
      </w:pPr>
      <w:r w:rsidRPr="00675847">
        <w:rPr>
          <w:b/>
          <w:bCs/>
        </w:rPr>
        <w:t>Change at line 716 “</w:t>
      </w:r>
      <w:r w:rsidRPr="00675847">
        <w:rPr>
          <w:b/>
          <w:bCs/>
          <w:sz w:val="23"/>
          <w:szCs w:val="23"/>
        </w:rPr>
        <w:t>Usage in case when this Pharmaceutical Advice references a Prescription Item:”</w:t>
      </w:r>
      <w:r w:rsidRPr="00675847">
        <w:rPr>
          <w:b/>
          <w:bCs/>
        </w:rPr>
        <w:t>:</w:t>
      </w:r>
    </w:p>
    <w:p w14:paraId="43123DB3" w14:textId="0CD3F237" w:rsidR="00675847" w:rsidRDefault="00675847" w:rsidP="00675847">
      <w:pPr>
        <w:ind w:left="0" w:hanging="2"/>
      </w:pPr>
      <w:r>
        <w:t>The status code OK shall be used to set a Prescription Item to active, (e.g., can be dispensed, no change expected but allowed if recommended medication given). Provisional Prescription Item becomes no more provisional. If additional information concerning alternative “recommended” medication is included in the document, according to the chapter 6.3.4.3.3.13 Changed or Recommended Prescription Items. The Medication Dispenser is allowed to either dispense the original prescribed item or the recommended item (or set of item).</w:t>
      </w:r>
    </w:p>
    <w:p w14:paraId="6F12D58C" w14:textId="2DD5D93D" w:rsidR="004572C2" w:rsidRDefault="00675847" w:rsidP="00675847">
      <w:pPr>
        <w:ind w:left="0" w:hanging="2"/>
      </w:pPr>
      <w:r w:rsidRPr="0014192B">
        <w:rPr>
          <w:highlight w:val="yellow"/>
        </w:rPr>
        <w:t xml:space="preserve">The status code OK may also be used to resume a suspended </w:t>
      </w:r>
      <w:r>
        <w:rPr>
          <w:highlight w:val="yellow"/>
        </w:rPr>
        <w:t>P</w:t>
      </w:r>
      <w:r w:rsidRPr="0014192B">
        <w:rPr>
          <w:highlight w:val="yellow"/>
        </w:rPr>
        <w:t>rescription</w:t>
      </w:r>
      <w:r>
        <w:rPr>
          <w:highlight w:val="yellow"/>
        </w:rPr>
        <w:t xml:space="preserve"> Item</w:t>
      </w:r>
      <w:r w:rsidRPr="0014192B">
        <w:rPr>
          <w:highlight w:val="yellow"/>
        </w:rPr>
        <w:t>.</w:t>
      </w:r>
    </w:p>
    <w:p w14:paraId="1CE79192" w14:textId="409760DB" w:rsidR="004572C2" w:rsidRDefault="004572C2" w:rsidP="004572C2">
      <w:pPr>
        <w:ind w:left="0" w:hanging="2"/>
      </w:pPr>
    </w:p>
    <w:p w14:paraId="41882289" w14:textId="77777777" w:rsidR="004572C2" w:rsidRPr="006E1586" w:rsidRDefault="004572C2" w:rsidP="004572C2">
      <w:pPr>
        <w:ind w:left="0" w:hanging="2"/>
      </w:pPr>
    </w:p>
    <w:sectPr w:rsidR="004572C2" w:rsidRPr="006E1586">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EBE9E" w14:textId="77777777" w:rsidR="00C75CD5" w:rsidRDefault="00C75CD5">
      <w:pPr>
        <w:spacing w:before="0" w:line="240" w:lineRule="auto"/>
        <w:ind w:left="0" w:hanging="2"/>
      </w:pPr>
      <w:r>
        <w:separator/>
      </w:r>
    </w:p>
  </w:endnote>
  <w:endnote w:type="continuationSeparator" w:id="0">
    <w:p w14:paraId="29B3FF21" w14:textId="77777777" w:rsidR="00C75CD5" w:rsidRDefault="00C75CD5">
      <w:pPr>
        <w:spacing w:before="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A219E" w14:textId="77777777" w:rsidR="006C5141" w:rsidRDefault="006C5141">
    <w:pPr>
      <w:pStyle w:val="Pieddepag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989508"/>
      <w:docPartObj>
        <w:docPartGallery w:val="Page Numbers (Bottom of Page)"/>
        <w:docPartUnique/>
      </w:docPartObj>
    </w:sdtPr>
    <w:sdtEndPr/>
    <w:sdtContent>
      <w:p w14:paraId="2E67A54D" w14:textId="1D50CAC0" w:rsidR="006C5141" w:rsidRDefault="006C5141">
        <w:pPr>
          <w:pStyle w:val="Pieddepage"/>
          <w:ind w:left="0" w:hanging="2"/>
          <w:jc w:val="right"/>
        </w:pPr>
        <w:r>
          <w:fldChar w:fldCharType="begin"/>
        </w:r>
        <w:r>
          <w:instrText>PAGE   \* MERGEFORMAT</w:instrText>
        </w:r>
        <w:r>
          <w:fldChar w:fldCharType="separate"/>
        </w:r>
        <w:r>
          <w:rPr>
            <w:lang w:val="fr-FR"/>
          </w:rPr>
          <w:t>2</w:t>
        </w:r>
        <w:r>
          <w:fldChar w:fldCharType="end"/>
        </w:r>
      </w:p>
    </w:sdtContent>
  </w:sdt>
  <w:p w14:paraId="473A8FB5" w14:textId="77777777" w:rsidR="006C5141" w:rsidRDefault="006C5141">
    <w:pPr>
      <w:pStyle w:val="Pieddepage"/>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1F893" w14:textId="77777777" w:rsidR="006C5141" w:rsidRDefault="006C5141">
    <w:pPr>
      <w:pStyle w:val="Pieddepag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08DEA" w14:textId="77777777" w:rsidR="00C75CD5" w:rsidRDefault="00C75CD5">
      <w:pPr>
        <w:spacing w:before="0" w:line="240" w:lineRule="auto"/>
        <w:ind w:left="0" w:hanging="2"/>
      </w:pPr>
      <w:r>
        <w:separator/>
      </w:r>
    </w:p>
  </w:footnote>
  <w:footnote w:type="continuationSeparator" w:id="0">
    <w:p w14:paraId="0FCFB133" w14:textId="77777777" w:rsidR="00C75CD5" w:rsidRDefault="00C75CD5">
      <w:pPr>
        <w:spacing w:before="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3D4A" w14:textId="77777777" w:rsidR="006C5141" w:rsidRDefault="006C5141">
    <w:pPr>
      <w:pStyle w:val="En-tt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22279" w14:textId="199A2168" w:rsidR="0049326E" w:rsidRPr="006C5141" w:rsidRDefault="0049326E" w:rsidP="006C5141">
    <w:pPr>
      <w:pStyle w:val="En-tte"/>
      <w:ind w:left="0" w:hanging="2"/>
      <w:rPr>
        <w:rFonts w:eastAsia="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5C1C0" w14:textId="77777777" w:rsidR="006C5141" w:rsidRDefault="006C5141">
    <w:pPr>
      <w:pStyle w:val="En-tt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80EEA94"/>
    <w:lvl w:ilvl="0">
      <w:start w:val="1"/>
      <w:numFmt w:val="decimal"/>
      <w:pStyle w:val="Listenumros5"/>
      <w:lvlText w:val="%1."/>
      <w:lvlJc w:val="left"/>
      <w:pPr>
        <w:tabs>
          <w:tab w:val="num" w:pos="1492"/>
        </w:tabs>
        <w:ind w:left="1492" w:hanging="360"/>
      </w:pPr>
    </w:lvl>
  </w:abstractNum>
  <w:abstractNum w:abstractNumId="1" w15:restartNumberingAfterBreak="0">
    <w:nsid w:val="FFFFFF81"/>
    <w:multiLevelType w:val="singleLevel"/>
    <w:tmpl w:val="864692EC"/>
    <w:lvl w:ilvl="0">
      <w:start w:val="1"/>
      <w:numFmt w:val="bullet"/>
      <w:pStyle w:val="Listepuces4"/>
      <w:lvlText w:val=""/>
      <w:lvlJc w:val="left"/>
      <w:pPr>
        <w:tabs>
          <w:tab w:val="num" w:pos="1209"/>
        </w:tabs>
        <w:ind w:left="1209" w:hanging="360"/>
      </w:pPr>
      <w:rPr>
        <w:rFonts w:ascii="Symbol" w:hAnsi="Symbol" w:hint="default"/>
      </w:rPr>
    </w:lvl>
  </w:abstractNum>
  <w:abstractNum w:abstractNumId="2" w15:restartNumberingAfterBreak="0">
    <w:nsid w:val="02314CFF"/>
    <w:multiLevelType w:val="hybridMultilevel"/>
    <w:tmpl w:val="4CBE78E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 w15:restartNumberingAfterBreak="0">
    <w:nsid w:val="17641537"/>
    <w:multiLevelType w:val="multilevel"/>
    <w:tmpl w:val="49023028"/>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abstractNum w:abstractNumId="4" w15:restartNumberingAfterBreak="0">
    <w:nsid w:val="47456CC9"/>
    <w:multiLevelType w:val="hybridMultilevel"/>
    <w:tmpl w:val="984C45C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53663D30"/>
    <w:multiLevelType w:val="hybridMultilevel"/>
    <w:tmpl w:val="F52C47E4"/>
    <w:lvl w:ilvl="0" w:tplc="FF982CD0">
      <w:start w:val="1"/>
      <w:numFmt w:val="bullet"/>
      <w:pStyle w:val="Bullet"/>
      <w:lvlText w:val=""/>
      <w:lvlJc w:val="left"/>
      <w:pPr>
        <w:ind w:left="720" w:hanging="360"/>
      </w:pPr>
      <w:rPr>
        <w:rFonts w:ascii="Wingdings" w:hAnsi="Wingdings" w:hint="default"/>
      </w:rPr>
    </w:lvl>
    <w:lvl w:ilvl="1" w:tplc="73421FCE">
      <w:start w:val="1"/>
      <w:numFmt w:val="bullet"/>
      <w:pStyle w:val="Bullet-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3A66031"/>
    <w:multiLevelType w:val="hybridMultilevel"/>
    <w:tmpl w:val="947867D6"/>
    <w:lvl w:ilvl="0" w:tplc="100C0011">
      <w:start w:val="48"/>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74FE755A"/>
    <w:multiLevelType w:val="multilevel"/>
    <w:tmpl w:val="8358634E"/>
    <w:lvl w:ilvl="0">
      <w:start w:val="1"/>
      <w:numFmt w:val="bullet"/>
      <w:pStyle w:val="Listenumros"/>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0"/>
  </w:num>
  <w:num w:numId="10">
    <w:abstractNumId w:val="4"/>
  </w:num>
  <w:num w:numId="11">
    <w:abstractNumId w:val="6"/>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26E"/>
    <w:rsid w:val="00083443"/>
    <w:rsid w:val="000B4258"/>
    <w:rsid w:val="000B7D6A"/>
    <w:rsid w:val="000C2873"/>
    <w:rsid w:val="001E118C"/>
    <w:rsid w:val="002458E7"/>
    <w:rsid w:val="002D2BD2"/>
    <w:rsid w:val="00341B43"/>
    <w:rsid w:val="00365F45"/>
    <w:rsid w:val="003849CF"/>
    <w:rsid w:val="00390766"/>
    <w:rsid w:val="003956DE"/>
    <w:rsid w:val="00423059"/>
    <w:rsid w:val="004572C2"/>
    <w:rsid w:val="0049326E"/>
    <w:rsid w:val="004972EF"/>
    <w:rsid w:val="004F1641"/>
    <w:rsid w:val="005D6235"/>
    <w:rsid w:val="005F7FBA"/>
    <w:rsid w:val="00675847"/>
    <w:rsid w:val="006C5141"/>
    <w:rsid w:val="006D4728"/>
    <w:rsid w:val="006E1586"/>
    <w:rsid w:val="007A7ADD"/>
    <w:rsid w:val="007B16C9"/>
    <w:rsid w:val="00830D81"/>
    <w:rsid w:val="00896067"/>
    <w:rsid w:val="008E1265"/>
    <w:rsid w:val="009949DD"/>
    <w:rsid w:val="009A3E59"/>
    <w:rsid w:val="009E47BD"/>
    <w:rsid w:val="00A3453F"/>
    <w:rsid w:val="00AD59EB"/>
    <w:rsid w:val="00C177BC"/>
    <w:rsid w:val="00C75CD5"/>
    <w:rsid w:val="00CA7318"/>
    <w:rsid w:val="00D34232"/>
    <w:rsid w:val="00D63475"/>
    <w:rsid w:val="00DB265E"/>
    <w:rsid w:val="00DE0EEA"/>
    <w:rsid w:val="00E92A81"/>
    <w:rsid w:val="00EF628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629BB"/>
  <w15:docId w15:val="{58311002-2534-48F4-82A2-4F6DBEBB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fr-CH"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Titre1">
    <w:name w:val="heading 1"/>
    <w:next w:val="Corpsdetexte"/>
    <w:uiPriority w:val="9"/>
    <w:qFormat/>
    <w:pPr>
      <w:keepNext/>
      <w:numPr>
        <w:numId w:val="2"/>
      </w:numPr>
      <w:tabs>
        <w:tab w:val="num" w:pos="360"/>
      </w:tabs>
      <w:suppressAutoHyphens/>
      <w:spacing w:before="240" w:after="60" w:line="1" w:lineRule="atLeast"/>
      <w:ind w:leftChars="-1" w:left="360" w:hangingChars="1" w:hanging="1"/>
      <w:textDirection w:val="btLr"/>
      <w:textAlignment w:val="top"/>
      <w:outlineLvl w:val="0"/>
    </w:pPr>
    <w:rPr>
      <w:rFonts w:ascii="Arial" w:hAnsi="Arial"/>
      <w:b/>
      <w:noProof/>
      <w:kern w:val="28"/>
      <w:position w:val="-1"/>
      <w:sz w:val="28"/>
    </w:rPr>
  </w:style>
  <w:style w:type="paragraph" w:styleId="Titre2">
    <w:name w:val="heading 2"/>
    <w:basedOn w:val="Titre1"/>
    <w:next w:val="Corpsdetexte"/>
    <w:uiPriority w:val="9"/>
    <w:semiHidden/>
    <w:unhideWhenUsed/>
    <w:qFormat/>
    <w:pPr>
      <w:numPr>
        <w:ilvl w:val="1"/>
      </w:numPr>
      <w:tabs>
        <w:tab w:val="num" w:pos="360"/>
        <w:tab w:val="num" w:pos="540"/>
        <w:tab w:val="num" w:pos="720"/>
      </w:tabs>
      <w:ind w:left="547" w:hanging="907"/>
      <w:outlineLvl w:val="1"/>
    </w:pPr>
  </w:style>
  <w:style w:type="paragraph" w:styleId="Titre3">
    <w:name w:val="heading 3"/>
    <w:basedOn w:val="Titre2"/>
    <w:next w:val="Corpsdetexte"/>
    <w:uiPriority w:val="9"/>
    <w:semiHidden/>
    <w:unhideWhenUsed/>
    <w:qFormat/>
    <w:pPr>
      <w:numPr>
        <w:ilvl w:val="2"/>
      </w:numPr>
      <w:tabs>
        <w:tab w:val="num" w:pos="360"/>
        <w:tab w:val="num" w:pos="540"/>
      </w:tabs>
      <w:ind w:left="547" w:hanging="1080"/>
      <w:outlineLvl w:val="2"/>
    </w:pPr>
    <w:rPr>
      <w:sz w:val="24"/>
    </w:rPr>
  </w:style>
  <w:style w:type="paragraph" w:styleId="Titre4">
    <w:name w:val="heading 4"/>
    <w:basedOn w:val="Titre3"/>
    <w:next w:val="Corpsdetexte"/>
    <w:uiPriority w:val="9"/>
    <w:semiHidden/>
    <w:unhideWhenUsed/>
    <w:qFormat/>
    <w:pPr>
      <w:numPr>
        <w:ilvl w:val="3"/>
      </w:numPr>
      <w:tabs>
        <w:tab w:val="num" w:pos="360"/>
        <w:tab w:val="num" w:pos="540"/>
        <w:tab w:val="left" w:pos="900"/>
      </w:tabs>
      <w:ind w:left="900" w:hanging="1260"/>
      <w:outlineLvl w:val="3"/>
    </w:pPr>
  </w:style>
  <w:style w:type="paragraph" w:styleId="Titre5">
    <w:name w:val="heading 5"/>
    <w:basedOn w:val="Titre4"/>
    <w:next w:val="Corpsdetexte"/>
    <w:uiPriority w:val="9"/>
    <w:semiHidden/>
    <w:unhideWhenUsed/>
    <w:qFormat/>
    <w:pPr>
      <w:numPr>
        <w:ilvl w:val="4"/>
      </w:numPr>
      <w:tabs>
        <w:tab w:val="clear" w:pos="900"/>
        <w:tab w:val="num" w:pos="360"/>
        <w:tab w:val="num" w:pos="540"/>
        <w:tab w:val="num" w:pos="1080"/>
      </w:tabs>
      <w:ind w:left="1080" w:hanging="1440"/>
      <w:outlineLvl w:val="4"/>
    </w:pPr>
  </w:style>
  <w:style w:type="paragraph" w:styleId="Titre6">
    <w:name w:val="heading 6"/>
    <w:basedOn w:val="Titre5"/>
    <w:next w:val="Corpsdetexte"/>
    <w:uiPriority w:val="9"/>
    <w:semiHidden/>
    <w:unhideWhenUsed/>
    <w:qFormat/>
    <w:pPr>
      <w:numPr>
        <w:ilvl w:val="5"/>
      </w:numPr>
      <w:tabs>
        <w:tab w:val="num" w:pos="360"/>
        <w:tab w:val="num" w:pos="540"/>
        <w:tab w:val="num" w:pos="1260"/>
      </w:tabs>
      <w:ind w:left="1260" w:hanging="1620"/>
      <w:outlineLvl w:val="5"/>
    </w:pPr>
  </w:style>
  <w:style w:type="paragraph" w:styleId="Titre7">
    <w:name w:val="heading 7"/>
    <w:basedOn w:val="Titre6"/>
    <w:next w:val="Corpsdetexte"/>
    <w:pPr>
      <w:numPr>
        <w:ilvl w:val="6"/>
      </w:numPr>
      <w:tabs>
        <w:tab w:val="num" w:pos="360"/>
        <w:tab w:val="num" w:pos="540"/>
      </w:tabs>
      <w:ind w:left="1440" w:hanging="1800"/>
      <w:outlineLvl w:val="6"/>
    </w:pPr>
  </w:style>
  <w:style w:type="paragraph" w:styleId="Titre8">
    <w:name w:val="heading 8"/>
    <w:basedOn w:val="Titre7"/>
    <w:next w:val="Corpsdetexte"/>
    <w:pPr>
      <w:numPr>
        <w:ilvl w:val="7"/>
      </w:numPr>
      <w:tabs>
        <w:tab w:val="clear" w:pos="1440"/>
        <w:tab w:val="num" w:pos="360"/>
        <w:tab w:val="num" w:pos="540"/>
        <w:tab w:val="num" w:pos="1620"/>
      </w:tabs>
      <w:ind w:left="1620" w:hanging="1980"/>
      <w:outlineLvl w:val="7"/>
    </w:pPr>
  </w:style>
  <w:style w:type="paragraph" w:styleId="Titre9">
    <w:name w:val="heading 9"/>
    <w:basedOn w:val="Titre8"/>
    <w:next w:val="Corpsdetexte"/>
    <w:pPr>
      <w:numPr>
        <w:ilvl w:val="8"/>
      </w:numPr>
      <w:tabs>
        <w:tab w:val="num" w:pos="360"/>
        <w:tab w:val="num" w:pos="540"/>
        <w:tab w:val="num" w:pos="1800"/>
      </w:tabs>
      <w:ind w:left="1800" w:hanging="21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uiPriority w:val="10"/>
    <w:qFormat/>
    <w:pPr>
      <w:jc w:val="center"/>
    </w:pPr>
    <w:rPr>
      <w:b/>
      <w:sz w:val="44"/>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Corpsdetexte">
    <w:name w:val="Body Text"/>
    <w:pPr>
      <w:suppressAutoHyphens/>
      <w:spacing w:line="1" w:lineRule="atLeast"/>
      <w:ind w:leftChars="-1" w:left="-1" w:hangingChars="1" w:hanging="1"/>
      <w:textDirection w:val="btLr"/>
      <w:textAlignment w:val="top"/>
      <w:outlineLvl w:val="0"/>
    </w:pPr>
    <w:rPr>
      <w:noProof/>
      <w:position w:val="-1"/>
    </w:rPr>
  </w:style>
  <w:style w:type="paragraph" w:styleId="Retraitcorpsdetexte">
    <w:name w:val="Body Text Indent"/>
    <w:basedOn w:val="Corpsdetexte"/>
    <w:pPr>
      <w:ind w:left="360"/>
    </w:pPr>
  </w:style>
  <w:style w:type="paragraph" w:styleId="Listenumros">
    <w:name w:val="List Number"/>
    <w:basedOn w:val="Corpsdetexte"/>
    <w:pPr>
      <w:numPr>
        <w:numId w:val="1"/>
      </w:numPr>
      <w:ind w:left="-1" w:hanging="1"/>
    </w:pPr>
  </w:style>
  <w:style w:type="paragraph" w:styleId="Liste">
    <w:name w:val="List"/>
    <w:basedOn w:val="Corpsdetexte"/>
    <w:pPr>
      <w:spacing w:before="60"/>
      <w:ind w:left="1080" w:hanging="720"/>
    </w:pPr>
  </w:style>
  <w:style w:type="paragraph" w:styleId="Listepuces">
    <w:name w:val="List Bullet"/>
    <w:basedOn w:val="Corpsdetexte"/>
    <w:pPr>
      <w:tabs>
        <w:tab w:val="num" w:pos="720"/>
      </w:tabs>
      <w:spacing w:before="60"/>
      <w:ind w:left="720"/>
    </w:pPr>
  </w:style>
  <w:style w:type="paragraph" w:styleId="Listepuces2">
    <w:name w:val="List Bullet 2"/>
    <w:basedOn w:val="Listepuces"/>
    <w:pPr>
      <w:tabs>
        <w:tab w:val="clear" w:pos="720"/>
        <w:tab w:val="num" w:pos="1080"/>
      </w:tabs>
      <w:ind w:left="1080"/>
    </w:pPr>
  </w:style>
  <w:style w:type="paragraph" w:styleId="Listepuces3">
    <w:name w:val="List Bullet 3"/>
    <w:basedOn w:val="Listepuces"/>
    <w:pPr>
      <w:tabs>
        <w:tab w:val="num" w:pos="1440"/>
      </w:tabs>
      <w:ind w:left="1440"/>
    </w:pPr>
  </w:style>
  <w:style w:type="paragraph" w:styleId="Liste2">
    <w:name w:val="List 2"/>
    <w:basedOn w:val="Liste"/>
    <w:pPr>
      <w:ind w:left="1440"/>
    </w:pPr>
  </w:style>
  <w:style w:type="paragraph" w:styleId="TM1">
    <w:name w:val="toc 1"/>
    <w:next w:val="Normal"/>
    <w:pPr>
      <w:suppressAutoHyphens/>
      <w:spacing w:line="1" w:lineRule="atLeast"/>
      <w:ind w:leftChars="-1" w:left="-1" w:hangingChars="1" w:hanging="1"/>
      <w:textDirection w:val="btLr"/>
      <w:textAlignment w:val="top"/>
      <w:outlineLvl w:val="0"/>
    </w:pPr>
    <w:rPr>
      <w:noProof/>
      <w:position w:val="-1"/>
    </w:rPr>
  </w:style>
  <w:style w:type="paragraph" w:styleId="TM2">
    <w:name w:val="toc 2"/>
    <w:basedOn w:val="TM1"/>
    <w:next w:val="Normal"/>
    <w:pPr>
      <w:ind w:left="240"/>
    </w:pPr>
  </w:style>
  <w:style w:type="paragraph" w:styleId="TM3">
    <w:name w:val="toc 3"/>
    <w:basedOn w:val="TM2"/>
    <w:next w:val="Normal"/>
    <w:pPr>
      <w:ind w:left="480"/>
    </w:pPr>
  </w:style>
  <w:style w:type="paragraph" w:styleId="TM4">
    <w:name w:val="toc 4"/>
    <w:basedOn w:val="TM3"/>
    <w:next w:val="Normal"/>
    <w:pPr>
      <w:ind w:left="720"/>
    </w:pPr>
  </w:style>
  <w:style w:type="paragraph" w:styleId="TM5">
    <w:name w:val="toc 5"/>
    <w:basedOn w:val="TM4"/>
    <w:next w:val="Normal"/>
    <w:pPr>
      <w:ind w:left="960"/>
    </w:pPr>
  </w:style>
  <w:style w:type="paragraph" w:styleId="TM6">
    <w:name w:val="toc 6"/>
    <w:basedOn w:val="TM5"/>
    <w:next w:val="Normal"/>
    <w:pPr>
      <w:ind w:left="1200"/>
    </w:pPr>
  </w:style>
  <w:style w:type="paragraph" w:styleId="TM7">
    <w:name w:val="toc 7"/>
    <w:basedOn w:val="TM6"/>
    <w:next w:val="Normal"/>
    <w:pPr>
      <w:ind w:left="1440"/>
    </w:pPr>
  </w:style>
  <w:style w:type="paragraph" w:styleId="TM8">
    <w:name w:val="toc 8"/>
    <w:basedOn w:val="TM7"/>
    <w:next w:val="Normal"/>
    <w:pPr>
      <w:ind w:left="1680"/>
    </w:pPr>
  </w:style>
  <w:style w:type="paragraph" w:styleId="TM9">
    <w:name w:val="toc 9"/>
    <w:basedOn w:val="TM8"/>
    <w:next w:val="Normal"/>
    <w:pPr>
      <w:ind w:left="1920"/>
    </w:pPr>
  </w:style>
  <w:style w:type="paragraph" w:customStyle="1" w:styleId="TableEntry">
    <w:name w:val="Table Entry"/>
    <w:basedOn w:val="Corpsdetexte"/>
    <w:pPr>
      <w:spacing w:before="40" w:after="40"/>
      <w:ind w:left="72" w:right="72"/>
    </w:pPr>
    <w:rPr>
      <w:sz w:val="18"/>
    </w:rPr>
  </w:style>
  <w:style w:type="paragraph" w:customStyle="1" w:styleId="TableEntryHeader">
    <w:name w:val="Table Entry Header"/>
    <w:basedOn w:val="TableEntry"/>
    <w:pPr>
      <w:jc w:val="center"/>
    </w:pPr>
    <w:rPr>
      <w:rFonts w:ascii="Arial" w:hAnsi="Arial"/>
      <w:b/>
      <w:sz w:val="20"/>
    </w:rPr>
  </w:style>
  <w:style w:type="paragraph" w:customStyle="1" w:styleId="TableTitle">
    <w:name w:val="Table Title"/>
    <w:basedOn w:val="Corpsdetexte"/>
    <w:pPr>
      <w:spacing w:before="60" w:after="60"/>
      <w:jc w:val="center"/>
    </w:pPr>
    <w:rPr>
      <w:rFonts w:ascii="Arial" w:hAnsi="Arial"/>
      <w:b/>
      <w:sz w:val="22"/>
    </w:rPr>
  </w:style>
  <w:style w:type="paragraph" w:customStyle="1" w:styleId="FigureTitle">
    <w:name w:val="Figure Title"/>
    <w:basedOn w:val="TableTitle"/>
  </w:style>
  <w:style w:type="paragraph" w:styleId="En-tte">
    <w:name w:val="header"/>
    <w:basedOn w:val="Normal"/>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Lgende">
    <w:name w:val="caption"/>
    <w:basedOn w:val="Corpsdetexte"/>
    <w:next w:val="Corpsdetexte"/>
    <w:rPr>
      <w:rFonts w:ascii="Arial" w:hAnsi="Arial"/>
      <w:b/>
    </w:rPr>
  </w:style>
  <w:style w:type="paragraph" w:styleId="Liste3">
    <w:name w:val="List 3"/>
    <w:basedOn w:val="Normal"/>
    <w:pPr>
      <w:ind w:left="1800" w:hanging="720"/>
    </w:pPr>
  </w:style>
  <w:style w:type="paragraph" w:styleId="Listecontinue">
    <w:name w:val="List Continue"/>
    <w:basedOn w:val="Liste"/>
    <w:pPr>
      <w:spacing w:after="120"/>
      <w:ind w:firstLine="0"/>
    </w:pPr>
  </w:style>
  <w:style w:type="paragraph" w:styleId="Listecontinue2">
    <w:name w:val="List Continue 2"/>
    <w:basedOn w:val="Liste2"/>
    <w:pPr>
      <w:ind w:firstLine="0"/>
    </w:pPr>
  </w:style>
  <w:style w:type="paragraph" w:customStyle="1" w:styleId="ParagraphHeading">
    <w:name w:val="Paragraph Heading"/>
    <w:basedOn w:val="Lgende"/>
    <w:next w:val="Corpsdetexte"/>
    <w:pPr>
      <w:spacing w:before="180"/>
    </w:pPr>
  </w:style>
  <w:style w:type="paragraph" w:customStyle="1" w:styleId="ListNumberContinue">
    <w:name w:val="List Number Continue"/>
    <w:basedOn w:val="Listenumros"/>
    <w:pPr>
      <w:numPr>
        <w:numId w:val="0"/>
      </w:numPr>
      <w:spacing w:before="60"/>
      <w:ind w:leftChars="-1" w:left="900" w:hangingChars="1" w:hanging="1"/>
    </w:pPr>
  </w:style>
  <w:style w:type="paragraph" w:customStyle="1" w:styleId="ListBulletContinue">
    <w:name w:val="List Bullet Continue"/>
    <w:basedOn w:val="Listepuces"/>
  </w:style>
  <w:style w:type="paragraph" w:customStyle="1" w:styleId="ListBullet2Continue">
    <w:name w:val="List Bullet 2 Continue"/>
    <w:basedOn w:val="Listepuces2"/>
  </w:style>
  <w:style w:type="paragraph" w:customStyle="1" w:styleId="ListBullet3Continue">
    <w:name w:val="List Bullet 3 Continue"/>
    <w:basedOn w:val="Listepuces3"/>
  </w:style>
  <w:style w:type="paragraph" w:customStyle="1" w:styleId="List3Continue">
    <w:name w:val="List 3 Continue"/>
    <w:basedOn w:val="Liste3"/>
    <w:pPr>
      <w:ind w:firstLine="0"/>
    </w:pPr>
  </w:style>
  <w:style w:type="paragraph" w:customStyle="1" w:styleId="AppendixHeading2">
    <w:name w:val="Appendix Heading 2"/>
    <w:next w:val="Corpsdetexte"/>
    <w:pPr>
      <w:tabs>
        <w:tab w:val="num" w:pos="1440"/>
      </w:tabs>
      <w:suppressAutoHyphens/>
      <w:spacing w:before="240" w:after="60" w:line="1" w:lineRule="atLeast"/>
      <w:ind w:leftChars="-1" w:left="-1" w:hangingChars="1" w:hanging="1"/>
      <w:textDirection w:val="btLr"/>
      <w:textAlignment w:val="top"/>
      <w:outlineLvl w:val="0"/>
    </w:pPr>
    <w:rPr>
      <w:rFonts w:ascii="Arial" w:hAnsi="Arial"/>
      <w:b/>
      <w:noProof/>
      <w:position w:val="-1"/>
      <w:sz w:val="28"/>
    </w:rPr>
  </w:style>
  <w:style w:type="paragraph" w:customStyle="1" w:styleId="AppendixHeading1">
    <w:name w:val="Appendix Heading 1"/>
    <w:next w:val="Corpsdetexte"/>
    <w:pPr>
      <w:tabs>
        <w:tab w:val="num" w:pos="720"/>
      </w:tabs>
      <w:suppressAutoHyphens/>
      <w:spacing w:before="240" w:after="60" w:line="1" w:lineRule="atLeast"/>
      <w:ind w:leftChars="-1" w:left="-1" w:hangingChars="1" w:hanging="1"/>
      <w:textDirection w:val="btLr"/>
      <w:textAlignment w:val="top"/>
      <w:outlineLvl w:val="0"/>
    </w:pPr>
    <w:rPr>
      <w:rFonts w:ascii="Arial" w:hAnsi="Arial"/>
      <w:b/>
      <w:noProof/>
      <w:position w:val="-1"/>
      <w:sz w:val="28"/>
    </w:rPr>
  </w:style>
  <w:style w:type="paragraph" w:customStyle="1" w:styleId="AppendixHeading3">
    <w:name w:val="Appendix Heading 3"/>
    <w:basedOn w:val="AppendixHeading2"/>
    <w:next w:val="Corpsdetexte"/>
    <w:pPr>
      <w:tabs>
        <w:tab w:val="clear" w:pos="1440"/>
        <w:tab w:val="num" w:pos="2160"/>
      </w:tabs>
    </w:pPr>
    <w:rPr>
      <w:sz w:val="24"/>
    </w:rPr>
  </w:style>
  <w:style w:type="paragraph" w:customStyle="1" w:styleId="EditorInstructions">
    <w:name w:val="Editor Instructions"/>
    <w:basedOn w:val="Corpsdetexte"/>
    <w:link w:val="EditorInstructionsChar"/>
    <w:pPr>
      <w:pBdr>
        <w:top w:val="single" w:sz="4" w:space="1" w:color="auto"/>
        <w:left w:val="single" w:sz="4" w:space="4" w:color="auto"/>
        <w:bottom w:val="single" w:sz="4" w:space="1" w:color="auto"/>
        <w:right w:val="single" w:sz="4" w:space="4" w:color="auto"/>
      </w:pBdr>
    </w:pPr>
    <w:rPr>
      <w:i/>
      <w:iCs/>
    </w:rPr>
  </w:style>
  <w:style w:type="paragraph" w:customStyle="1" w:styleId="StyleBodyTextItalicRedBoxSinglesolidlineAuto05">
    <w:name w:val="Style Body Text + Italic Red Box: (Single solid line Auto  0.5 ..."/>
    <w:basedOn w:val="Corpsdetexte"/>
    <w:pPr>
      <w:pBdr>
        <w:top w:val="single" w:sz="4" w:space="1" w:color="auto"/>
        <w:left w:val="single" w:sz="4" w:space="4" w:color="auto"/>
        <w:bottom w:val="single" w:sz="4" w:space="1" w:color="auto"/>
        <w:right w:val="single" w:sz="4" w:space="4" w:color="auto"/>
      </w:pBdr>
    </w:pPr>
    <w:rPr>
      <w:i/>
      <w:iCs/>
    </w:rPr>
  </w:style>
  <w:style w:type="paragraph" w:customStyle="1" w:styleId="Note">
    <w:name w:val="Note"/>
    <w:basedOn w:val="Notedebasdepage"/>
    <w:pPr>
      <w:ind w:left="1152" w:hanging="720"/>
    </w:pPr>
    <w:rPr>
      <w:sz w:val="18"/>
    </w:rPr>
  </w:style>
  <w:style w:type="paragraph" w:styleId="Notedebasdepage">
    <w:name w:val="footnote text"/>
    <w:basedOn w:val="Normal"/>
    <w:rPr>
      <w:sz w:val="20"/>
    </w:rPr>
  </w:style>
  <w:style w:type="paragraph" w:styleId="Textedebulles">
    <w:name w:val="Balloon Text"/>
    <w:basedOn w:val="Normal"/>
    <w:rPr>
      <w:rFonts w:ascii="Tahoma" w:hAnsi="Tahoma" w:cs="Tahoma"/>
      <w:sz w:val="16"/>
      <w:szCs w:val="16"/>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character" w:styleId="Lienhypertexte">
    <w:name w:val="Hyperlink"/>
    <w:basedOn w:val="Policepardfaut"/>
    <w:uiPriority w:val="99"/>
    <w:unhideWhenUsed/>
    <w:rsid w:val="00A3453F"/>
    <w:rPr>
      <w:color w:val="0000FF" w:themeColor="hyperlink"/>
      <w:u w:val="single"/>
    </w:rPr>
  </w:style>
  <w:style w:type="character" w:styleId="Mentionnonrsolue">
    <w:name w:val="Unresolved Mention"/>
    <w:basedOn w:val="Policepardfaut"/>
    <w:uiPriority w:val="99"/>
    <w:semiHidden/>
    <w:unhideWhenUsed/>
    <w:rsid w:val="00A3453F"/>
    <w:rPr>
      <w:color w:val="605E5C"/>
      <w:shd w:val="clear" w:color="auto" w:fill="E1DFDD"/>
    </w:rPr>
  </w:style>
  <w:style w:type="character" w:styleId="Lienhypertextesuivivisit">
    <w:name w:val="FollowedHyperlink"/>
    <w:basedOn w:val="Policepardfaut"/>
    <w:uiPriority w:val="99"/>
    <w:semiHidden/>
    <w:unhideWhenUsed/>
    <w:rsid w:val="006E1586"/>
    <w:rPr>
      <w:color w:val="800080" w:themeColor="followedHyperlink"/>
      <w:u w:val="single"/>
    </w:rPr>
  </w:style>
  <w:style w:type="paragraph" w:styleId="PrformatHTML">
    <w:name w:val="HTML Preformatted"/>
    <w:basedOn w:val="Normal"/>
    <w:link w:val="PrformatHTMLCar"/>
    <w:uiPriority w:val="99"/>
    <w:semiHidden/>
    <w:unhideWhenUsed/>
    <w:rsid w:val="00245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Chars="0" w:left="0" w:firstLineChars="0" w:firstLine="0"/>
      <w:textDirection w:val="lrTb"/>
      <w:textAlignment w:val="auto"/>
      <w:outlineLvl w:val="9"/>
    </w:pPr>
    <w:rPr>
      <w:rFonts w:ascii="Courier New" w:hAnsi="Courier New" w:cs="Courier New"/>
      <w:position w:val="0"/>
      <w:sz w:val="20"/>
      <w:szCs w:val="20"/>
      <w:lang w:val="fr-CH" w:eastAsia="fr-CH"/>
    </w:rPr>
  </w:style>
  <w:style w:type="character" w:customStyle="1" w:styleId="PrformatHTMLCar">
    <w:name w:val="Préformaté HTML Car"/>
    <w:basedOn w:val="Policepardfaut"/>
    <w:link w:val="PrformatHTML"/>
    <w:uiPriority w:val="99"/>
    <w:semiHidden/>
    <w:rsid w:val="002458E7"/>
    <w:rPr>
      <w:rFonts w:ascii="Courier New" w:hAnsi="Courier New" w:cs="Courier New"/>
      <w:sz w:val="20"/>
      <w:szCs w:val="20"/>
      <w:lang w:val="fr-CH"/>
    </w:rPr>
  </w:style>
  <w:style w:type="character" w:customStyle="1" w:styleId="mw-headline">
    <w:name w:val="mw-headline"/>
    <w:basedOn w:val="Policepardfaut"/>
    <w:rsid w:val="002458E7"/>
  </w:style>
  <w:style w:type="character" w:styleId="lev">
    <w:name w:val="Strong"/>
    <w:qFormat/>
    <w:rsid w:val="003849CF"/>
    <w:rPr>
      <w:b/>
      <w:bCs/>
    </w:rPr>
  </w:style>
  <w:style w:type="paragraph" w:customStyle="1" w:styleId="Default">
    <w:name w:val="Default"/>
    <w:rsid w:val="006C5141"/>
    <w:pPr>
      <w:autoSpaceDE w:val="0"/>
      <w:autoSpaceDN w:val="0"/>
      <w:adjustRightInd w:val="0"/>
      <w:spacing w:before="0"/>
    </w:pPr>
    <w:rPr>
      <w:rFonts w:ascii="Arial" w:hAnsi="Arial" w:cs="Arial"/>
      <w:color w:val="000000"/>
      <w:lang w:val="fr-CH"/>
    </w:rPr>
  </w:style>
  <w:style w:type="character" w:customStyle="1" w:styleId="PieddepageCar">
    <w:name w:val="Pied de page Car"/>
    <w:basedOn w:val="Policepardfaut"/>
    <w:link w:val="Pieddepage"/>
    <w:uiPriority w:val="99"/>
    <w:rsid w:val="006C5141"/>
    <w:rPr>
      <w:position w:val="-1"/>
      <w:lang w:eastAsia="en-US"/>
    </w:rPr>
  </w:style>
  <w:style w:type="paragraph" w:styleId="Paragraphedeliste">
    <w:name w:val="List Paragraph"/>
    <w:basedOn w:val="Normal"/>
    <w:uiPriority w:val="34"/>
    <w:qFormat/>
    <w:rsid w:val="004572C2"/>
    <w:pPr>
      <w:ind w:left="720"/>
      <w:contextualSpacing/>
    </w:pPr>
  </w:style>
  <w:style w:type="paragraph" w:styleId="Listepuces4">
    <w:name w:val="List Bullet 4"/>
    <w:basedOn w:val="Normal"/>
    <w:autoRedefine/>
    <w:rsid w:val="00830D81"/>
    <w:pPr>
      <w:widowControl w:val="0"/>
      <w:numPr>
        <w:numId w:val="8"/>
      </w:numPr>
      <w:suppressAutoHyphens w:val="0"/>
      <w:autoSpaceDE w:val="0"/>
      <w:autoSpaceDN w:val="0"/>
      <w:adjustRightInd w:val="0"/>
      <w:spacing w:before="24" w:after="24" w:line="280" w:lineRule="atLeast"/>
      <w:ind w:leftChars="0" w:left="0" w:firstLineChars="0" w:firstLine="0"/>
      <w:jc w:val="both"/>
      <w:textDirection w:val="lrTb"/>
      <w:textAlignment w:val="auto"/>
      <w:outlineLvl w:val="9"/>
    </w:pPr>
    <w:rPr>
      <w:rFonts w:ascii="Arial" w:hAnsi="Arial" w:cs="Arial"/>
      <w:color w:val="000000"/>
      <w:position w:val="0"/>
      <w:sz w:val="20"/>
      <w:szCs w:val="20"/>
      <w:lang w:val="en-GB" w:eastAsia="de-CH"/>
    </w:rPr>
  </w:style>
  <w:style w:type="paragraph" w:customStyle="1" w:styleId="Tab-Zeile10">
    <w:name w:val="Tab-Zeile 10"/>
    <w:basedOn w:val="Normal"/>
    <w:rsid w:val="00830D81"/>
    <w:pPr>
      <w:keepLines/>
      <w:widowControl w:val="0"/>
      <w:suppressAutoHyphens w:val="0"/>
      <w:autoSpaceDE w:val="0"/>
      <w:autoSpaceDN w:val="0"/>
      <w:adjustRightInd w:val="0"/>
      <w:spacing w:before="60" w:after="60" w:line="280" w:lineRule="atLeast"/>
      <w:ind w:leftChars="0" w:left="0" w:firstLineChars="0" w:firstLine="0"/>
      <w:jc w:val="both"/>
      <w:textDirection w:val="lrTb"/>
      <w:textAlignment w:val="auto"/>
      <w:outlineLvl w:val="9"/>
    </w:pPr>
    <w:rPr>
      <w:rFonts w:ascii="Arial" w:hAnsi="Arial" w:cs="Arial"/>
      <w:color w:val="000000"/>
      <w:position w:val="0"/>
      <w:sz w:val="20"/>
      <w:szCs w:val="20"/>
      <w:lang w:val="en-GB" w:eastAsia="de-CH"/>
    </w:rPr>
  </w:style>
  <w:style w:type="paragraph" w:styleId="Listenumros5">
    <w:name w:val="List Number 5"/>
    <w:basedOn w:val="Normal"/>
    <w:rsid w:val="00830D81"/>
    <w:pPr>
      <w:widowControl w:val="0"/>
      <w:numPr>
        <w:numId w:val="9"/>
      </w:numPr>
      <w:suppressAutoHyphens w:val="0"/>
      <w:autoSpaceDE w:val="0"/>
      <w:autoSpaceDN w:val="0"/>
      <w:adjustRightInd w:val="0"/>
      <w:spacing w:before="24" w:after="24" w:line="280" w:lineRule="atLeast"/>
      <w:ind w:leftChars="0" w:left="0" w:firstLineChars="0" w:firstLine="0"/>
      <w:jc w:val="both"/>
      <w:textDirection w:val="lrTb"/>
      <w:textAlignment w:val="auto"/>
      <w:outlineLvl w:val="9"/>
    </w:pPr>
    <w:rPr>
      <w:rFonts w:ascii="Arial" w:hAnsi="Arial" w:cs="Arial"/>
      <w:color w:val="000000"/>
      <w:position w:val="0"/>
      <w:sz w:val="20"/>
      <w:szCs w:val="20"/>
      <w:lang w:val="en-GB" w:eastAsia="de-CH"/>
    </w:rPr>
  </w:style>
  <w:style w:type="table" w:styleId="Grilledutableau">
    <w:name w:val="Table Grid"/>
    <w:basedOn w:val="TableauNormal"/>
    <w:rsid w:val="00830D81"/>
    <w:pPr>
      <w:spacing w:before="0" w:line="300" w:lineRule="auto"/>
    </w:pPr>
    <w:rPr>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link w:val="TableHeaderCar"/>
    <w:qFormat/>
    <w:rsid w:val="00830D81"/>
    <w:pPr>
      <w:widowControl w:val="0"/>
      <w:suppressAutoHyphens w:val="0"/>
      <w:autoSpaceDE w:val="0"/>
      <w:autoSpaceDN w:val="0"/>
      <w:adjustRightInd w:val="0"/>
      <w:spacing w:before="60" w:after="40" w:line="240" w:lineRule="auto"/>
      <w:ind w:leftChars="0" w:left="0" w:firstLineChars="0" w:firstLine="0"/>
      <w:textDirection w:val="lrTb"/>
      <w:textAlignment w:val="auto"/>
      <w:outlineLvl w:val="9"/>
    </w:pPr>
    <w:rPr>
      <w:rFonts w:ascii="Trebuchet MS" w:hAnsi="Trebuchet MS" w:cs="Arial"/>
      <w:b/>
      <w:bCs/>
      <w:color w:val="000000"/>
      <w:position w:val="0"/>
      <w:sz w:val="16"/>
      <w:szCs w:val="16"/>
      <w:lang w:val="en-GB" w:eastAsia="fr-FR"/>
    </w:rPr>
  </w:style>
  <w:style w:type="character" w:customStyle="1" w:styleId="TableHeaderCar">
    <w:name w:val="TableHeader Car"/>
    <w:basedOn w:val="Policepardfaut"/>
    <w:link w:val="TableHeader"/>
    <w:rsid w:val="00830D81"/>
    <w:rPr>
      <w:rFonts w:ascii="Trebuchet MS" w:hAnsi="Trebuchet MS" w:cs="Arial"/>
      <w:b/>
      <w:bCs/>
      <w:color w:val="000000"/>
      <w:sz w:val="16"/>
      <w:szCs w:val="16"/>
      <w:lang w:val="en-GB" w:eastAsia="fr-FR"/>
    </w:rPr>
  </w:style>
  <w:style w:type="paragraph" w:customStyle="1" w:styleId="ContenuTable2">
    <w:name w:val="ContenuTable2"/>
    <w:basedOn w:val="Normal"/>
    <w:link w:val="ContenuTable2Car"/>
    <w:qFormat/>
    <w:rsid w:val="00830D81"/>
    <w:pPr>
      <w:suppressAutoHyphens w:val="0"/>
      <w:spacing w:before="60" w:line="240" w:lineRule="auto"/>
      <w:ind w:leftChars="0" w:left="0" w:firstLineChars="0" w:firstLine="0"/>
      <w:textDirection w:val="lrTb"/>
      <w:textAlignment w:val="auto"/>
      <w:outlineLvl w:val="9"/>
    </w:pPr>
    <w:rPr>
      <w:rFonts w:ascii="Trebuchet MS" w:hAnsi="Trebuchet MS"/>
      <w:position w:val="0"/>
      <w:sz w:val="16"/>
      <w:szCs w:val="16"/>
      <w:lang w:val="en-GB" w:eastAsia="fr-FR"/>
    </w:rPr>
  </w:style>
  <w:style w:type="character" w:customStyle="1" w:styleId="ContenuTable2Car">
    <w:name w:val="ContenuTable2 Car"/>
    <w:basedOn w:val="Policepardfaut"/>
    <w:link w:val="ContenuTable2"/>
    <w:rsid w:val="00830D81"/>
    <w:rPr>
      <w:rFonts w:ascii="Trebuchet MS" w:hAnsi="Trebuchet MS"/>
      <w:sz w:val="16"/>
      <w:szCs w:val="16"/>
      <w:lang w:val="en-GB" w:eastAsia="fr-FR"/>
    </w:rPr>
  </w:style>
  <w:style w:type="paragraph" w:customStyle="1" w:styleId="XmlExample">
    <w:name w:val="XmlExample"/>
    <w:basedOn w:val="ContenuTable2"/>
    <w:link w:val="XmlExampleCar"/>
    <w:qFormat/>
    <w:rsid w:val="007A7A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s>
      <w:spacing w:before="0"/>
    </w:pPr>
    <w:rPr>
      <w:noProof/>
    </w:rPr>
  </w:style>
  <w:style w:type="character" w:customStyle="1" w:styleId="XmlExampleCar">
    <w:name w:val="XmlExample Car"/>
    <w:basedOn w:val="ContenuTable2Car"/>
    <w:link w:val="XmlExample"/>
    <w:rsid w:val="007A7ADD"/>
    <w:rPr>
      <w:rFonts w:ascii="Trebuchet MS" w:hAnsi="Trebuchet MS"/>
      <w:noProof/>
      <w:sz w:val="16"/>
      <w:szCs w:val="16"/>
      <w:lang w:val="en-GB" w:eastAsia="fr-FR"/>
    </w:rPr>
  </w:style>
  <w:style w:type="paragraph" w:customStyle="1" w:styleId="Bullet">
    <w:name w:val="Bullet"/>
    <w:basedOn w:val="Paragraphedeliste"/>
    <w:link w:val="BulletCar"/>
    <w:qFormat/>
    <w:rsid w:val="007A7ADD"/>
    <w:pPr>
      <w:widowControl w:val="0"/>
      <w:numPr>
        <w:numId w:val="12"/>
      </w:numPr>
      <w:suppressAutoHyphens w:val="0"/>
      <w:autoSpaceDE w:val="0"/>
      <w:autoSpaceDN w:val="0"/>
      <w:adjustRightInd w:val="0"/>
      <w:spacing w:before="80" w:after="40" w:line="264" w:lineRule="auto"/>
      <w:ind w:leftChars="0" w:left="0" w:firstLineChars="0" w:firstLine="0"/>
      <w:jc w:val="both"/>
      <w:textDirection w:val="lrTb"/>
      <w:textAlignment w:val="auto"/>
      <w:outlineLvl w:val="9"/>
    </w:pPr>
    <w:rPr>
      <w:rFonts w:ascii="Arial" w:hAnsi="Arial" w:cs="Arial"/>
      <w:color w:val="000000"/>
      <w:position w:val="0"/>
      <w:sz w:val="20"/>
      <w:szCs w:val="20"/>
      <w:lang w:val="en-GB" w:eastAsia="de-CH"/>
    </w:rPr>
  </w:style>
  <w:style w:type="paragraph" w:customStyle="1" w:styleId="Bullet-2">
    <w:name w:val="Bullet-2"/>
    <w:basedOn w:val="Bullet"/>
    <w:qFormat/>
    <w:rsid w:val="007A7ADD"/>
    <w:pPr>
      <w:numPr>
        <w:ilvl w:val="1"/>
      </w:numPr>
      <w:tabs>
        <w:tab w:val="num" w:pos="360"/>
      </w:tabs>
    </w:pPr>
  </w:style>
  <w:style w:type="character" w:customStyle="1" w:styleId="BulletCar">
    <w:name w:val="Bullet Car"/>
    <w:basedOn w:val="Policepardfaut"/>
    <w:link w:val="Bullet"/>
    <w:rsid w:val="007A7ADD"/>
    <w:rPr>
      <w:rFonts w:ascii="Arial" w:hAnsi="Arial" w:cs="Arial"/>
      <w:color w:val="000000"/>
      <w:sz w:val="20"/>
      <w:szCs w:val="20"/>
      <w:lang w:val="en-GB" w:eastAsia="de-CH"/>
    </w:rPr>
  </w:style>
  <w:style w:type="character" w:customStyle="1" w:styleId="EditorInstructionsChar">
    <w:name w:val="Editor Instructions Char"/>
    <w:link w:val="EditorInstructions"/>
    <w:locked/>
    <w:rsid w:val="00083443"/>
    <w:rPr>
      <w:i/>
      <w:iCs/>
      <w:noProof/>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866899">
      <w:bodyDiv w:val="1"/>
      <w:marLeft w:val="0"/>
      <w:marRight w:val="0"/>
      <w:marTop w:val="0"/>
      <w:marBottom w:val="0"/>
      <w:divBdr>
        <w:top w:val="none" w:sz="0" w:space="0" w:color="auto"/>
        <w:left w:val="none" w:sz="0" w:space="0" w:color="auto"/>
        <w:bottom w:val="none" w:sz="0" w:space="0" w:color="auto"/>
        <w:right w:val="none" w:sz="0" w:space="0" w:color="auto"/>
      </w:divBdr>
    </w:div>
    <w:div w:id="956444721">
      <w:bodyDiv w:val="1"/>
      <w:marLeft w:val="0"/>
      <w:marRight w:val="0"/>
      <w:marTop w:val="0"/>
      <w:marBottom w:val="0"/>
      <w:divBdr>
        <w:top w:val="none" w:sz="0" w:space="0" w:color="auto"/>
        <w:left w:val="none" w:sz="0" w:space="0" w:color="auto"/>
        <w:bottom w:val="none" w:sz="0" w:space="0" w:color="auto"/>
        <w:right w:val="none" w:sz="0" w:space="0" w:color="auto"/>
      </w:divBdr>
    </w:div>
    <w:div w:id="1896233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e.spahni@hcuge.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QlZAXPjKFs2bCPlnsmFPkuaZAQ==">AMUW2mV5zkdjymlxQBGne0KAyXoKaE8Ho09qbHjUKHPhFwOcwZmlKLTn22+kK8xJ0H2QSU9P3D3Xb4q2uyvarqcdlOVHLfyg1shXKlmnKCQKJelloTY51ug=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1404</Words>
  <Characters>7728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ONE ASSIGNED</dc:creator>
  <cp:lastModifiedBy>Stéphane Spahni</cp:lastModifiedBy>
  <cp:revision>26</cp:revision>
  <dcterms:created xsi:type="dcterms:W3CDTF">2020-09-15T13:51:00Z</dcterms:created>
  <dcterms:modified xsi:type="dcterms:W3CDTF">2021-02-12T08:17:00Z</dcterms:modified>
</cp:coreProperties>
</file>