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EDC" w:rsidRDefault="00543EDC">
      <w:pPr>
        <w:rPr>
          <w:lang w:val="hu-HU"/>
        </w:rPr>
      </w:pPr>
      <w:r>
        <w:rPr>
          <w:lang w:val="hu-HU"/>
        </w:rPr>
        <w:t>AKCIÓ: A fűtés olcsó és azonnali megoldása:</w:t>
      </w:r>
    </w:p>
    <w:p w:rsidR="00543EDC" w:rsidRDefault="00543EDC">
      <w:pPr>
        <w:rPr>
          <w:lang w:val="hu-HU"/>
        </w:rPr>
      </w:pPr>
      <w:r>
        <w:rPr>
          <w:lang w:val="hu-HU"/>
        </w:rPr>
        <w:t>Kérem továbbitsák az illetékeseknek!!</w:t>
      </w:r>
    </w:p>
    <w:p w:rsidR="00543EDC" w:rsidRPr="00543EDC" w:rsidRDefault="00543EDC">
      <w:pPr>
        <w:rPr>
          <w:lang w:val="hu-HU"/>
        </w:rPr>
      </w:pPr>
      <w:r>
        <w:rPr>
          <w:lang w:val="hu-HU"/>
        </w:rPr>
        <w:t xml:space="preserve">Amely lakásnak </w:t>
      </w:r>
      <w:r w:rsidR="00BE228B">
        <w:rPr>
          <w:lang w:val="hu-HU"/>
        </w:rPr>
        <w:t>l</w:t>
      </w:r>
      <w:r>
        <w:rPr>
          <w:lang w:val="hu-HU"/>
        </w:rPr>
        <w:t xml:space="preserve">éghűtése van, ott a léghűtőt </w:t>
      </w:r>
      <w:r>
        <w:rPr>
          <w:u w:val="single"/>
          <w:lang w:val="hu-HU"/>
        </w:rPr>
        <w:t>azonnal át lehet állitani fűtésre</w:t>
      </w:r>
      <w:r>
        <w:rPr>
          <w:lang w:val="hu-HU"/>
        </w:rPr>
        <w:t>, csak a komp</w:t>
      </w:r>
      <w:r w:rsidR="00BE228B">
        <w:rPr>
          <w:lang w:val="hu-HU"/>
        </w:rPr>
        <w:t>r</w:t>
      </w:r>
      <w:r>
        <w:rPr>
          <w:lang w:val="hu-HU"/>
        </w:rPr>
        <w:t xml:space="preserve">esszoron </w:t>
      </w:r>
      <w:r w:rsidR="00BE228B">
        <w:rPr>
          <w:lang w:val="hu-HU"/>
        </w:rPr>
        <w:t xml:space="preserve">kell </w:t>
      </w:r>
      <w:r>
        <w:rPr>
          <w:lang w:val="hu-HU"/>
        </w:rPr>
        <w:t>a 3-irányú kiegyenlitő szelep</w:t>
      </w:r>
      <w:r w:rsidR="00BE228B">
        <w:rPr>
          <w:lang w:val="hu-HU"/>
        </w:rPr>
        <w:t xml:space="preserve"> folyásirányyát megforditani (hogy a hőszállitó folyadék folyásiránya megforduljon) és a hőt szállitó foladékot alacsony forráspontúra kicserélni (1-es ábra alább). Ez Németországban már folyamatban van és ha valaki nem kivánja/tudja a meglévő léghűtőjét átállitani, az persze vásárolhat már kész, "két irányú" (hűtő éa fűtő) egységet. </w:t>
      </w:r>
    </w:p>
    <w:p w:rsidR="007A3731" w:rsidRDefault="007A3731">
      <w:pPr>
        <w:rPr>
          <w:lang w:val="hu-HU"/>
        </w:rPr>
      </w:pPr>
      <w:r>
        <w:rPr>
          <w:lang w:val="hu-HU"/>
        </w:rPr>
        <w:t>A városokban hol távfűtés van (mint Budapesten), ott az orosz földgáz égetése helyett a talaj</w:t>
      </w:r>
      <w:r w:rsidR="00BE228B">
        <w:rPr>
          <w:lang w:val="hu-HU"/>
        </w:rPr>
        <w:t>viz</w:t>
      </w:r>
      <w:r>
        <w:rPr>
          <w:lang w:val="hu-HU"/>
        </w:rPr>
        <w:t xml:space="preserve"> hőtartalmát kell </w:t>
      </w:r>
      <w:r w:rsidR="00BE228B">
        <w:rPr>
          <w:lang w:val="hu-HU"/>
        </w:rPr>
        <w:t>fel</w:t>
      </w:r>
      <w:r>
        <w:rPr>
          <w:lang w:val="hu-HU"/>
        </w:rPr>
        <w:t>használni úgy, mint Szeged már teszi. Ahol 90°C felett van a vizforrás hőmérséklete ott egyenesen, ahol a viz hőmérséklete ennél alacsonyabb ott hőszivattyúval</w:t>
      </w:r>
      <w:r w:rsidR="00BE228B">
        <w:rPr>
          <w:lang w:val="hu-HU"/>
        </w:rPr>
        <w:t xml:space="preserve"> (2 és 3-as ábra)</w:t>
      </w:r>
      <w:r>
        <w:rPr>
          <w:lang w:val="hu-HU"/>
        </w:rPr>
        <w:t xml:space="preserve">. Az azonnali átállás mikénjét, </w:t>
      </w:r>
      <w:r w:rsidR="00096B5F">
        <w:rPr>
          <w:lang w:val="hu-HU"/>
        </w:rPr>
        <w:t xml:space="preserve">albb </w:t>
      </w:r>
      <w:r>
        <w:rPr>
          <w:lang w:val="hu-HU"/>
        </w:rPr>
        <w:t xml:space="preserve">mellékelt cikkem (sajnos ngol nyelvű) </w:t>
      </w:r>
      <w:r w:rsidR="00096B5F">
        <w:rPr>
          <w:lang w:val="hu-HU"/>
        </w:rPr>
        <w:t>i</w:t>
      </w:r>
      <w:r>
        <w:rPr>
          <w:lang w:val="hu-HU"/>
        </w:rPr>
        <w:t xml:space="preserve">erteti. A cikk Amerikában csak Januárban fog megjelenni, igy annak csak kézirata áll rendelkezésemra, </w:t>
      </w:r>
      <w:r w:rsidR="00096B5F">
        <w:rPr>
          <w:lang w:val="hu-HU"/>
        </w:rPr>
        <w:t xml:space="preserve">amit </w:t>
      </w:r>
      <w:r>
        <w:rPr>
          <w:lang w:val="hu-HU"/>
        </w:rPr>
        <w:t>alább mellékele</w:t>
      </w:r>
      <w:r w:rsidR="00096B5F">
        <w:rPr>
          <w:lang w:val="hu-HU"/>
        </w:rPr>
        <w:t>k</w:t>
      </w:r>
      <w:r>
        <w:rPr>
          <w:lang w:val="hu-HU"/>
        </w:rPr>
        <w:t>.</w:t>
      </w:r>
    </w:p>
    <w:p w:rsidR="00096B5F" w:rsidRDefault="007A3731">
      <w:pPr>
        <w:rPr>
          <w:lang w:val="hu-HU"/>
        </w:rPr>
      </w:pPr>
      <w:r>
        <w:rPr>
          <w:lang w:val="hu-HU"/>
        </w:rPr>
        <w:t xml:space="preserve">Boldog Karácsonyi ünnepeket kivánva, </w:t>
      </w:r>
    </w:p>
    <w:p w:rsidR="007A3731" w:rsidRDefault="007A3731">
      <w:pPr>
        <w:rPr>
          <w:lang w:val="hu-HU"/>
        </w:rPr>
      </w:pPr>
      <w:r>
        <w:rPr>
          <w:lang w:val="hu-HU"/>
        </w:rPr>
        <w:t>Lipták Béla</w:t>
      </w:r>
    </w:p>
    <w:p w:rsidR="007A3731" w:rsidRDefault="007A3731" w:rsidP="007A3731">
      <w:pPr>
        <w:jc w:val="center"/>
        <w:rPr>
          <w:lang w:val="hu-HU"/>
        </w:rPr>
      </w:pPr>
      <w:r>
        <w:rPr>
          <w:lang w:val="hu-HU"/>
        </w:rPr>
        <w:t>XXXXXXXXXXXXXXXXXXXXXXXXXXXXXXXXXXXXXXXXXXXXXXXXXX</w:t>
      </w:r>
    </w:p>
    <w:p w:rsidR="00543EDC" w:rsidRPr="00105291" w:rsidRDefault="00543EDC" w:rsidP="00543EDC">
      <w:pPr>
        <w:spacing w:after="0"/>
        <w:jc w:val="center"/>
        <w:rPr>
          <w:rFonts w:ascii="Times New Roman" w:hAnsi="Times New Roman" w:cs="Times New Roman"/>
          <w:b/>
          <w:color w:val="FF0000"/>
          <w:sz w:val="28"/>
          <w:szCs w:val="28"/>
        </w:rPr>
      </w:pPr>
      <w:r w:rsidRPr="00105291">
        <w:rPr>
          <w:rFonts w:ascii="Times New Roman" w:hAnsi="Times New Roman" w:cs="Times New Roman"/>
          <w:b/>
          <w:color w:val="FF0000"/>
          <w:sz w:val="28"/>
          <w:szCs w:val="28"/>
        </w:rPr>
        <w:t>If short on space</w:t>
      </w:r>
      <w:r>
        <w:rPr>
          <w:rFonts w:ascii="Times New Roman" w:hAnsi="Times New Roman" w:cs="Times New Roman"/>
          <w:b/>
          <w:color w:val="FF0000"/>
          <w:sz w:val="28"/>
          <w:szCs w:val="28"/>
        </w:rPr>
        <w:t>,</w:t>
      </w:r>
      <w:r w:rsidRPr="00105291">
        <w:rPr>
          <w:rFonts w:ascii="Times New Roman" w:hAnsi="Times New Roman" w:cs="Times New Roman"/>
          <w:b/>
          <w:color w:val="FF0000"/>
          <w:sz w:val="28"/>
          <w:szCs w:val="28"/>
        </w:rPr>
        <w:t xml:space="preserve"> Figure</w:t>
      </w:r>
      <w:r>
        <w:rPr>
          <w:rFonts w:ascii="Times New Roman" w:hAnsi="Times New Roman" w:cs="Times New Roman"/>
          <w:b/>
          <w:color w:val="FF0000"/>
          <w:sz w:val="28"/>
          <w:szCs w:val="28"/>
        </w:rPr>
        <w:t>s 2,</w:t>
      </w:r>
      <w:r w:rsidRPr="00105291">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3 or both</w:t>
      </w:r>
      <w:r w:rsidRPr="00105291">
        <w:rPr>
          <w:rFonts w:ascii="Times New Roman" w:hAnsi="Times New Roman" w:cs="Times New Roman"/>
          <w:b/>
          <w:color w:val="FF0000"/>
          <w:sz w:val="28"/>
          <w:szCs w:val="28"/>
        </w:rPr>
        <w:t xml:space="preserve"> can be deleted </w:t>
      </w:r>
      <w:r w:rsidRPr="00105291">
        <w:rPr>
          <w:rFonts w:ascii="Times New Roman" w:hAnsi="Times New Roman" w:cs="Times New Roman"/>
          <w:b/>
          <w:color w:val="FF0000"/>
          <w:sz w:val="28"/>
          <w:szCs w:val="28"/>
          <w:u w:val="single"/>
        </w:rPr>
        <w:t>to provide more space</w:t>
      </w:r>
      <w:r w:rsidRPr="00105291">
        <w:rPr>
          <w:rFonts w:ascii="Times New Roman" w:hAnsi="Times New Roman" w:cs="Times New Roman"/>
          <w:b/>
          <w:color w:val="FF0000"/>
          <w:sz w:val="28"/>
          <w:szCs w:val="28"/>
        </w:rPr>
        <w:t xml:space="preserve"> for Figure</w:t>
      </w:r>
      <w:r>
        <w:rPr>
          <w:rFonts w:ascii="Times New Roman" w:hAnsi="Times New Roman" w:cs="Times New Roman"/>
          <w:b/>
          <w:color w:val="FF0000"/>
          <w:sz w:val="28"/>
          <w:szCs w:val="28"/>
        </w:rPr>
        <w:t xml:space="preserve"> 4</w:t>
      </w:r>
      <w:r w:rsidRPr="00105291">
        <w:rPr>
          <w:rFonts w:ascii="Times New Roman" w:hAnsi="Times New Roman" w:cs="Times New Roman"/>
          <w:b/>
          <w:color w:val="FF0000"/>
          <w:sz w:val="28"/>
          <w:szCs w:val="28"/>
        </w:rPr>
        <w:t xml:space="preserve">, which </w:t>
      </w:r>
      <w:r>
        <w:rPr>
          <w:rFonts w:ascii="Times New Roman" w:hAnsi="Times New Roman" w:cs="Times New Roman"/>
          <w:b/>
          <w:color w:val="FF0000"/>
          <w:sz w:val="28"/>
          <w:szCs w:val="28"/>
        </w:rPr>
        <w:t>is important, as it des</w:t>
      </w:r>
      <w:r w:rsidRPr="00105291">
        <w:rPr>
          <w:rFonts w:ascii="Times New Roman" w:hAnsi="Times New Roman" w:cs="Times New Roman"/>
          <w:b/>
          <w:color w:val="FF0000"/>
          <w:sz w:val="28"/>
          <w:szCs w:val="28"/>
        </w:rPr>
        <w:t xml:space="preserve">cribes  a unique </w:t>
      </w:r>
      <w:r>
        <w:rPr>
          <w:rFonts w:ascii="Times New Roman" w:hAnsi="Times New Roman" w:cs="Times New Roman"/>
          <w:b/>
          <w:color w:val="FF0000"/>
          <w:sz w:val="28"/>
          <w:szCs w:val="28"/>
        </w:rPr>
        <w:t xml:space="preserve">and </w:t>
      </w:r>
      <w:r w:rsidRPr="00105291">
        <w:rPr>
          <w:rFonts w:ascii="Times New Roman" w:hAnsi="Times New Roman" w:cs="Times New Roman"/>
          <w:b/>
          <w:color w:val="FF0000"/>
          <w:sz w:val="28"/>
          <w:szCs w:val="28"/>
        </w:rPr>
        <w:t>new concept</w:t>
      </w:r>
      <w:r>
        <w:rPr>
          <w:rFonts w:ascii="Times New Roman" w:hAnsi="Times New Roman" w:cs="Times New Roman"/>
          <w:b/>
          <w:color w:val="FF0000"/>
          <w:sz w:val="28"/>
          <w:szCs w:val="28"/>
        </w:rPr>
        <w:t xml:space="preserve"> that has never been published!</w:t>
      </w:r>
    </w:p>
    <w:p w:rsidR="00543EDC" w:rsidRDefault="00543EDC" w:rsidP="00543EDC">
      <w:pPr>
        <w:jc w:val="center"/>
        <w:rPr>
          <w:rFonts w:ascii="Times New Roman" w:hAnsi="Times New Roman" w:cs="Times New Roman"/>
          <w:b/>
          <w:sz w:val="48"/>
          <w:szCs w:val="48"/>
        </w:rPr>
      </w:pPr>
      <w:r>
        <w:rPr>
          <w:rFonts w:ascii="Times New Roman" w:hAnsi="Times New Roman" w:cs="Times New Roman"/>
          <w:b/>
          <w:sz w:val="48"/>
          <w:szCs w:val="48"/>
        </w:rPr>
        <w:t>Putin vs. the Heat Pumps</w:t>
      </w:r>
    </w:p>
    <w:p w:rsidR="00543EDC" w:rsidRDefault="00543EDC" w:rsidP="00543EDC">
      <w:pPr>
        <w:rPr>
          <w:rFonts w:ascii="Times New Roman" w:hAnsi="Times New Roman" w:cs="Times New Roman"/>
          <w:sz w:val="28"/>
          <w:szCs w:val="28"/>
        </w:rPr>
      </w:pPr>
      <w:r>
        <w:rPr>
          <w:rFonts w:ascii="Times New Roman" w:hAnsi="Times New Roman" w:cs="Times New Roman"/>
          <w:sz w:val="28"/>
          <w:szCs w:val="28"/>
        </w:rPr>
        <w:t>The new tools of war are drones and energy. Russia is using both, the first against the Ukraine, the second against Europe. The task for the Ukrainians is to expel this aggressor and the challenge for the Europeans is to become energy independent. This is urgent, not only because Europe's oil and gas purchases pay for operating  the Russian war machine, but also because their energy storage is running low and the winter is here. Therefore, new energy supplies are quickly needed.</w:t>
      </w:r>
    </w:p>
    <w:p w:rsidR="00543EDC" w:rsidRDefault="00543EDC" w:rsidP="00543EDC">
      <w:pPr>
        <w:rPr>
          <w:rFonts w:ascii="Times New Roman" w:hAnsi="Times New Roman" w:cs="Times New Roman"/>
          <w:sz w:val="28"/>
          <w:szCs w:val="28"/>
        </w:rPr>
      </w:pPr>
      <w:r>
        <w:rPr>
          <w:rFonts w:ascii="Times New Roman" w:hAnsi="Times New Roman" w:cs="Times New Roman"/>
          <w:sz w:val="28"/>
          <w:szCs w:val="28"/>
        </w:rPr>
        <w:t xml:space="preserve"> In this column I will show how the heat pumps can help to meet this need and how our process control profession can automate and optimize such a system.</w:t>
      </w:r>
    </w:p>
    <w:p w:rsidR="00543EDC" w:rsidRDefault="00543EDC" w:rsidP="00543EDC">
      <w:pPr>
        <w:rPr>
          <w:rFonts w:ascii="Times New Roman" w:hAnsi="Times New Roman" w:cs="Times New Roman"/>
          <w:sz w:val="28"/>
          <w:szCs w:val="28"/>
        </w:rPr>
      </w:pPr>
      <w:r>
        <w:rPr>
          <w:rFonts w:ascii="Times New Roman" w:hAnsi="Times New Roman" w:cs="Times New Roman"/>
          <w:sz w:val="28"/>
          <w:szCs w:val="28"/>
        </w:rPr>
        <w:t xml:space="preserve">Heat pumps use a working fluid to move heat from  a  low to a higher temperature  level. This working fluid, having a low boiling point, evaporates into a low pressure gas as it picks up heat from the surroundings, that are cold, but warmer the boiling point of the fluid. The gas, - after being  compressed -, carries that heat into </w:t>
      </w:r>
      <w:r>
        <w:rPr>
          <w:rFonts w:ascii="Times New Roman" w:hAnsi="Times New Roman" w:cs="Times New Roman"/>
          <w:sz w:val="28"/>
          <w:szCs w:val="28"/>
        </w:rPr>
        <w:lastRenderedPageBreak/>
        <w:t>a condenser, where it releases it into the warm heated surroundings of the heat pump.  The air conditioner is such a device as it removes heat  from our cooled buildings and rejects it into  the relatively warm air outside. If the flow direction  of the working fluid is reversed in in the winter, the air conditioner can move the heat contained in the cold outside air into our homes and heat them (Figure 1).</w:t>
      </w:r>
    </w:p>
    <w:p w:rsidR="00543EDC" w:rsidRPr="004C3F8C" w:rsidRDefault="00543EDC" w:rsidP="00543EDC">
      <w:pPr>
        <w:jc w:val="center"/>
        <w:rPr>
          <w:rFonts w:ascii="Times New Roman" w:hAnsi="Times New Roman" w:cs="Times New Roman"/>
          <w:color w:val="FF0000"/>
          <w:sz w:val="28"/>
          <w:szCs w:val="28"/>
        </w:rPr>
      </w:pPr>
      <w:r>
        <w:rPr>
          <w:rFonts w:ascii="Times New Roman" w:hAnsi="Times New Roman" w:cs="Times New Roman"/>
          <w:color w:val="FF0000"/>
          <w:sz w:val="28"/>
          <w:szCs w:val="28"/>
        </w:rPr>
        <w:t>The light blue text in Figure 1 below is hard to read. You can either darken it, or delete.</w:t>
      </w:r>
    </w:p>
    <w:p w:rsidR="00543EDC" w:rsidRDefault="00543EDC" w:rsidP="00543EDC">
      <w:pPr>
        <w:jc w:val="center"/>
        <w:rPr>
          <w:rFonts w:ascii="Times New Roman" w:hAnsi="Times New Roman" w:cs="Times New Roman"/>
          <w:noProof/>
          <w:sz w:val="28"/>
          <w:szCs w:val="28"/>
        </w:rPr>
      </w:pPr>
    </w:p>
    <w:p w:rsidR="00543EDC" w:rsidRDefault="00543EDC" w:rsidP="00543EDC">
      <w:pPr>
        <w:jc w:val="center"/>
        <w:rPr>
          <w:rFonts w:ascii="Times New Roman" w:hAnsi="Times New Roman" w:cs="Times New Roman"/>
          <w:noProof/>
          <w:sz w:val="28"/>
          <w:szCs w:val="28"/>
        </w:rPr>
      </w:pPr>
    </w:p>
    <w:p w:rsidR="00543EDC" w:rsidRDefault="00543EDC" w:rsidP="00543EDC">
      <w:pPr>
        <w:jc w:val="center"/>
        <w:rPr>
          <w:rFonts w:ascii="Times New Roman" w:hAnsi="Times New Roman" w:cs="Times New Roman"/>
          <w:noProof/>
          <w:sz w:val="28"/>
          <w:szCs w:val="28"/>
        </w:rPr>
      </w:pPr>
    </w:p>
    <w:p w:rsidR="00543EDC" w:rsidRDefault="00543EDC" w:rsidP="00543EDC">
      <w:pPr>
        <w:jc w:val="center"/>
        <w:rPr>
          <w:rFonts w:ascii="Times New Roman" w:hAnsi="Times New Roman" w:cs="Times New Roman"/>
          <w:noProof/>
          <w:sz w:val="28"/>
          <w:szCs w:val="28"/>
        </w:rPr>
      </w:pPr>
    </w:p>
    <w:p w:rsidR="00543EDC" w:rsidRDefault="00543EDC" w:rsidP="00543EDC">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57261" cy="254317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lum contrast="-40000"/>
                    </a:blip>
                    <a:srcRect t="6548" r="1370" b="13938"/>
                    <a:stretch>
                      <a:fillRect/>
                    </a:stretch>
                  </pic:blipFill>
                  <pic:spPr bwMode="auto">
                    <a:xfrm>
                      <a:off x="0" y="0"/>
                      <a:ext cx="6557261" cy="2543175"/>
                    </a:xfrm>
                    <a:prstGeom prst="rect">
                      <a:avLst/>
                    </a:prstGeom>
                    <a:noFill/>
                    <a:ln w="9525">
                      <a:noFill/>
                      <a:miter lim="800000"/>
                      <a:headEnd/>
                      <a:tailEnd/>
                    </a:ln>
                  </pic:spPr>
                </pic:pic>
              </a:graphicData>
            </a:graphic>
          </wp:inline>
        </w:drawing>
      </w:r>
    </w:p>
    <w:p w:rsidR="00543EDC" w:rsidRDefault="00543EDC" w:rsidP="00543EDC">
      <w:pPr>
        <w:spacing w:after="0"/>
        <w:jc w:val="center"/>
        <w:rPr>
          <w:rFonts w:ascii="Times New Roman" w:hAnsi="Times New Roman" w:cs="Times New Roman"/>
          <w:sz w:val="28"/>
          <w:szCs w:val="28"/>
        </w:rPr>
      </w:pPr>
      <w:r>
        <w:rPr>
          <w:rFonts w:ascii="Times New Roman" w:hAnsi="Times New Roman" w:cs="Times New Roman"/>
          <w:sz w:val="28"/>
          <w:szCs w:val="28"/>
        </w:rPr>
        <w:t>Figure 1: The reversible heat pump</w:t>
      </w:r>
    </w:p>
    <w:p w:rsidR="00543EDC" w:rsidRDefault="00543EDC" w:rsidP="00543EDC">
      <w:pPr>
        <w:spacing w:after="0"/>
        <w:jc w:val="center"/>
        <w:rPr>
          <w:rFonts w:ascii="Times New Roman" w:hAnsi="Times New Roman" w:cs="Times New Roman"/>
          <w:sz w:val="28"/>
          <w:szCs w:val="28"/>
        </w:rPr>
      </w:pPr>
    </w:p>
    <w:p w:rsidR="00543EDC" w:rsidRDefault="00543EDC" w:rsidP="00543EDC">
      <w:pPr>
        <w:rPr>
          <w:rFonts w:ascii="Times New Roman" w:hAnsi="Times New Roman" w:cs="Times New Roman"/>
          <w:sz w:val="28"/>
          <w:szCs w:val="28"/>
        </w:rPr>
      </w:pPr>
      <w:r>
        <w:rPr>
          <w:rFonts w:ascii="Times New Roman" w:hAnsi="Times New Roman" w:cs="Times New Roman"/>
          <w:sz w:val="28"/>
          <w:szCs w:val="28"/>
        </w:rPr>
        <w:t xml:space="preserve"> Why do I mention these devices in connection with the present energy war? I do that because they are readily available, they cost much less than furnaces or resistance electric heaters and can quickly be installed, plus they emit no carbon at all if the compressor is operated by green  electricity</w:t>
      </w:r>
      <w:r>
        <w:rPr>
          <w:rStyle w:val="FootnoteReference"/>
          <w:rFonts w:ascii="Times New Roman" w:hAnsi="Times New Roman" w:cs="Times New Roman"/>
          <w:sz w:val="28"/>
          <w:szCs w:val="28"/>
        </w:rPr>
        <w:footnoteReference w:id="2"/>
      </w:r>
      <w:r>
        <w:rPr>
          <w:rFonts w:ascii="Times New Roman" w:hAnsi="Times New Roman" w:cs="Times New Roman"/>
          <w:sz w:val="28"/>
          <w:szCs w:val="28"/>
        </w:rPr>
        <w:t xml:space="preserve">. Naturally it can also transfer heat from air or  water. This is an advantage in cold regions, - where the outside  air </w:t>
      </w:r>
      <w:r>
        <w:rPr>
          <w:rFonts w:ascii="Times New Roman" w:hAnsi="Times New Roman" w:cs="Times New Roman"/>
          <w:sz w:val="28"/>
          <w:szCs w:val="28"/>
        </w:rPr>
        <w:lastRenderedPageBreak/>
        <w:t xml:space="preserve">temperature can drop very low, - causing a drop in heat pump efficiency -, while the ground temperature below the surface is relatively constant. </w:t>
      </w:r>
    </w:p>
    <w:p w:rsidR="00543EDC" w:rsidRDefault="00543EDC" w:rsidP="00543EDC">
      <w:pPr>
        <w:rPr>
          <w:rFonts w:ascii="Times New Roman" w:hAnsi="Times New Roman" w:cs="Times New Roman"/>
          <w:sz w:val="28"/>
          <w:szCs w:val="28"/>
        </w:rPr>
      </w:pPr>
      <w:r>
        <w:rPr>
          <w:rFonts w:ascii="Times New Roman" w:hAnsi="Times New Roman" w:cs="Times New Roman"/>
          <w:sz w:val="28"/>
          <w:szCs w:val="28"/>
        </w:rPr>
        <w:t>In the US, as we move from  north to south, the efficiencies of heat pumps used for heating in the winter increase. In the south, the basis for heat capacity needed per square foot is about  30 BTU (kW/h = 3,410 BTU)   and in the north about 60 BTU (in Connecticut it is about 45 BTU/</w:t>
      </w:r>
      <w:r w:rsidRPr="00C141DB">
        <w:rPr>
          <w:rFonts w:ascii="Times New Roman" w:hAnsi="Times New Roman" w:cs="Times New Roman"/>
          <w:sz w:val="28"/>
          <w:szCs w:val="28"/>
        </w:rPr>
        <w:t>ft</w:t>
      </w:r>
      <w:r>
        <w:rPr>
          <w:rFonts w:ascii="Times New Roman" w:hAnsi="Times New Roman" w:cs="Times New Roman"/>
          <w:sz w:val="28"/>
          <w:szCs w:val="28"/>
          <w:vertAlign w:val="superscript"/>
        </w:rPr>
        <w:t>2</w:t>
      </w:r>
      <w:r w:rsidRPr="00234BFC">
        <w:rPr>
          <w:rFonts w:ascii="Times New Roman" w:hAnsi="Times New Roman" w:cs="Times New Roman"/>
          <w:sz w:val="28"/>
          <w:szCs w:val="28"/>
        </w:rPr>
        <w:t>)</w:t>
      </w:r>
      <w:r>
        <w:rPr>
          <w:rFonts w:ascii="Times New Roman" w:hAnsi="Times New Roman" w:cs="Times New Roman"/>
          <w:sz w:val="28"/>
          <w:szCs w:val="28"/>
        </w:rPr>
        <w:t xml:space="preserve">. So, one weapon the EU members can readily use, is to change the working fluid in their A/C units, install a reversing valve around their compressor (or just buy a new 2-directionl A/C unit) and Mr. Putin's blackmailing will be weakened. </w:t>
      </w:r>
    </w:p>
    <w:p w:rsidR="00543EDC" w:rsidRDefault="00543EDC" w:rsidP="00543EDC">
      <w:pPr>
        <w:rPr>
          <w:rFonts w:ascii="Times New Roman" w:hAnsi="Times New Roman" w:cs="Times New Roman"/>
          <w:sz w:val="28"/>
          <w:szCs w:val="28"/>
        </w:rPr>
      </w:pPr>
      <w:r>
        <w:rPr>
          <w:rFonts w:ascii="Times New Roman" w:hAnsi="Times New Roman" w:cs="Times New Roman"/>
          <w:sz w:val="28"/>
          <w:szCs w:val="28"/>
        </w:rPr>
        <w:t>Another application of heat pumps is for district heating. In many cities of Europe, the hot (90°C TO 95°C) water for the buildings is centrally generated and is distributed by long pipelines. Compared to using individual furnaces in the served buildings, the cost of  centralized district heating is about half regardless of the heat source. On top of that, if the heat source is free, the cost savings further increase.  Since in many city districts the distribution network is already in place, these cities can replace the fossil fuel heat sources  at the central plant, with any other heat source, including direct</w:t>
      </w:r>
      <w:r>
        <w:rPr>
          <w:rStyle w:val="FootnoteReference"/>
          <w:rFonts w:ascii="Times New Roman" w:hAnsi="Times New Roman" w:cs="Times New Roman"/>
          <w:sz w:val="28"/>
          <w:szCs w:val="28"/>
        </w:rPr>
        <w:footnoteReference w:id="3"/>
      </w:r>
      <w:r>
        <w:rPr>
          <w:rFonts w:ascii="Times New Roman" w:hAnsi="Times New Roman" w:cs="Times New Roman"/>
          <w:sz w:val="28"/>
          <w:szCs w:val="28"/>
        </w:rPr>
        <w:t xml:space="preserve">  of heat pump based geothermal ones. To meet the winter heat load of a heated district, large heat sources are required, which are readily available in the form of geothermal heat, if the ground water temperature is over 90 °C°.(Figure 2).</w:t>
      </w:r>
    </w:p>
    <w:p w:rsidR="00543EDC" w:rsidRDefault="00543EDC" w:rsidP="00543EDC">
      <w:pPr>
        <w:rPr>
          <w:rFonts w:ascii="Times New Roman" w:hAnsi="Times New Roman" w:cs="Times New Roman"/>
          <w:sz w:val="28"/>
          <w:szCs w:val="28"/>
        </w:rPr>
      </w:pPr>
      <w:r w:rsidRPr="00EF5B15">
        <w:rPr>
          <w:rFonts w:ascii="Times New Roman" w:hAnsi="Times New Roman" w:cs="Times New Roman"/>
          <w:noProof/>
          <w:sz w:val="28"/>
          <w:szCs w:val="28"/>
        </w:rPr>
        <w:lastRenderedPageBreak/>
        <w:drawing>
          <wp:inline distT="0" distB="0" distL="0" distR="0">
            <wp:extent cx="5972810" cy="3690890"/>
            <wp:effectExtent l="19050" t="0" r="889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72810" cy="3690890"/>
                    </a:xfrm>
                    <a:prstGeom prst="rect">
                      <a:avLst/>
                    </a:prstGeom>
                    <a:noFill/>
                    <a:ln w="9525">
                      <a:noFill/>
                      <a:miter lim="800000"/>
                      <a:headEnd/>
                      <a:tailEnd/>
                    </a:ln>
                  </pic:spPr>
                </pic:pic>
              </a:graphicData>
            </a:graphic>
          </wp:inline>
        </w:drawing>
      </w:r>
    </w:p>
    <w:p w:rsidR="00543EDC" w:rsidRPr="00EF5B15" w:rsidRDefault="00543EDC" w:rsidP="00543EDC">
      <w:pPr>
        <w:jc w:val="center"/>
        <w:rPr>
          <w:rFonts w:ascii="Times New Roman" w:hAnsi="Times New Roman" w:cs="Times New Roman"/>
          <w:sz w:val="24"/>
          <w:szCs w:val="24"/>
        </w:rPr>
      </w:pPr>
      <w:r w:rsidRPr="00EF5B15">
        <w:rPr>
          <w:rFonts w:ascii="Times New Roman" w:hAnsi="Times New Roman" w:cs="Times New Roman"/>
          <w:sz w:val="24"/>
          <w:szCs w:val="24"/>
        </w:rPr>
        <w:t>Figure</w:t>
      </w:r>
      <w:r>
        <w:rPr>
          <w:rFonts w:ascii="Times New Roman" w:hAnsi="Times New Roman" w:cs="Times New Roman"/>
          <w:sz w:val="24"/>
          <w:szCs w:val="24"/>
        </w:rPr>
        <w:t xml:space="preserve"> 2</w:t>
      </w:r>
      <w:r w:rsidRPr="00EF5B15">
        <w:rPr>
          <w:rFonts w:ascii="Times New Roman" w:hAnsi="Times New Roman" w:cs="Times New Roman"/>
          <w:sz w:val="24"/>
          <w:szCs w:val="24"/>
        </w:rPr>
        <w:t>:</w:t>
      </w:r>
      <w:r>
        <w:rPr>
          <w:rFonts w:ascii="Times New Roman" w:hAnsi="Times New Roman" w:cs="Times New Roman"/>
          <w:sz w:val="24"/>
          <w:szCs w:val="24"/>
        </w:rPr>
        <w:t xml:space="preserve"> </w:t>
      </w:r>
      <w:r w:rsidRPr="00EF5B15">
        <w:rPr>
          <w:rFonts w:ascii="Times New Roman" w:hAnsi="Times New Roman" w:cs="Times New Roman"/>
          <w:sz w:val="24"/>
          <w:szCs w:val="24"/>
        </w:rPr>
        <w:t>In cities like Budapest the groundwater is warm enough to allow baths to stay open in the winter.</w:t>
      </w:r>
    </w:p>
    <w:p w:rsidR="00543EDC" w:rsidRDefault="00543EDC" w:rsidP="00543EDC">
      <w:pPr>
        <w:rPr>
          <w:rFonts w:ascii="Times New Roman" w:hAnsi="Times New Roman" w:cs="Times New Roman"/>
          <w:noProof/>
          <w:sz w:val="28"/>
          <w:szCs w:val="28"/>
        </w:rPr>
      </w:pPr>
      <w:r>
        <w:rPr>
          <w:rFonts w:ascii="Times New Roman" w:hAnsi="Times New Roman" w:cs="Times New Roman"/>
          <w:sz w:val="28"/>
          <w:szCs w:val="28"/>
        </w:rPr>
        <w:t xml:space="preserve">If the ground water temperature is below 90°C, heat pumps are needed. In both direct and heat-pump based district heating systems, the heat source is free and the total system can be carbon emission free, if the pumps and compressors are also operated by geothermal or solar energy. Today, out of the thousands of district heating systems around the world, the heat source of the majority are still fossil fuels and not even 10% use green energy sources, such  as geothermal. (Figure 3). If the EU focused on so converting their many district heating systems, they could </w:t>
      </w:r>
      <w:r>
        <w:rPr>
          <w:rFonts w:ascii="Times New Roman" w:hAnsi="Times New Roman" w:cs="Times New Roman"/>
          <w:sz w:val="28"/>
          <w:szCs w:val="28"/>
        </w:rPr>
        <w:lastRenderedPageBreak/>
        <w:t xml:space="preserve">reduce the effectiveness of by Mr Putin's energy-blackmailing. </w:t>
      </w:r>
      <w:r w:rsidRPr="005B0708">
        <w:rPr>
          <w:rFonts w:ascii="Times New Roman" w:hAnsi="Times New Roman" w:cs="Times New Roman"/>
          <w:noProof/>
          <w:sz w:val="28"/>
          <w:szCs w:val="28"/>
        </w:rPr>
        <w:t xml:space="preserve"> </w:t>
      </w:r>
      <w:r w:rsidRPr="005B0708">
        <w:rPr>
          <w:rFonts w:ascii="Times New Roman" w:hAnsi="Times New Roman" w:cs="Times New Roman"/>
          <w:noProof/>
          <w:sz w:val="28"/>
          <w:szCs w:val="28"/>
        </w:rPr>
        <w:drawing>
          <wp:inline distT="0" distB="0" distL="0" distR="0">
            <wp:extent cx="5972810" cy="3201506"/>
            <wp:effectExtent l="0" t="0" r="8890" b="0"/>
            <wp:docPr id="4"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9_Ch3_Ground Loop Heat Pump Schematic.sv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65"/>
                        </a:ext>
                      </a:extLst>
                    </a:blip>
                    <a:srcRect t="9973" r="4327" b="17497"/>
                    <a:stretch/>
                  </pic:blipFill>
                  <pic:spPr bwMode="auto">
                    <a:xfrm>
                      <a:off x="0" y="0"/>
                      <a:ext cx="5972810" cy="32015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43EDC" w:rsidRDefault="00543EDC" w:rsidP="00543EDC">
      <w:pPr>
        <w:jc w:val="center"/>
        <w:rPr>
          <w:rFonts w:ascii="Times New Roman" w:hAnsi="Times New Roman" w:cs="Times New Roman"/>
          <w:noProof/>
          <w:sz w:val="28"/>
          <w:szCs w:val="28"/>
        </w:rPr>
      </w:pPr>
      <w:r>
        <w:rPr>
          <w:rFonts w:ascii="Times New Roman" w:hAnsi="Times New Roman" w:cs="Times New Roman"/>
          <w:noProof/>
          <w:sz w:val="28"/>
          <w:szCs w:val="28"/>
        </w:rPr>
        <w:t>Figur 3: If the ground water temperature is under 90°C, geothermal heat-pumps are used to elevate the water temperature before distribution to the districts.</w:t>
      </w:r>
    </w:p>
    <w:p w:rsidR="00543EDC" w:rsidRPr="00DD6A4C" w:rsidRDefault="00543EDC" w:rsidP="00543EDC">
      <w:pPr>
        <w:jc w:val="center"/>
        <w:rPr>
          <w:rFonts w:ascii="Times New Roman" w:hAnsi="Times New Roman" w:cs="Times New Roman"/>
          <w:noProof/>
          <w:sz w:val="24"/>
          <w:szCs w:val="24"/>
        </w:rPr>
      </w:pPr>
      <w:r>
        <w:rPr>
          <w:rFonts w:ascii="Times New Roman" w:hAnsi="Times New Roman" w:cs="Times New Roman"/>
          <w:noProof/>
          <w:sz w:val="28"/>
          <w:szCs w:val="28"/>
        </w:rPr>
        <w:t xml:space="preserve">The total energy needed to oprerate such  district heating system, is the sum of  three circulation loops (ground, working fluid and district water loops). In older systems, the two pumps and the compressor are often constant speed  nd mnually controlled. In a fully automated and optimized system (Figure 4) the throttling of all three loops is by speed variation. In addition the district circulating pump (P2) speed is set so that all supply valves in all buildings are all kept under 90% opening. </w:t>
      </w:r>
      <w:r w:rsidRPr="00F8749F">
        <w:rPr>
          <w:rFonts w:ascii="Times New Roman" w:hAnsi="Times New Roman" w:cs="Times New Roman"/>
          <w:noProof/>
          <w:sz w:val="28"/>
          <w:szCs w:val="28"/>
        </w:rPr>
        <w:lastRenderedPageBreak/>
        <w:drawing>
          <wp:inline distT="0" distB="0" distL="0" distR="0">
            <wp:extent cx="3946230" cy="5603578"/>
            <wp:effectExtent l="819150" t="0" r="835320" b="0"/>
            <wp:docPr id="1" name="Picture 3" descr="C:\Users\Dell\Desktop\img20221218_1052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20221218_10521975.jpg"/>
                    <pic:cNvPicPr>
                      <a:picLocks noChangeAspect="1" noChangeArrowheads="1"/>
                    </pic:cNvPicPr>
                  </pic:nvPicPr>
                  <pic:blipFill>
                    <a:blip r:embed="rId66" cstate="print">
                      <a:lum bright="-40000"/>
                    </a:blip>
                    <a:srcRect l="8544" t="9645" r="8424" b="-666"/>
                    <a:stretch>
                      <a:fillRect/>
                    </a:stretch>
                  </pic:blipFill>
                  <pic:spPr bwMode="auto">
                    <a:xfrm rot="5400000">
                      <a:off x="0" y="0"/>
                      <a:ext cx="3946230" cy="560357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t>Figure 4: The controls of a fully optimized geothermal heating system.</w:t>
      </w:r>
    </w:p>
    <w:p w:rsidR="00543EDC" w:rsidRDefault="00543EDC" w:rsidP="00543EDC">
      <w:pPr>
        <w:rPr>
          <w:rFonts w:ascii="Times New Roman" w:hAnsi="Times New Roman" w:cs="Times New Roman"/>
          <w:noProof/>
          <w:sz w:val="28"/>
          <w:szCs w:val="28"/>
        </w:rPr>
      </w:pPr>
      <w:r>
        <w:rPr>
          <w:rFonts w:ascii="Times New Roman" w:hAnsi="Times New Roman" w:cs="Times New Roman"/>
          <w:noProof/>
          <w:sz w:val="28"/>
          <w:szCs w:val="28"/>
        </w:rPr>
        <w:t>This control is performed by the valve position controller (VPC), which measures the opening of the most open valve from among all the valves served (CV-1, CV-2, etc) and having a set point of 90%, keeps the openings of all  under that value. The flow in the district heating loop (F2), - through the flow ratio controller (FrC) -, in turn is adjusting the speed of the geothermal ground loop pump and is thereby keeping the ideal ratio between F1 and F2. Finally, the speed of the compressor is throttled by the district supply temperature controller (TC) having a set point, which is continuously optimized by the overaall system algorithm to keep the total cost of operation at a minimum.</w:t>
      </w:r>
    </w:p>
    <w:p w:rsidR="00543EDC" w:rsidRDefault="00543EDC" w:rsidP="00543EDC">
      <w:pPr>
        <w:jc w:val="center"/>
        <w:rPr>
          <w:rFonts w:ascii="Times New Roman" w:hAnsi="Times New Roman" w:cs="Times New Roman"/>
          <w:noProof/>
          <w:sz w:val="28"/>
          <w:szCs w:val="28"/>
        </w:rPr>
      </w:pPr>
    </w:p>
    <w:p w:rsidR="007A3731" w:rsidRPr="007A3731" w:rsidRDefault="007A3731" w:rsidP="007A3731">
      <w:pPr>
        <w:jc w:val="center"/>
        <w:rPr>
          <w:lang w:val="hu-HU"/>
        </w:rPr>
      </w:pPr>
    </w:p>
    <w:sectPr w:rsidR="007A3731" w:rsidRPr="007A3731">
      <w:pgSz w:w="12240" w:h="15840"/>
      <w:pgMar w:top="1417" w:right="1417" w:bottom="1417"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E01" w:rsidRDefault="00784E01" w:rsidP="00543EDC">
      <w:pPr>
        <w:spacing w:after="0" w:line="240" w:lineRule="auto"/>
      </w:pPr>
      <w:r>
        <w:separator/>
      </w:r>
    </w:p>
  </w:endnote>
  <w:endnote w:type="continuationSeparator" w:id="1">
    <w:p w:rsidR="00784E01" w:rsidRDefault="00784E01" w:rsidP="00543E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Helvetica Neue">
    <w:altName w:val="Malgun Gothic"/>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E01" w:rsidRDefault="00784E01" w:rsidP="00543EDC">
      <w:pPr>
        <w:spacing w:after="0" w:line="240" w:lineRule="auto"/>
      </w:pPr>
      <w:r>
        <w:separator/>
      </w:r>
    </w:p>
  </w:footnote>
  <w:footnote w:type="continuationSeparator" w:id="1">
    <w:p w:rsidR="00784E01" w:rsidRDefault="00784E01" w:rsidP="00543EDC">
      <w:pPr>
        <w:spacing w:after="0" w:line="240" w:lineRule="auto"/>
      </w:pPr>
      <w:r>
        <w:continuationSeparator/>
      </w:r>
    </w:p>
  </w:footnote>
  <w:footnote w:id="2">
    <w:p w:rsidR="00543EDC" w:rsidRPr="007507ED" w:rsidRDefault="00543EDC" w:rsidP="00543EDC">
      <w:pPr>
        <w:pStyle w:val="FootnoteText"/>
        <w:rPr>
          <w:lang w:val="hu-HU"/>
        </w:rPr>
      </w:pPr>
      <w:r>
        <w:rPr>
          <w:rStyle w:val="FootnoteReference"/>
        </w:rPr>
        <w:footnoteRef/>
      </w:r>
      <w:r>
        <w:t xml:space="preserve"> In my mind, </w:t>
      </w:r>
      <w:r>
        <w:rPr>
          <w:lang w:val="hu-HU"/>
        </w:rPr>
        <w:t xml:space="preserve">It's main advantage is that it can help defeat Russian agression, which I experienced 67 years ago as a capture Hungarian freedomfighter.  </w:t>
      </w:r>
    </w:p>
  </w:footnote>
  <w:footnote w:id="3">
    <w:p w:rsidR="00543EDC" w:rsidRPr="001D12E9" w:rsidRDefault="00543EDC" w:rsidP="00543EDC">
      <w:pPr>
        <w:spacing w:after="0" w:line="240" w:lineRule="auto"/>
        <w:rPr>
          <w:rFonts w:ascii="Times New Roman" w:eastAsia="Times New Roman" w:hAnsi="Times New Roman" w:cs="Times New Roman"/>
          <w:color w:val="000000"/>
          <w:sz w:val="20"/>
          <w:szCs w:val="20"/>
          <w:highlight w:val="yellow"/>
        </w:rPr>
      </w:pPr>
      <w:r w:rsidRPr="001D12E9">
        <w:rPr>
          <w:rStyle w:val="FootnoteReference"/>
          <w:rFonts w:ascii="Times New Roman" w:hAnsi="Times New Roman" w:cs="Times New Roman"/>
          <w:sz w:val="20"/>
          <w:szCs w:val="20"/>
        </w:rPr>
        <w:footnoteRef/>
      </w:r>
      <w:r w:rsidRPr="001D12E9">
        <w:rPr>
          <w:rFonts w:ascii="Times New Roman" w:hAnsi="Times New Roman" w:cs="Times New Roman"/>
          <w:sz w:val="20"/>
          <w:szCs w:val="20"/>
          <w:highlight w:val="yellow"/>
        </w:rPr>
        <w:t xml:space="preserve"> An example of  a district heating systems is the one in the city of Szeged, providing</w:t>
      </w:r>
      <w:r w:rsidRPr="001D12E9">
        <w:rPr>
          <w:rFonts w:ascii="Times New Roman" w:eastAsia="Times New Roman" w:hAnsi="Times New Roman" w:cs="Times New Roman"/>
          <w:color w:val="000000"/>
          <w:sz w:val="20"/>
          <w:szCs w:val="20"/>
          <w:highlight w:val="yellow"/>
        </w:rPr>
        <w:t xml:space="preserve"> jobs for 162 employees and supplying </w:t>
      </w:r>
      <w:r w:rsidRPr="001D12E9">
        <w:rPr>
          <w:rFonts w:ascii="Times New Roman" w:hAnsi="Times New Roman" w:cs="Times New Roman"/>
          <w:color w:val="000000"/>
          <w:sz w:val="20"/>
          <w:szCs w:val="20"/>
          <w:highlight w:val="yellow"/>
        </w:rPr>
        <w:t xml:space="preserve">heat and domestic hot water to 27,256 apartments (predominantly in 4-10 storey blocks of housing projects) and 433 public buildings (schools, kindergartens, retail units) in Szeged, Hungary – a city of 162,593 inhabitants near the Hungarian-Serbian-Romanian tri-border. </w:t>
      </w:r>
      <w:r w:rsidRPr="001D12E9">
        <w:rPr>
          <w:rFonts w:ascii="Times New Roman" w:eastAsia="Times New Roman" w:hAnsi="Times New Roman" w:cs="Times New Roman"/>
          <w:color w:val="000000"/>
          <w:sz w:val="20"/>
          <w:szCs w:val="20"/>
          <w:highlight w:val="yellow"/>
        </w:rPr>
        <w:t>The ground water there is about 92</w:t>
      </w:r>
      <w:r w:rsidRPr="001D12E9">
        <w:rPr>
          <w:rFonts w:ascii="Times New Roman" w:eastAsia="Malgun Gothic" w:hAnsi="Times New Roman" w:cs="Times New Roman"/>
          <w:color w:val="000000"/>
          <w:sz w:val="20"/>
          <w:szCs w:val="20"/>
          <w:highlight w:val="yellow"/>
        </w:rPr>
        <w:t>°</w:t>
      </w:r>
      <w:r w:rsidRPr="001D12E9">
        <w:rPr>
          <w:rFonts w:ascii="Times New Roman" w:eastAsia="Times New Roman" w:hAnsi="Times New Roman" w:cs="Times New Roman"/>
          <w:color w:val="000000"/>
          <w:sz w:val="20"/>
          <w:szCs w:val="20"/>
          <w:highlight w:val="yellow"/>
        </w:rPr>
        <w:t>C and they are using 27 wells and 9 pumping centers, distributing some 4 trillion m</w:t>
      </w:r>
      <w:r w:rsidRPr="001D12E9">
        <w:rPr>
          <w:rFonts w:ascii="Times New Roman" w:eastAsia="Times New Roman" w:hAnsi="Times New Roman" w:cs="Times New Roman"/>
          <w:color w:val="000000"/>
          <w:sz w:val="20"/>
          <w:szCs w:val="20"/>
          <w:highlight w:val="yellow"/>
          <w:vertAlign w:val="superscript"/>
        </w:rPr>
        <w:t>3</w:t>
      </w:r>
      <w:r w:rsidRPr="001D12E9">
        <w:rPr>
          <w:rFonts w:ascii="Times New Roman" w:eastAsia="Times New Roman" w:hAnsi="Times New Roman" w:cs="Times New Roman"/>
          <w:color w:val="000000"/>
          <w:sz w:val="20"/>
          <w:szCs w:val="20"/>
          <w:highlight w:val="yellow"/>
        </w:rPr>
        <w:t xml:space="preserve"> hot water yearly. </w:t>
      </w:r>
    </w:p>
    <w:p w:rsidR="00543EDC" w:rsidRPr="001D12E9" w:rsidRDefault="00543EDC" w:rsidP="00543EDC">
      <w:pPr>
        <w:spacing w:after="0" w:line="240" w:lineRule="auto"/>
        <w:rPr>
          <w:rFonts w:ascii="Times New Roman" w:eastAsia="Times New Roman" w:hAnsi="Times New Roman" w:cs="Times New Roman"/>
          <w:color w:val="000000"/>
          <w:sz w:val="20"/>
          <w:szCs w:val="20"/>
          <w:highlight w:val="yellow"/>
        </w:rPr>
      </w:pPr>
      <w:r w:rsidRPr="001D12E9">
        <w:rPr>
          <w:rFonts w:ascii="Times New Roman" w:eastAsia="Times New Roman" w:hAnsi="Times New Roman" w:cs="Times New Roman"/>
          <w:color w:val="000000"/>
          <w:sz w:val="20"/>
          <w:szCs w:val="20"/>
          <w:highlight w:val="yellow"/>
        </w:rPr>
        <w:t>Presently the returning used 50</w:t>
      </w:r>
      <w:r w:rsidRPr="001D12E9">
        <w:rPr>
          <w:rFonts w:ascii="Times New Roman" w:eastAsia="Malgun Gothic" w:hAnsi="Times New Roman" w:cs="Times New Roman"/>
          <w:color w:val="000000"/>
          <w:sz w:val="20"/>
          <w:szCs w:val="20"/>
          <w:highlight w:val="yellow"/>
        </w:rPr>
        <w:t>°</w:t>
      </w:r>
      <w:r w:rsidRPr="001D12E9">
        <w:rPr>
          <w:rFonts w:ascii="Times New Roman" w:eastAsia="Times New Roman" w:hAnsi="Times New Roman" w:cs="Times New Roman"/>
          <w:color w:val="000000"/>
          <w:sz w:val="20"/>
          <w:szCs w:val="20"/>
          <w:highlight w:val="yellow"/>
        </w:rPr>
        <w:t>C water is sent back into the wells, but the company is looking for low temperature users or considering to remove the low level heat and elevate its temperature by heat pumps before returning  into the wells. Another problem, which they are yet to solve the yearly emission of 2 trillion m</w:t>
      </w:r>
      <w:r w:rsidRPr="001D12E9">
        <w:rPr>
          <w:rFonts w:ascii="Times New Roman" w:eastAsia="Times New Roman" w:hAnsi="Times New Roman" w:cs="Times New Roman"/>
          <w:color w:val="000000"/>
          <w:sz w:val="20"/>
          <w:szCs w:val="20"/>
          <w:highlight w:val="yellow"/>
          <w:vertAlign w:val="superscript"/>
        </w:rPr>
        <w:t>3</w:t>
      </w:r>
      <w:r w:rsidRPr="001D12E9">
        <w:rPr>
          <w:rFonts w:ascii="Times New Roman" w:eastAsia="Times New Roman" w:hAnsi="Times New Roman" w:cs="Times New Roman"/>
          <w:color w:val="000000"/>
          <w:sz w:val="20"/>
          <w:szCs w:val="20"/>
          <w:highlight w:val="yellow"/>
        </w:rPr>
        <w:t xml:space="preserve"> of methane. This they are considering to separate, burn and to generate gray electricity from it. </w:t>
      </w:r>
    </w:p>
    <w:p w:rsidR="00543EDC" w:rsidRPr="001D12E9" w:rsidRDefault="00543EDC" w:rsidP="00543EDC">
      <w:pPr>
        <w:spacing w:after="0" w:line="240" w:lineRule="auto"/>
        <w:rPr>
          <w:rFonts w:ascii="Times New Roman" w:eastAsia="Times New Roman" w:hAnsi="Times New Roman" w:cs="Times New Roman"/>
          <w:color w:val="000000"/>
          <w:sz w:val="20"/>
          <w:szCs w:val="20"/>
          <w:highlight w:val="yellow"/>
        </w:rPr>
      </w:pPr>
    </w:p>
    <w:p w:rsidR="00543EDC" w:rsidRPr="001D12E9" w:rsidRDefault="00543EDC" w:rsidP="00543EDC">
      <w:pPr>
        <w:spacing w:after="0" w:line="240" w:lineRule="auto"/>
        <w:rPr>
          <w:rFonts w:ascii="Times New Roman" w:eastAsia="Times New Roman" w:hAnsi="Times New Roman" w:cs="Times New Roman"/>
          <w:color w:val="000000"/>
          <w:sz w:val="20"/>
          <w:szCs w:val="20"/>
          <w:highlight w:val="yellow"/>
        </w:rPr>
      </w:pPr>
      <w:r w:rsidRPr="001D12E9">
        <w:rPr>
          <w:rFonts w:ascii="Times New Roman" w:eastAsia="Times New Roman" w:hAnsi="Times New Roman" w:cs="Times New Roman"/>
          <w:color w:val="000000"/>
          <w:sz w:val="20"/>
          <w:szCs w:val="20"/>
          <w:highlight w:val="yellow"/>
        </w:rPr>
        <w:t xml:space="preserve">The total cost of building the system was about </w:t>
      </w:r>
      <w:r w:rsidRPr="001D12E9">
        <w:rPr>
          <w:rFonts w:ascii="Times New Roman" w:eastAsia="Malgun Gothic" w:hAnsi="Times New Roman" w:cs="Times New Roman"/>
          <w:color w:val="000000"/>
          <w:sz w:val="20"/>
          <w:szCs w:val="20"/>
          <w:highlight w:val="yellow"/>
        </w:rPr>
        <w:t>$75</w:t>
      </w:r>
      <w:r w:rsidRPr="001D12E9">
        <w:rPr>
          <w:rFonts w:ascii="Times New Roman" w:eastAsia="Times New Roman" w:hAnsi="Times New Roman" w:cs="Times New Roman"/>
          <w:color w:val="000000"/>
          <w:sz w:val="20"/>
          <w:szCs w:val="20"/>
          <w:highlight w:val="yellow"/>
        </w:rPr>
        <w:t xml:space="preserve"> million, the yearly operating cost is about </w:t>
      </w:r>
      <w:r w:rsidRPr="001D12E9">
        <w:rPr>
          <w:rFonts w:ascii="Times New Roman" w:eastAsia="Malgun Gothic" w:hAnsi="Times New Roman" w:cs="Times New Roman"/>
          <w:color w:val="000000"/>
          <w:sz w:val="20"/>
          <w:szCs w:val="20"/>
          <w:highlight w:val="yellow"/>
        </w:rPr>
        <w:t>$</w:t>
      </w:r>
      <w:r w:rsidRPr="001D12E9">
        <w:rPr>
          <w:rFonts w:ascii="Times New Roman" w:eastAsia="Times New Roman" w:hAnsi="Times New Roman" w:cs="Times New Roman"/>
          <w:color w:val="000000"/>
          <w:sz w:val="20"/>
          <w:szCs w:val="20"/>
          <w:highlight w:val="yellow"/>
        </w:rPr>
        <w:t xml:space="preserve">10 per GJ  </w:t>
      </w:r>
      <w:r w:rsidRPr="001D12E9">
        <w:rPr>
          <w:rFonts w:ascii="Times New Roman" w:eastAsia="Times New Roman" w:hAnsi="Times New Roman" w:cs="Times New Roman"/>
          <w:sz w:val="20"/>
          <w:szCs w:val="20"/>
          <w:highlight w:val="yellow"/>
        </w:rPr>
        <w:t>(</w:t>
      </w:r>
      <w:r w:rsidRPr="001D12E9">
        <w:rPr>
          <w:rFonts w:ascii="Times New Roman" w:hAnsi="Times New Roman" w:cs="Times New Roman"/>
          <w:sz w:val="20"/>
          <w:szCs w:val="20"/>
          <w:highlight w:val="yellow"/>
          <w:shd w:val="clear" w:color="auto" w:fill="FFFFFF"/>
        </w:rPr>
        <w:t>GJ = 277.78 kWh </w:t>
      </w:r>
      <w:r w:rsidRPr="001D12E9">
        <w:rPr>
          <w:rFonts w:ascii="Times New Roman" w:eastAsia="Times New Roman" w:hAnsi="Times New Roman" w:cs="Times New Roman"/>
          <w:sz w:val="20"/>
          <w:szCs w:val="20"/>
          <w:highlight w:val="yellow"/>
        </w:rPr>
        <w:t>)</w:t>
      </w:r>
      <w:r w:rsidRPr="001D12E9">
        <w:rPr>
          <w:rFonts w:ascii="Times New Roman" w:eastAsia="Times New Roman" w:hAnsi="Times New Roman" w:cs="Times New Roman"/>
          <w:color w:val="000000"/>
          <w:sz w:val="20"/>
          <w:szCs w:val="20"/>
          <w:highlight w:val="yellow"/>
        </w:rPr>
        <w:t xml:space="preserve"> of which sum about 1/3 is spent on operating the pumps. Compared to a natural gas based district heating system the operating cost is about one third and the reduction in CO</w:t>
      </w:r>
      <w:r w:rsidRPr="001D12E9">
        <w:rPr>
          <w:rFonts w:ascii="Times New Roman" w:eastAsia="Times New Roman" w:hAnsi="Times New Roman" w:cs="Times New Roman"/>
          <w:color w:val="000000"/>
          <w:sz w:val="20"/>
          <w:szCs w:val="20"/>
          <w:highlight w:val="yellow"/>
          <w:vertAlign w:val="subscript"/>
        </w:rPr>
        <w:t xml:space="preserve">2 </w:t>
      </w:r>
      <w:r w:rsidRPr="001D12E9">
        <w:rPr>
          <w:rFonts w:ascii="Times New Roman" w:eastAsia="Times New Roman" w:hAnsi="Times New Roman" w:cs="Times New Roman"/>
          <w:color w:val="000000"/>
          <w:sz w:val="20"/>
          <w:szCs w:val="20"/>
          <w:highlight w:val="yellow"/>
        </w:rPr>
        <w:t xml:space="preserve">emission is about 90%.  </w:t>
      </w:r>
    </w:p>
    <w:p w:rsidR="00543EDC" w:rsidRPr="001D12E9" w:rsidRDefault="00543EDC" w:rsidP="00543EDC">
      <w:pPr>
        <w:spacing w:after="0" w:line="240" w:lineRule="auto"/>
        <w:rPr>
          <w:rFonts w:ascii="Times New Roman" w:eastAsia="Times New Roman" w:hAnsi="Times New Roman" w:cs="Times New Roman"/>
          <w:color w:val="000000"/>
          <w:sz w:val="20"/>
          <w:szCs w:val="20"/>
          <w:highlight w:val="yellow"/>
        </w:rPr>
      </w:pPr>
    </w:p>
    <w:p w:rsidR="00543EDC" w:rsidRPr="004B4B23" w:rsidRDefault="00543EDC" w:rsidP="00543EDC">
      <w:pPr>
        <w:spacing w:after="0" w:line="240" w:lineRule="auto"/>
        <w:rPr>
          <w:rFonts w:ascii="Times New Roman" w:hAnsi="Times New Roman" w:cs="Times New Roman"/>
          <w:sz w:val="20"/>
          <w:szCs w:val="20"/>
          <w:lang w:val="hu-HU"/>
        </w:rPr>
      </w:pPr>
      <w:r w:rsidRPr="001D12E9">
        <w:rPr>
          <w:rFonts w:ascii="Times New Roman" w:eastAsia="Times New Roman" w:hAnsi="Times New Roman" w:cs="Times New Roman"/>
          <w:color w:val="000000"/>
          <w:sz w:val="20"/>
          <w:szCs w:val="20"/>
          <w:highlight w:val="yellow"/>
        </w:rPr>
        <w:t>The source of the above information is Dr. Kóbor Balázs, director of SZATÁV in Hungary (</w:t>
      </w:r>
      <w:r w:rsidRPr="001D12E9">
        <w:rPr>
          <w:rFonts w:ascii="Times New Roman" w:hAnsi="Times New Roman" w:cs="Times New Roman"/>
          <w:sz w:val="20"/>
          <w:szCs w:val="20"/>
          <w:highlight w:val="yellow"/>
          <w:lang w:val="hu-HU"/>
        </w:rPr>
        <w:t>kobor.balazs@yahoo.com).</w:t>
      </w:r>
      <w:r w:rsidRPr="004A321F">
        <w:rPr>
          <w:rFonts w:ascii="Helvetica Neue" w:eastAsia="Times New Roman" w:hAnsi="Helvetica Neue" w:cs="Times New Roman"/>
          <w:color w:val="000000"/>
          <w:sz w:val="24"/>
          <w:szCs w:val="24"/>
        </w:rPr>
        <w:t xml:space="preserve"> </w:t>
      </w:r>
    </w:p>
    <w:p w:rsidR="00543EDC" w:rsidRPr="00FC4E4F" w:rsidRDefault="00543EDC" w:rsidP="00543EDC">
      <w:pPr>
        <w:pStyle w:val="FootnoteText"/>
        <w:rPr>
          <w:lang w:val="hu-HU"/>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footnotePr>
    <w:footnote w:id="0"/>
    <w:footnote w:id="1"/>
  </w:footnotePr>
  <w:endnotePr>
    <w:endnote w:id="0"/>
    <w:endnote w:id="1"/>
  </w:endnotePr>
  <w:compat>
    <w:useFELayout/>
  </w:compat>
  <w:rsids>
    <w:rsidRoot w:val="007A3731"/>
    <w:rsid w:val="00096B5F"/>
    <w:rsid w:val="00543EDC"/>
    <w:rsid w:val="00784E01"/>
    <w:rsid w:val="007A3731"/>
    <w:rsid w:val="00BE22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43E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3EDC"/>
    <w:rPr>
      <w:sz w:val="20"/>
      <w:szCs w:val="20"/>
    </w:rPr>
  </w:style>
  <w:style w:type="character" w:styleId="FootnoteReference">
    <w:name w:val="footnote reference"/>
    <w:basedOn w:val="DefaultParagraphFont"/>
    <w:uiPriority w:val="99"/>
    <w:semiHidden/>
    <w:unhideWhenUsed/>
    <w:rsid w:val="00543EDC"/>
    <w:rPr>
      <w:vertAlign w:val="superscript"/>
    </w:rPr>
  </w:style>
  <w:style w:type="paragraph" w:styleId="BalloonText">
    <w:name w:val="Balloon Text"/>
    <w:basedOn w:val="Normal"/>
    <w:link w:val="BalloonTextChar"/>
    <w:uiPriority w:val="99"/>
    <w:semiHidden/>
    <w:unhideWhenUsed/>
    <w:rsid w:val="00543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E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68" Type="http://schemas.openxmlformats.org/officeDocument/2006/relationships/theme" Target="theme/theme1.xml"/><Relationship Id="rId7" Type="http://schemas.openxmlformats.org/officeDocument/2006/relationships/image" Target="media/image2.png"/><Relationship Id="rId6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66" Type="http://schemas.openxmlformats.org/officeDocument/2006/relationships/image" Target="media/image4.jpeg"/><Relationship Id="rId5" Type="http://schemas.openxmlformats.org/officeDocument/2006/relationships/endnotes" Target="endnotes.xml"/><Relationship Id="rId65" Type="http://schemas.openxmlformats.org/officeDocument/2006/relationships/image" Target="media/image45.svg"/><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1045</Words>
  <Characters>5959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dc:creator>
  <cp:keywords/>
  <dc:description/>
  <cp:lastModifiedBy>Bela</cp:lastModifiedBy>
  <cp:revision>3</cp:revision>
  <dcterms:created xsi:type="dcterms:W3CDTF">2022-12-22T13:06:00Z</dcterms:created>
  <dcterms:modified xsi:type="dcterms:W3CDTF">2022-12-22T13:42:00Z</dcterms:modified>
</cp:coreProperties>
</file>