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0F2AE" w14:textId="7845DF80" w:rsidR="00F849A2" w:rsidRDefault="00F849A2" w:rsidP="008251D7">
      <w:pPr>
        <w:spacing w:after="120" w:line="240" w:lineRule="auto"/>
        <w:rPr>
          <w:b/>
          <w:bCs/>
          <w:sz w:val="44"/>
          <w:szCs w:val="44"/>
        </w:rPr>
      </w:pPr>
      <w:r w:rsidRPr="00F849A2">
        <w:rPr>
          <w:b/>
          <w:bCs/>
          <w:sz w:val="44"/>
          <w:szCs w:val="44"/>
        </w:rPr>
        <w:t xml:space="preserve">OSHR </w:t>
      </w:r>
      <w:r>
        <w:rPr>
          <w:b/>
          <w:bCs/>
          <w:sz w:val="44"/>
          <w:szCs w:val="44"/>
        </w:rPr>
        <w:t xml:space="preserve">- </w:t>
      </w:r>
      <w:r w:rsidRPr="00F849A2">
        <w:rPr>
          <w:b/>
          <w:bCs/>
          <w:sz w:val="44"/>
          <w:szCs w:val="44"/>
        </w:rPr>
        <w:t>Oral Health</w:t>
      </w:r>
      <w:r w:rsidR="00E617E7">
        <w:rPr>
          <w:b/>
          <w:bCs/>
          <w:sz w:val="44"/>
          <w:szCs w:val="44"/>
        </w:rPr>
        <w:t>, Cancer,</w:t>
      </w:r>
      <w:r w:rsidRPr="00F849A2">
        <w:rPr>
          <w:b/>
          <w:bCs/>
          <w:sz w:val="44"/>
          <w:szCs w:val="44"/>
        </w:rPr>
        <w:t xml:space="preserve"> and Cancer Risk</w:t>
      </w:r>
    </w:p>
    <w:p w14:paraId="072164EA" w14:textId="44A4ED43" w:rsidR="001D6670" w:rsidRPr="001B557C" w:rsidRDefault="001D6670" w:rsidP="008251D7">
      <w:pPr>
        <w:pStyle w:val="NormalWeb"/>
        <w:shd w:val="clear" w:color="auto" w:fill="FFFFFF"/>
        <w:spacing w:before="0" w:beforeAutospacing="0" w:after="120" w:afterAutospacing="0"/>
        <w:rPr>
          <w:rFonts w:asciiTheme="minorHAnsi" w:hAnsiTheme="minorHAnsi" w:cstheme="minorHAnsi"/>
          <w:b/>
          <w:bCs/>
          <w:color w:val="212121"/>
          <w:sz w:val="36"/>
          <w:szCs w:val="36"/>
        </w:rPr>
      </w:pPr>
      <w:r w:rsidRPr="001B557C">
        <w:rPr>
          <w:rFonts w:asciiTheme="minorHAnsi" w:hAnsiTheme="minorHAnsi" w:cstheme="minorHAnsi"/>
          <w:b/>
          <w:bCs/>
          <w:color w:val="212121"/>
          <w:sz w:val="36"/>
          <w:szCs w:val="36"/>
        </w:rPr>
        <w:t>Subtopics:</w:t>
      </w:r>
    </w:p>
    <w:p w14:paraId="6C8B35D2" w14:textId="2CB41CE0" w:rsidR="001D6670" w:rsidRDefault="001D6670" w:rsidP="008251D7">
      <w:pPr>
        <w:pStyle w:val="NormalWeb"/>
        <w:shd w:val="clear" w:color="auto" w:fill="FFFFFF"/>
        <w:spacing w:before="0" w:beforeAutospacing="0" w:after="120" w:afterAutospacing="0"/>
        <w:rPr>
          <w:rFonts w:asciiTheme="minorHAnsi" w:hAnsiTheme="minorHAnsi" w:cstheme="minorHAnsi"/>
          <w:b/>
          <w:bCs/>
          <w:color w:val="1E1E1E"/>
          <w:sz w:val="28"/>
          <w:szCs w:val="28"/>
        </w:rPr>
      </w:pPr>
      <w:r>
        <w:rPr>
          <w:rFonts w:asciiTheme="minorHAnsi" w:hAnsiTheme="minorHAnsi" w:cstheme="minorHAnsi"/>
          <w:b/>
          <w:bCs/>
          <w:color w:val="1E1E1E"/>
          <w:sz w:val="28"/>
          <w:szCs w:val="28"/>
        </w:rPr>
        <w:t>General</w:t>
      </w:r>
    </w:p>
    <w:p w14:paraId="06D51585" w14:textId="405DE0F0" w:rsidR="00987C21" w:rsidRDefault="00987C21" w:rsidP="008251D7">
      <w:pPr>
        <w:pStyle w:val="NormalWeb"/>
        <w:shd w:val="clear" w:color="auto" w:fill="FFFFFF"/>
        <w:spacing w:before="0" w:beforeAutospacing="0" w:after="120" w:afterAutospacing="0"/>
        <w:rPr>
          <w:rFonts w:asciiTheme="minorHAnsi" w:hAnsiTheme="minorHAnsi" w:cstheme="minorHAnsi"/>
          <w:b/>
          <w:bCs/>
          <w:sz w:val="28"/>
          <w:szCs w:val="28"/>
        </w:rPr>
      </w:pPr>
      <w:proofErr w:type="gramStart"/>
      <w:r w:rsidRPr="00F63460">
        <w:rPr>
          <w:rFonts w:asciiTheme="minorHAnsi" w:hAnsiTheme="minorHAnsi" w:cstheme="minorHAnsi"/>
          <w:b/>
          <w:bCs/>
          <w:color w:val="1E1E1E"/>
          <w:sz w:val="28"/>
          <w:szCs w:val="28"/>
        </w:rPr>
        <w:t>OH</w:t>
      </w:r>
      <w:proofErr w:type="gramEnd"/>
      <w:r w:rsidRPr="00F63460">
        <w:rPr>
          <w:rFonts w:asciiTheme="minorHAnsi" w:hAnsiTheme="minorHAnsi" w:cstheme="minorHAnsi"/>
          <w:b/>
          <w:bCs/>
          <w:color w:val="1E1E1E"/>
          <w:sz w:val="28"/>
          <w:szCs w:val="28"/>
        </w:rPr>
        <w:t xml:space="preserve"> and Colon Cancer and Oral Microbes (</w:t>
      </w:r>
      <w:proofErr w:type="spellStart"/>
      <w:r w:rsidRPr="00F63460">
        <w:rPr>
          <w:rFonts w:asciiTheme="minorHAnsi" w:hAnsiTheme="minorHAnsi" w:cstheme="minorHAnsi"/>
          <w:b/>
          <w:bCs/>
          <w:color w:val="1E1E1E"/>
          <w:sz w:val="28"/>
          <w:szCs w:val="28"/>
        </w:rPr>
        <w:t>Fn</w:t>
      </w:r>
      <w:proofErr w:type="spellEnd"/>
      <w:r w:rsidRPr="00F63460">
        <w:rPr>
          <w:rFonts w:asciiTheme="minorHAnsi" w:hAnsiTheme="minorHAnsi" w:cstheme="minorHAnsi"/>
          <w:b/>
          <w:bCs/>
          <w:color w:val="1E1E1E"/>
          <w:sz w:val="28"/>
          <w:szCs w:val="28"/>
        </w:rPr>
        <w:t xml:space="preserve">), </w:t>
      </w:r>
      <w:r w:rsidRPr="00F63460">
        <w:rPr>
          <w:rFonts w:asciiTheme="minorHAnsi" w:hAnsiTheme="minorHAnsi" w:cstheme="minorHAnsi"/>
          <w:b/>
          <w:bCs/>
          <w:sz w:val="28"/>
          <w:szCs w:val="28"/>
        </w:rPr>
        <w:t>Colorectal</w:t>
      </w:r>
      <w:r w:rsidRPr="00F63460">
        <w:rPr>
          <w:b/>
          <w:bCs/>
          <w:sz w:val="28"/>
          <w:szCs w:val="28"/>
        </w:rPr>
        <w:t xml:space="preserve"> </w:t>
      </w:r>
      <w:r w:rsidRPr="00F63460">
        <w:rPr>
          <w:rFonts w:asciiTheme="minorHAnsi" w:hAnsiTheme="minorHAnsi" w:cstheme="minorHAnsi"/>
          <w:b/>
          <w:bCs/>
          <w:sz w:val="28"/>
          <w:szCs w:val="28"/>
        </w:rPr>
        <w:t>Cancer</w:t>
      </w:r>
      <w:r w:rsidR="0082127E">
        <w:rPr>
          <w:rFonts w:asciiTheme="minorHAnsi" w:hAnsiTheme="minorHAnsi" w:cstheme="minorHAnsi"/>
          <w:b/>
          <w:bCs/>
          <w:sz w:val="28"/>
          <w:szCs w:val="28"/>
        </w:rPr>
        <w:t xml:space="preserve"> Early Detection</w:t>
      </w:r>
    </w:p>
    <w:p w14:paraId="15C9284B" w14:textId="542F39D2" w:rsidR="00ED285E" w:rsidRDefault="00ED285E" w:rsidP="008251D7">
      <w:pPr>
        <w:pStyle w:val="NormalWeb"/>
        <w:shd w:val="clear" w:color="auto" w:fill="FFFFFF"/>
        <w:spacing w:before="0" w:beforeAutospacing="0" w:after="120" w:afterAutospacing="0"/>
        <w:rPr>
          <w:rFonts w:asciiTheme="minorHAnsi" w:hAnsiTheme="minorHAnsi" w:cstheme="minorHAnsi"/>
          <w:b/>
          <w:bCs/>
          <w:color w:val="1E1E1E"/>
          <w:sz w:val="28"/>
          <w:szCs w:val="28"/>
        </w:rPr>
      </w:pPr>
      <w:proofErr w:type="gramStart"/>
      <w:r w:rsidRPr="00ED285E">
        <w:rPr>
          <w:rFonts w:asciiTheme="minorHAnsi" w:hAnsiTheme="minorHAnsi" w:cstheme="minorHAnsi"/>
          <w:b/>
          <w:bCs/>
          <w:color w:val="1E1E1E"/>
          <w:sz w:val="28"/>
          <w:szCs w:val="28"/>
        </w:rPr>
        <w:t>OH</w:t>
      </w:r>
      <w:proofErr w:type="gramEnd"/>
      <w:r w:rsidRPr="00ED285E">
        <w:rPr>
          <w:rFonts w:asciiTheme="minorHAnsi" w:hAnsiTheme="minorHAnsi" w:cstheme="minorHAnsi"/>
          <w:b/>
          <w:bCs/>
          <w:color w:val="1E1E1E"/>
          <w:sz w:val="28"/>
          <w:szCs w:val="28"/>
        </w:rPr>
        <w:t xml:space="preserve"> and Liver Cancer</w:t>
      </w:r>
    </w:p>
    <w:p w14:paraId="3E148152" w14:textId="32CA154A" w:rsidR="00EB35EF" w:rsidRDefault="00EB35EF" w:rsidP="00EB35EF">
      <w:pPr>
        <w:pStyle w:val="NormalWeb"/>
        <w:shd w:val="clear" w:color="auto" w:fill="FFFFFF"/>
        <w:spacing w:before="0" w:beforeAutospacing="0" w:after="120" w:afterAutospacing="0"/>
        <w:rPr>
          <w:rFonts w:asciiTheme="minorHAnsi" w:hAnsiTheme="minorHAnsi" w:cstheme="minorHAnsi"/>
          <w:b/>
          <w:bCs/>
          <w:color w:val="212121"/>
          <w:sz w:val="28"/>
          <w:szCs w:val="28"/>
        </w:rPr>
      </w:pPr>
      <w:r w:rsidRPr="004D3DFE">
        <w:rPr>
          <w:rFonts w:asciiTheme="minorHAnsi" w:hAnsiTheme="minorHAnsi" w:cstheme="minorHAnsi"/>
          <w:b/>
          <w:bCs/>
          <w:color w:val="212121"/>
          <w:sz w:val="28"/>
          <w:szCs w:val="28"/>
        </w:rPr>
        <w:t>Poor Periodontal Health and Cancer Risk</w:t>
      </w:r>
    </w:p>
    <w:p w14:paraId="4A45EC07" w14:textId="0D9F9639" w:rsidR="00987C21" w:rsidRDefault="00ED285E" w:rsidP="008251D7">
      <w:pPr>
        <w:pStyle w:val="NormalWeb"/>
        <w:shd w:val="clear" w:color="auto" w:fill="FFFFFF"/>
        <w:spacing w:before="0" w:beforeAutospacing="0" w:after="120" w:afterAutospacing="0"/>
        <w:rPr>
          <w:rFonts w:asciiTheme="minorHAnsi" w:hAnsiTheme="minorHAnsi" w:cstheme="minorHAnsi"/>
          <w:b/>
          <w:bCs/>
          <w:color w:val="212121"/>
          <w:sz w:val="28"/>
          <w:szCs w:val="28"/>
        </w:rPr>
      </w:pPr>
      <w:r w:rsidRPr="0080644B">
        <w:rPr>
          <w:rFonts w:asciiTheme="minorHAnsi" w:hAnsiTheme="minorHAnsi" w:cstheme="minorHAnsi"/>
          <w:b/>
          <w:bCs/>
          <w:color w:val="212121"/>
          <w:sz w:val="28"/>
          <w:szCs w:val="28"/>
        </w:rPr>
        <w:t>Oral</w:t>
      </w:r>
      <w:r>
        <w:rPr>
          <w:rFonts w:asciiTheme="minorHAnsi" w:hAnsiTheme="minorHAnsi" w:cstheme="minorHAnsi"/>
          <w:b/>
          <w:bCs/>
          <w:color w:val="212121"/>
          <w:sz w:val="28"/>
          <w:szCs w:val="28"/>
        </w:rPr>
        <w:t xml:space="preserve"> and Oropharyngeal</w:t>
      </w:r>
      <w:r w:rsidRPr="0080644B">
        <w:rPr>
          <w:rFonts w:asciiTheme="minorHAnsi" w:hAnsiTheme="minorHAnsi" w:cstheme="minorHAnsi"/>
          <w:b/>
          <w:bCs/>
          <w:color w:val="212121"/>
          <w:sz w:val="28"/>
          <w:szCs w:val="28"/>
        </w:rPr>
        <w:t xml:space="preserve"> Cancer</w:t>
      </w:r>
      <w:r>
        <w:rPr>
          <w:rFonts w:asciiTheme="minorHAnsi" w:hAnsiTheme="minorHAnsi" w:cstheme="minorHAnsi"/>
          <w:b/>
          <w:bCs/>
          <w:color w:val="212121"/>
          <w:sz w:val="28"/>
          <w:szCs w:val="28"/>
        </w:rPr>
        <w:t>s</w:t>
      </w:r>
    </w:p>
    <w:p w14:paraId="162949EB" w14:textId="3E52B01F" w:rsidR="00340D5F" w:rsidRDefault="00340D5F" w:rsidP="008251D7">
      <w:pPr>
        <w:pStyle w:val="NormalWeb"/>
        <w:shd w:val="clear" w:color="auto" w:fill="FFFFFF"/>
        <w:spacing w:before="0" w:beforeAutospacing="0" w:after="120" w:afterAutospacing="0"/>
        <w:rPr>
          <w:rFonts w:asciiTheme="minorHAnsi" w:hAnsiTheme="minorHAnsi" w:cstheme="minorHAnsi"/>
          <w:b/>
          <w:bCs/>
          <w:color w:val="212121"/>
          <w:sz w:val="28"/>
          <w:szCs w:val="28"/>
        </w:rPr>
      </w:pPr>
      <w:r>
        <w:rPr>
          <w:rFonts w:asciiTheme="minorHAnsi" w:hAnsiTheme="minorHAnsi" w:cstheme="minorHAnsi"/>
          <w:b/>
          <w:bCs/>
          <w:color w:val="212121"/>
          <w:sz w:val="28"/>
          <w:szCs w:val="28"/>
        </w:rPr>
        <w:t>Esophageal Cancer</w:t>
      </w:r>
    </w:p>
    <w:p w14:paraId="69574BB0" w14:textId="053B5D92" w:rsidR="002C6787" w:rsidRPr="00F63460" w:rsidRDefault="002C6787" w:rsidP="002C6787">
      <w:pPr>
        <w:pStyle w:val="NormalWeb"/>
        <w:shd w:val="clear" w:color="auto" w:fill="FFFFFF"/>
        <w:spacing w:before="0" w:beforeAutospacing="0" w:after="120" w:afterAutospacing="0"/>
        <w:rPr>
          <w:rFonts w:asciiTheme="minorHAnsi" w:hAnsiTheme="minorHAnsi" w:cstheme="minorHAnsi"/>
          <w:b/>
          <w:bCs/>
          <w:sz w:val="28"/>
          <w:szCs w:val="28"/>
        </w:rPr>
      </w:pPr>
      <w:r>
        <w:rPr>
          <w:rFonts w:asciiTheme="minorHAnsi" w:hAnsiTheme="minorHAnsi" w:cstheme="minorHAnsi"/>
          <w:b/>
          <w:bCs/>
          <w:sz w:val="28"/>
          <w:szCs w:val="28"/>
        </w:rPr>
        <w:t>Poor Oral Health and Cancer Risk</w:t>
      </w:r>
    </w:p>
    <w:p w14:paraId="427F589E" w14:textId="51816861" w:rsidR="000037DF" w:rsidRDefault="000037DF" w:rsidP="008251D7">
      <w:pPr>
        <w:pStyle w:val="NormalWeb"/>
        <w:shd w:val="clear" w:color="auto" w:fill="FFFFFF"/>
        <w:spacing w:before="0" w:beforeAutospacing="0" w:after="120" w:afterAutospacing="0"/>
        <w:rPr>
          <w:rFonts w:asciiTheme="minorHAnsi" w:hAnsiTheme="minorHAnsi" w:cstheme="minorHAnsi"/>
          <w:b/>
          <w:bCs/>
          <w:color w:val="212121"/>
          <w:sz w:val="28"/>
          <w:szCs w:val="28"/>
        </w:rPr>
      </w:pPr>
      <w:r>
        <w:rPr>
          <w:rFonts w:asciiTheme="minorHAnsi" w:hAnsiTheme="minorHAnsi" w:cstheme="minorHAnsi"/>
          <w:b/>
          <w:bCs/>
          <w:color w:val="212121"/>
          <w:sz w:val="28"/>
          <w:szCs w:val="28"/>
        </w:rPr>
        <w:t>Poor Dental Health and Pancreatic Cancer Risk</w:t>
      </w:r>
    </w:p>
    <w:p w14:paraId="7A85F5B7" w14:textId="6C8E2FDF" w:rsidR="00326683" w:rsidRDefault="00326683" w:rsidP="008251D7">
      <w:pPr>
        <w:pStyle w:val="NormalWeb"/>
        <w:shd w:val="clear" w:color="auto" w:fill="FFFFFF"/>
        <w:spacing w:before="0" w:beforeAutospacing="0" w:after="120" w:afterAutospacing="0"/>
        <w:rPr>
          <w:rFonts w:asciiTheme="minorHAnsi" w:hAnsiTheme="minorHAnsi" w:cstheme="minorHAnsi"/>
          <w:b/>
          <w:bCs/>
          <w:color w:val="212121"/>
          <w:sz w:val="28"/>
          <w:szCs w:val="28"/>
        </w:rPr>
      </w:pPr>
      <w:r>
        <w:rPr>
          <w:rFonts w:asciiTheme="minorHAnsi" w:hAnsiTheme="minorHAnsi" w:cstheme="minorHAnsi"/>
          <w:b/>
          <w:bCs/>
          <w:color w:val="212121"/>
          <w:sz w:val="28"/>
          <w:szCs w:val="28"/>
        </w:rPr>
        <w:t>Oral Microbiome and Pancreatic Cancer Risk</w:t>
      </w:r>
    </w:p>
    <w:p w14:paraId="5E787A8E" w14:textId="25CF67AA" w:rsidR="00EA26FA" w:rsidRDefault="00EA26FA" w:rsidP="008251D7">
      <w:pPr>
        <w:pStyle w:val="NormalWeb"/>
        <w:shd w:val="clear" w:color="auto" w:fill="FFFFFF"/>
        <w:spacing w:before="0" w:beforeAutospacing="0" w:after="120" w:afterAutospacing="0"/>
        <w:rPr>
          <w:rFonts w:asciiTheme="minorHAnsi" w:hAnsiTheme="minorHAnsi" w:cstheme="minorHAnsi"/>
          <w:b/>
          <w:bCs/>
          <w:color w:val="212121"/>
          <w:sz w:val="28"/>
          <w:szCs w:val="28"/>
        </w:rPr>
      </w:pPr>
      <w:proofErr w:type="gramStart"/>
      <w:r>
        <w:rPr>
          <w:rFonts w:asciiTheme="minorHAnsi" w:hAnsiTheme="minorHAnsi" w:cstheme="minorHAnsi"/>
          <w:b/>
          <w:bCs/>
          <w:color w:val="212121"/>
          <w:sz w:val="28"/>
          <w:szCs w:val="28"/>
        </w:rPr>
        <w:t>OH</w:t>
      </w:r>
      <w:proofErr w:type="gramEnd"/>
      <w:r>
        <w:rPr>
          <w:rFonts w:asciiTheme="minorHAnsi" w:hAnsiTheme="minorHAnsi" w:cstheme="minorHAnsi"/>
          <w:b/>
          <w:bCs/>
          <w:color w:val="212121"/>
          <w:sz w:val="28"/>
          <w:szCs w:val="28"/>
        </w:rPr>
        <w:t xml:space="preserve"> Care to Reduce HPV Cancer Risk</w:t>
      </w:r>
    </w:p>
    <w:p w14:paraId="1F3B1673" w14:textId="20C89CBB" w:rsidR="006E64A3" w:rsidRDefault="006E64A3" w:rsidP="008251D7">
      <w:pPr>
        <w:pStyle w:val="NormalWeb"/>
        <w:shd w:val="clear" w:color="auto" w:fill="FFFFFF"/>
        <w:spacing w:before="0" w:beforeAutospacing="0" w:after="120" w:afterAutospacing="0"/>
        <w:rPr>
          <w:rFonts w:asciiTheme="minorHAnsi" w:hAnsiTheme="minorHAnsi" w:cstheme="minorHAnsi"/>
          <w:b/>
          <w:bCs/>
          <w:color w:val="212121"/>
          <w:sz w:val="28"/>
          <w:szCs w:val="28"/>
        </w:rPr>
      </w:pPr>
      <w:proofErr w:type="gramStart"/>
      <w:r>
        <w:rPr>
          <w:rFonts w:asciiTheme="minorHAnsi" w:hAnsiTheme="minorHAnsi" w:cstheme="minorHAnsi"/>
          <w:b/>
          <w:bCs/>
          <w:color w:val="212121"/>
          <w:sz w:val="28"/>
          <w:szCs w:val="28"/>
        </w:rPr>
        <w:t>OH</w:t>
      </w:r>
      <w:proofErr w:type="gramEnd"/>
      <w:r>
        <w:rPr>
          <w:rFonts w:asciiTheme="minorHAnsi" w:hAnsiTheme="minorHAnsi" w:cstheme="minorHAnsi"/>
          <w:b/>
          <w:bCs/>
          <w:color w:val="212121"/>
          <w:sz w:val="28"/>
          <w:szCs w:val="28"/>
        </w:rPr>
        <w:t xml:space="preserve"> and Leukemia</w:t>
      </w:r>
    </w:p>
    <w:p w14:paraId="7A46F697" w14:textId="4B317FB5" w:rsidR="00447725" w:rsidRDefault="008077FC" w:rsidP="008251D7">
      <w:pPr>
        <w:pStyle w:val="NormalWeb"/>
        <w:shd w:val="clear" w:color="auto" w:fill="FFFFFF"/>
        <w:spacing w:before="0" w:beforeAutospacing="0" w:after="120" w:afterAutospacing="0"/>
        <w:rPr>
          <w:rFonts w:asciiTheme="minorHAnsi" w:hAnsiTheme="minorHAnsi" w:cstheme="minorHAnsi"/>
          <w:b/>
          <w:bCs/>
          <w:color w:val="212121"/>
          <w:sz w:val="28"/>
          <w:szCs w:val="28"/>
        </w:rPr>
      </w:pPr>
      <w:r>
        <w:rPr>
          <w:rFonts w:asciiTheme="minorHAnsi" w:hAnsiTheme="minorHAnsi" w:cstheme="minorHAnsi"/>
          <w:b/>
          <w:bCs/>
          <w:color w:val="212121"/>
          <w:sz w:val="28"/>
          <w:szCs w:val="28"/>
        </w:rPr>
        <w:t xml:space="preserve">Orodental Complications in </w:t>
      </w:r>
      <w:r w:rsidR="00447725" w:rsidRPr="00447725">
        <w:rPr>
          <w:rFonts w:asciiTheme="minorHAnsi" w:hAnsiTheme="minorHAnsi" w:cstheme="minorHAnsi"/>
          <w:b/>
          <w:bCs/>
          <w:color w:val="212121"/>
          <w:sz w:val="28"/>
          <w:szCs w:val="28"/>
        </w:rPr>
        <w:t>Childhood Acute Myeloid Leukemia</w:t>
      </w:r>
    </w:p>
    <w:p w14:paraId="584E9598" w14:textId="44FD316C" w:rsidR="00A77051" w:rsidRPr="00AD0AD8" w:rsidRDefault="007D4AE8" w:rsidP="008251D7">
      <w:pPr>
        <w:pStyle w:val="NormalWeb"/>
        <w:shd w:val="clear" w:color="auto" w:fill="FFFFFF"/>
        <w:spacing w:before="0" w:beforeAutospacing="0" w:after="120" w:afterAutospacing="0"/>
        <w:rPr>
          <w:rFonts w:asciiTheme="minorHAnsi" w:hAnsiTheme="minorHAnsi" w:cstheme="minorHAnsi"/>
          <w:b/>
          <w:bCs/>
          <w:color w:val="212121"/>
          <w:sz w:val="28"/>
          <w:szCs w:val="28"/>
        </w:rPr>
      </w:pPr>
      <w:r>
        <w:rPr>
          <w:rFonts w:asciiTheme="minorHAnsi" w:hAnsiTheme="minorHAnsi" w:cstheme="minorHAnsi"/>
          <w:b/>
          <w:bCs/>
          <w:color w:val="212121"/>
          <w:sz w:val="28"/>
          <w:szCs w:val="28"/>
        </w:rPr>
        <w:t>Periodontal Disease and Breast Cancer</w:t>
      </w:r>
    </w:p>
    <w:p w14:paraId="056EFEB3" w14:textId="77777777" w:rsidR="00D13538" w:rsidRPr="0005155B" w:rsidRDefault="00AD58C1" w:rsidP="005D797B">
      <w:pPr>
        <w:pStyle w:val="NormalWeb"/>
        <w:shd w:val="clear" w:color="auto" w:fill="FFFFFF"/>
        <w:spacing w:before="0" w:beforeAutospacing="0" w:after="120" w:afterAutospacing="0"/>
        <w:rPr>
          <w:rFonts w:asciiTheme="minorHAnsi" w:hAnsiTheme="minorHAnsi" w:cstheme="minorHAnsi"/>
          <w:b/>
          <w:bCs/>
          <w:color w:val="212121"/>
          <w:sz w:val="32"/>
          <w:szCs w:val="32"/>
        </w:rPr>
      </w:pPr>
      <w:r w:rsidRPr="0005155B">
        <w:rPr>
          <w:rFonts w:asciiTheme="minorHAnsi" w:hAnsiTheme="minorHAnsi" w:cstheme="minorHAnsi"/>
          <w:b/>
          <w:bCs/>
          <w:color w:val="212121"/>
          <w:sz w:val="32"/>
          <w:szCs w:val="32"/>
        </w:rPr>
        <w:t>General</w:t>
      </w:r>
    </w:p>
    <w:p w14:paraId="2511A9EF" w14:textId="766BFD0E" w:rsidR="00E737BF" w:rsidRPr="00E737BF" w:rsidRDefault="00E737BF" w:rsidP="005D797B">
      <w:pPr>
        <w:pStyle w:val="Heading1"/>
        <w:shd w:val="clear" w:color="auto" w:fill="FFFFFF"/>
        <w:spacing w:before="0" w:beforeAutospacing="0" w:after="120" w:afterAutospacing="0"/>
        <w:rPr>
          <w:rFonts w:asciiTheme="minorHAnsi" w:hAnsiTheme="minorHAnsi" w:cstheme="minorHAnsi"/>
        </w:rPr>
      </w:pPr>
      <w:r w:rsidRPr="00E737BF">
        <w:rPr>
          <w:rFonts w:asciiTheme="minorHAnsi" w:hAnsiTheme="minorHAnsi" w:cstheme="minorHAnsi"/>
          <w:b w:val="0"/>
          <w:bCs w:val="0"/>
          <w:sz w:val="24"/>
          <w:szCs w:val="24"/>
          <w:lang w:val="es-419"/>
        </w:rPr>
        <w:t xml:space="preserve">Rivera M, Coleman D, </w:t>
      </w:r>
      <w:proofErr w:type="spellStart"/>
      <w:r w:rsidRPr="00E737BF">
        <w:rPr>
          <w:rFonts w:asciiTheme="minorHAnsi" w:hAnsiTheme="minorHAnsi" w:cstheme="minorHAnsi"/>
          <w:b w:val="0"/>
          <w:bCs w:val="0"/>
          <w:sz w:val="24"/>
          <w:szCs w:val="24"/>
          <w:lang w:val="es-419"/>
        </w:rPr>
        <w:t>Henriquez</w:t>
      </w:r>
      <w:proofErr w:type="spellEnd"/>
      <w:r w:rsidRPr="00E737BF">
        <w:rPr>
          <w:rFonts w:asciiTheme="minorHAnsi" w:hAnsiTheme="minorHAnsi" w:cstheme="minorHAnsi"/>
          <w:b w:val="0"/>
          <w:bCs w:val="0"/>
          <w:sz w:val="24"/>
          <w:szCs w:val="24"/>
          <w:lang w:val="es-419"/>
        </w:rPr>
        <w:t xml:space="preserve"> P (2023). </w:t>
      </w:r>
      <w:r w:rsidRPr="00E737BF">
        <w:rPr>
          <w:rStyle w:val="post-title"/>
          <w:rFonts w:asciiTheme="minorHAnsi" w:hAnsiTheme="minorHAnsi" w:cstheme="minorHAnsi"/>
          <w:b w:val="0"/>
          <w:bCs w:val="0"/>
          <w:sz w:val="24"/>
          <w:szCs w:val="24"/>
        </w:rPr>
        <w:t xml:space="preserve">Managing the Oral-Systemic Link to Reduce Cancer Risk: </w:t>
      </w:r>
      <w:r w:rsidRPr="00E737BF">
        <w:rPr>
          <w:rFonts w:asciiTheme="minorHAnsi" w:hAnsiTheme="minorHAnsi" w:cstheme="minorHAnsi"/>
          <w:b w:val="0"/>
          <w:bCs w:val="0"/>
          <w:sz w:val="24"/>
          <w:szCs w:val="24"/>
          <w:shd w:val="clear" w:color="auto" w:fill="FFFFFF"/>
        </w:rPr>
        <w:t>Through preventive efforts and early diagnosis and treatment, dental teams can play a vital role in managing oral and systemic diseases — including many forms of cancer.</w:t>
      </w:r>
      <w:r w:rsidRPr="00E737BF">
        <w:rPr>
          <w:rStyle w:val="post-title"/>
          <w:rFonts w:asciiTheme="minorHAnsi" w:hAnsiTheme="minorHAnsi" w:cstheme="minorHAnsi"/>
          <w:b w:val="0"/>
          <w:bCs w:val="0"/>
          <w:sz w:val="24"/>
          <w:szCs w:val="24"/>
        </w:rPr>
        <w:t xml:space="preserve"> (Course Advertisement.) At: </w:t>
      </w:r>
      <w:hyperlink r:id="rId7" w:history="1">
        <w:r w:rsidRPr="00613904">
          <w:rPr>
            <w:rStyle w:val="Hyperlink"/>
            <w:rFonts w:asciiTheme="minorHAnsi" w:hAnsiTheme="minorHAnsi" w:cstheme="minorHAnsi"/>
            <w:b w:val="0"/>
            <w:bCs w:val="0"/>
            <w:sz w:val="24"/>
            <w:szCs w:val="24"/>
          </w:rPr>
          <w:t>https://decisionsindentistry.com/article/managing-oral-systemic-link-reduce-cancer-risk/</w:t>
        </w:r>
      </w:hyperlink>
      <w:r>
        <w:rPr>
          <w:rStyle w:val="post-title"/>
          <w:rFonts w:asciiTheme="minorHAnsi" w:hAnsiTheme="minorHAnsi" w:cstheme="minorHAnsi"/>
          <w:b w:val="0"/>
          <w:bCs w:val="0"/>
          <w:color w:val="2D2D2D"/>
          <w:sz w:val="24"/>
          <w:szCs w:val="24"/>
        </w:rPr>
        <w:t xml:space="preserve"> </w:t>
      </w:r>
    </w:p>
    <w:p w14:paraId="5CA8075B" w14:textId="42DEAA4D" w:rsidR="005D797B" w:rsidRDefault="005D797B" w:rsidP="005D797B">
      <w:pPr>
        <w:pStyle w:val="p"/>
        <w:shd w:val="clear" w:color="auto" w:fill="FFFFFF"/>
        <w:spacing w:before="0" w:beforeAutospacing="0" w:after="120" w:afterAutospacing="0"/>
        <w:rPr>
          <w:rFonts w:asciiTheme="minorHAnsi" w:hAnsiTheme="minorHAnsi" w:cstheme="minorHAnsi"/>
          <w:color w:val="212121"/>
        </w:rPr>
      </w:pPr>
      <w:r w:rsidRPr="005D797B">
        <w:rPr>
          <w:rFonts w:asciiTheme="minorHAnsi" w:hAnsiTheme="minorHAnsi" w:cstheme="minorHAnsi"/>
        </w:rPr>
        <w:t xml:space="preserve">Nath S, Ferreira J, McVicar A, </w:t>
      </w:r>
      <w:proofErr w:type="spellStart"/>
      <w:r w:rsidRPr="005D797B">
        <w:rPr>
          <w:rFonts w:asciiTheme="minorHAnsi" w:hAnsiTheme="minorHAnsi" w:cstheme="minorHAnsi"/>
        </w:rPr>
        <w:t>Oshilaja</w:t>
      </w:r>
      <w:proofErr w:type="spellEnd"/>
      <w:r w:rsidRPr="005D797B">
        <w:rPr>
          <w:rFonts w:asciiTheme="minorHAnsi" w:hAnsiTheme="minorHAnsi" w:cstheme="minorHAnsi"/>
        </w:rPr>
        <w:t xml:space="preserve"> T, Swann B (2022). </w:t>
      </w:r>
      <w:r w:rsidRPr="005D797B">
        <w:rPr>
          <w:rFonts w:asciiTheme="minorHAnsi" w:hAnsiTheme="minorHAnsi" w:cstheme="minorHAnsi"/>
          <w:color w:val="000000"/>
          <w:spacing w:val="-2"/>
        </w:rPr>
        <w:t xml:space="preserve">Rise in oral cancer risk factors associated with the COVID-19 pandemic mandates a more diligent approach to oral cancer screening and treatment. </w:t>
      </w:r>
      <w:r w:rsidRPr="005D797B">
        <w:rPr>
          <w:rFonts w:asciiTheme="minorHAnsi" w:hAnsiTheme="minorHAnsi" w:cstheme="minorHAnsi"/>
          <w:i/>
          <w:iCs/>
          <w:color w:val="000000"/>
          <w:spacing w:val="-2"/>
        </w:rPr>
        <w:t>J Am Dent Assoc</w:t>
      </w:r>
      <w:r w:rsidRPr="005D797B">
        <w:rPr>
          <w:rFonts w:asciiTheme="minorHAnsi" w:hAnsiTheme="minorHAnsi" w:cstheme="minorHAnsi"/>
          <w:color w:val="000000"/>
          <w:spacing w:val="-2"/>
        </w:rPr>
        <w:t xml:space="preserve"> </w:t>
      </w:r>
      <w:r w:rsidRPr="005D797B">
        <w:rPr>
          <w:rFonts w:asciiTheme="minorHAnsi" w:hAnsiTheme="minorHAnsi" w:cstheme="minorHAnsi"/>
          <w:color w:val="212121"/>
          <w:shd w:val="clear" w:color="auto" w:fill="FFFFFF"/>
        </w:rPr>
        <w:t xml:space="preserve">153(6): 495–499. </w:t>
      </w:r>
      <w:r w:rsidRPr="005D797B">
        <w:rPr>
          <w:rFonts w:asciiTheme="minorHAnsi" w:hAnsiTheme="minorHAnsi" w:cstheme="minorHAnsi"/>
          <w:color w:val="212121"/>
        </w:rPr>
        <w:t>The COVID-19 pandemic has brought about a public health crisis of substantial scale. As of January 2022, there had been over 281 million confirmed cases of COVID-19 worldwide and over 5.4 million deaths reported to the World Health Organization.</w:t>
      </w:r>
      <w:hyperlink r:id="rId8" w:anchor="bib1" w:history="1">
        <w:r w:rsidRPr="005D797B">
          <w:rPr>
            <w:rStyle w:val="Hyperlink"/>
            <w:rFonts w:asciiTheme="minorHAnsi" w:hAnsiTheme="minorHAnsi" w:cstheme="minorHAnsi"/>
            <w:color w:val="376FAA"/>
          </w:rPr>
          <w:t>1</w:t>
        </w:r>
      </w:hyperlink>
      <w:r w:rsidRPr="005D797B">
        <w:rPr>
          <w:rFonts w:asciiTheme="minorHAnsi" w:hAnsiTheme="minorHAnsi" w:cstheme="minorHAnsi"/>
          <w:color w:val="212121"/>
        </w:rPr>
        <w:t> In response to the pandemic, global lockdowns, social distancing, and quarantine procedures were imposed. Because of the high risk of transmission of COVID-</w:t>
      </w:r>
      <w:r w:rsidRPr="005D797B">
        <w:rPr>
          <w:rFonts w:asciiTheme="minorHAnsi" w:hAnsiTheme="minorHAnsi" w:cstheme="minorHAnsi"/>
          <w:color w:val="212121"/>
        </w:rPr>
        <w:lastRenderedPageBreak/>
        <w:t>19 due to aerosols and other occupational exposures, many countries suspended elective oral health care during the pandemic.</w:t>
      </w:r>
      <w:r>
        <w:rPr>
          <w:rFonts w:asciiTheme="minorHAnsi" w:hAnsiTheme="minorHAnsi" w:cstheme="minorHAnsi"/>
          <w:color w:val="212121"/>
        </w:rPr>
        <w:t xml:space="preserve"> </w:t>
      </w:r>
      <w:r w:rsidRPr="005D797B">
        <w:rPr>
          <w:rFonts w:asciiTheme="minorHAnsi" w:hAnsiTheme="minorHAnsi" w:cstheme="minorHAnsi"/>
          <w:color w:val="212121"/>
        </w:rPr>
        <w:t xml:space="preserve">According to the American Cancer Society, oral cancer is a cancer within the oral cavity including the buccal mucosa, the teeth, the gums, the front two-thirds of the tongue, the floor of the mouth below the tongue, the bony roof of the mouth and the retromolar trigone. Oral cancer is a major health concern in both high- and low-income countries. The American Cancer Society’s estimates for oral cancer in the United States in 2021 included about 54,010 new cases of oral cavity or oropharyngeal cancer, with an overall 5-year survival rate of approximately 60%. </w:t>
      </w:r>
    </w:p>
    <w:p w14:paraId="73382D14" w14:textId="534E166B" w:rsidR="00F90238" w:rsidRPr="00F90238" w:rsidRDefault="00F90238" w:rsidP="005D797B">
      <w:pPr>
        <w:pStyle w:val="p"/>
        <w:shd w:val="clear" w:color="auto" w:fill="FFFFFF"/>
        <w:spacing w:before="0" w:beforeAutospacing="0" w:after="120" w:afterAutospacing="0"/>
        <w:rPr>
          <w:rFonts w:asciiTheme="minorHAnsi" w:hAnsiTheme="minorHAnsi" w:cstheme="minorHAnsi"/>
          <w:color w:val="212121"/>
        </w:rPr>
      </w:pPr>
      <w:r w:rsidRPr="00F90238">
        <w:rPr>
          <w:rFonts w:asciiTheme="minorHAnsi" w:hAnsiTheme="minorHAnsi" w:cstheme="minorHAnsi"/>
          <w:color w:val="212121"/>
        </w:rPr>
        <w:t>City of Hope (2022). Rick f</w:t>
      </w:r>
      <w:r>
        <w:rPr>
          <w:rFonts w:asciiTheme="minorHAnsi" w:hAnsiTheme="minorHAnsi" w:cstheme="minorHAnsi"/>
          <w:color w:val="212121"/>
        </w:rPr>
        <w:t xml:space="preserve">actors lor oral cancer. At: </w:t>
      </w:r>
      <w:hyperlink r:id="rId9" w:history="1">
        <w:r w:rsidRPr="00CD189A">
          <w:rPr>
            <w:rStyle w:val="Hyperlink"/>
            <w:rFonts w:asciiTheme="minorHAnsi" w:hAnsiTheme="minorHAnsi" w:cstheme="minorHAnsi"/>
          </w:rPr>
          <w:t>https://www.cancercenter.com/cancer-types/oral-cancer/risk-factors</w:t>
        </w:r>
      </w:hyperlink>
      <w:r>
        <w:rPr>
          <w:rFonts w:asciiTheme="minorHAnsi" w:hAnsiTheme="minorHAnsi" w:cstheme="minorHAnsi"/>
          <w:color w:val="212121"/>
        </w:rPr>
        <w:t xml:space="preserve"> </w:t>
      </w:r>
    </w:p>
    <w:p w14:paraId="7C5D90EC" w14:textId="3C8BDCF2" w:rsidR="00D13538" w:rsidRPr="00D13538" w:rsidRDefault="00D13538" w:rsidP="005D797B">
      <w:pPr>
        <w:pStyle w:val="p"/>
        <w:shd w:val="clear" w:color="auto" w:fill="FFFFFF"/>
        <w:spacing w:before="0" w:beforeAutospacing="0" w:after="120" w:afterAutospacing="0"/>
        <w:rPr>
          <w:rFonts w:asciiTheme="minorHAnsi" w:hAnsiTheme="minorHAnsi" w:cstheme="minorHAnsi"/>
          <w:b/>
          <w:bCs/>
          <w:color w:val="212121"/>
          <w:sz w:val="32"/>
          <w:szCs w:val="32"/>
        </w:rPr>
      </w:pPr>
      <w:r w:rsidRPr="004A3E31">
        <w:rPr>
          <w:rFonts w:asciiTheme="minorHAnsi" w:hAnsiTheme="minorHAnsi" w:cstheme="minorHAnsi"/>
          <w:lang w:val="de-DE"/>
        </w:rPr>
        <w:t>Zhang X, Liu B, Lynn HS, Chen K, Dai H (2022).</w:t>
      </w:r>
      <w:r w:rsidRPr="004A3E31">
        <w:rPr>
          <w:rFonts w:cstheme="minorHAnsi"/>
          <w:lang w:val="de-DE"/>
        </w:rPr>
        <w:t xml:space="preserve"> </w:t>
      </w:r>
      <w:r w:rsidRPr="004A3E31">
        <w:rPr>
          <w:rFonts w:asciiTheme="minorHAnsi" w:hAnsiTheme="minorHAnsi" w:cstheme="minorHAnsi"/>
        </w:rPr>
        <w:t>Poor oral health and risks of total and site-specific cancers in China: A prospective cohort study of 0.5 million. At</w:t>
      </w:r>
      <w:r w:rsidRPr="004A3E31">
        <w:rPr>
          <w:rFonts w:asciiTheme="minorHAnsi" w:hAnsiTheme="minorHAnsi" w:cstheme="minorHAnsi"/>
          <w:b/>
          <w:bCs/>
        </w:rPr>
        <w:t xml:space="preserve">: </w:t>
      </w:r>
      <w:hyperlink r:id="rId10" w:history="1">
        <w:r w:rsidRPr="0034254C">
          <w:rPr>
            <w:rStyle w:val="Hyperlink"/>
            <w:rFonts w:asciiTheme="minorHAnsi" w:hAnsiTheme="minorHAnsi" w:cstheme="minorHAnsi"/>
          </w:rPr>
          <w:t>https://www.thelancet.com/journals/eclinm/article/PIIS2589-5370(22)00060-8/fulltext</w:t>
        </w:r>
      </w:hyperlink>
      <w:r>
        <w:rPr>
          <w:rFonts w:asciiTheme="minorHAnsi" w:hAnsiTheme="minorHAnsi" w:cstheme="minorHAnsi"/>
          <w:b/>
          <w:bCs/>
        </w:rPr>
        <w:t xml:space="preserve"> </w:t>
      </w:r>
      <w:r w:rsidRPr="00D13538">
        <w:rPr>
          <w:rStyle w:val="article-headerdoilabel"/>
          <w:rFonts w:asciiTheme="minorHAnsi" w:hAnsiTheme="minorHAnsi" w:cstheme="minorHAnsi"/>
          <w:b/>
          <w:bCs/>
          <w:sz w:val="22"/>
          <w:szCs w:val="22"/>
        </w:rPr>
        <w:t>DOI:</w:t>
      </w:r>
      <w:r>
        <w:rPr>
          <w:rStyle w:val="article-headerdoilabel"/>
          <w:rFonts w:asciiTheme="minorHAnsi" w:hAnsiTheme="minorHAnsi" w:cstheme="minorHAnsi"/>
          <w:b/>
          <w:bCs/>
          <w:sz w:val="22"/>
          <w:szCs w:val="22"/>
        </w:rPr>
        <w:t xml:space="preserve"> </w:t>
      </w:r>
      <w:hyperlink r:id="rId11" w:history="1">
        <w:r w:rsidRPr="00D13538">
          <w:rPr>
            <w:rStyle w:val="Hyperlink"/>
            <w:rFonts w:asciiTheme="minorHAnsi" w:hAnsiTheme="minorHAnsi" w:cstheme="minorHAnsi"/>
          </w:rPr>
          <w:t>https://doi.org/10.1016/j.eclinm.2022.101330</w:t>
        </w:r>
      </w:hyperlink>
      <w:r>
        <w:rPr>
          <w:rFonts w:asciiTheme="minorHAnsi" w:hAnsiTheme="minorHAnsi" w:cstheme="minorHAnsi"/>
          <w:b/>
          <w:bCs/>
        </w:rPr>
        <w:t xml:space="preserve"> </w:t>
      </w:r>
      <w:r w:rsidRPr="00D13538">
        <w:rPr>
          <w:rFonts w:asciiTheme="minorHAnsi" w:hAnsiTheme="minorHAnsi" w:cstheme="minorHAnsi"/>
          <w:b/>
          <w:bCs/>
        </w:rPr>
        <w:t xml:space="preserve">Abstract:  </w:t>
      </w:r>
      <w:r w:rsidRPr="00D13538">
        <w:rPr>
          <w:rFonts w:asciiTheme="minorHAnsi" w:hAnsiTheme="minorHAnsi" w:cstheme="minorHAnsi"/>
          <w:b/>
          <w:bCs/>
          <w:color w:val="000000"/>
        </w:rPr>
        <w:t>Background</w:t>
      </w:r>
      <w:r>
        <w:rPr>
          <w:rFonts w:asciiTheme="minorHAnsi" w:hAnsiTheme="minorHAnsi" w:cstheme="minorHAnsi"/>
          <w:b/>
          <w:bCs/>
          <w:color w:val="000000"/>
        </w:rPr>
        <w:t xml:space="preserve">: </w:t>
      </w:r>
      <w:r w:rsidRPr="00D13538">
        <w:rPr>
          <w:rFonts w:asciiTheme="minorHAnsi" w:hAnsiTheme="minorHAnsi" w:cstheme="minorHAnsi"/>
        </w:rPr>
        <w:t>There is a strong connection between oral health and overall wellness. We aim to examine the association between poor oral health and the risk of developing or dying of cancer, and whether the association differs by residential area.</w:t>
      </w:r>
      <w:r>
        <w:rPr>
          <w:rFonts w:asciiTheme="minorHAnsi" w:hAnsiTheme="minorHAnsi" w:cstheme="minorHAnsi"/>
        </w:rPr>
        <w:t xml:space="preserve"> </w:t>
      </w:r>
      <w:r w:rsidRPr="00D13538">
        <w:rPr>
          <w:rFonts w:asciiTheme="minorHAnsi" w:hAnsiTheme="minorHAnsi" w:cstheme="minorHAnsi"/>
          <w:b/>
          <w:bCs/>
          <w:color w:val="000000"/>
        </w:rPr>
        <w:t>Methods</w:t>
      </w:r>
      <w:r>
        <w:rPr>
          <w:rFonts w:asciiTheme="minorHAnsi" w:hAnsiTheme="minorHAnsi" w:cstheme="minorHAnsi"/>
          <w:b/>
          <w:bCs/>
          <w:color w:val="000000"/>
        </w:rPr>
        <w:t xml:space="preserve">: </w:t>
      </w:r>
      <w:r w:rsidRPr="00D13538">
        <w:rPr>
          <w:rFonts w:asciiTheme="minorHAnsi" w:hAnsiTheme="minorHAnsi" w:cstheme="minorHAnsi"/>
        </w:rPr>
        <w:t xml:space="preserve">Between 2004 and 2008, a total of 510,148 adults free of cancer were included from the China </w:t>
      </w:r>
      <w:proofErr w:type="spellStart"/>
      <w:r w:rsidRPr="00D13538">
        <w:rPr>
          <w:rFonts w:asciiTheme="minorHAnsi" w:hAnsiTheme="minorHAnsi" w:cstheme="minorHAnsi"/>
        </w:rPr>
        <w:t>Kadoorie</w:t>
      </w:r>
      <w:proofErr w:type="spellEnd"/>
      <w:r w:rsidRPr="00D13538">
        <w:rPr>
          <w:rFonts w:asciiTheme="minorHAnsi" w:hAnsiTheme="minorHAnsi" w:cstheme="minorHAnsi"/>
        </w:rPr>
        <w:t xml:space="preserve"> Biobank study and thereafter followed up to 2015. Poor oral health was assessed from a self-reported baseline questionnaire and defined as a combination of rarely brushing teeth and always gum bleeding. We used Cox proportional hazards models to estimate the hazard ratio (HR) of cancer risk and its associated 95% confidence interval (CI) according to oral health status.</w:t>
      </w:r>
      <w:r>
        <w:rPr>
          <w:rFonts w:asciiTheme="minorHAnsi" w:hAnsiTheme="minorHAnsi" w:cstheme="minorHAnsi"/>
        </w:rPr>
        <w:t xml:space="preserve"> </w:t>
      </w:r>
      <w:r w:rsidRPr="00D13538">
        <w:rPr>
          <w:rFonts w:asciiTheme="minorHAnsi" w:hAnsiTheme="minorHAnsi" w:cstheme="minorHAnsi"/>
          <w:b/>
          <w:bCs/>
          <w:color w:val="000000"/>
        </w:rPr>
        <w:t>Findings</w:t>
      </w:r>
      <w:r>
        <w:rPr>
          <w:rFonts w:asciiTheme="minorHAnsi" w:hAnsiTheme="minorHAnsi" w:cstheme="minorHAnsi"/>
          <w:b/>
          <w:bCs/>
          <w:color w:val="000000"/>
        </w:rPr>
        <w:t xml:space="preserve">: </w:t>
      </w:r>
      <w:r w:rsidRPr="00D13538">
        <w:rPr>
          <w:rFonts w:asciiTheme="minorHAnsi" w:hAnsiTheme="minorHAnsi" w:cstheme="minorHAnsi"/>
        </w:rPr>
        <w:t>Overall, 14.9% of participants (19.7% in rural areas and 8.8% in urban areas) reported poor oral health at baseline. After 4,602,743 person-years of follow-up, we identified 23,805 new cancer cases and 11,973 cancer deaths, respectively. Poor oral health was associated with higher risks of total cancer incidence (HR: 1.08, 95% CI: 1.04–1.12) and death (HR: 1.10, 95% CI: 1.05–1.16). For the site-specific cancers, poor oral health was significantly associated with higher risk of stomach cancer incidence (cases: 2964, HR: 1.10, 95% CI: 1.00–1.22), esophageal cancer incidence (cases: 2119, HR: 1.19, 95% CI: 1.07–1.33), esophageal cancer death (cases: 1238, HR: 1.29, 95% CI: 1.12–1.49), liver cancer incidence (cases: 2565, HR: 1.18, 95% CI: 1.06–1.32), and liver cancer death (cases: 1826, HR: 1.20, 95% CI: 1.05–1.36). This positive association was stronger among rural residents compared to urban residents (interaction test </w:t>
      </w:r>
      <w:r w:rsidRPr="00D13538">
        <w:rPr>
          <w:rStyle w:val="Emphasis"/>
          <w:rFonts w:asciiTheme="minorHAnsi" w:hAnsiTheme="minorHAnsi" w:cstheme="minorHAnsi"/>
        </w:rPr>
        <w:t>P</w:t>
      </w:r>
      <w:r w:rsidRPr="00D13538">
        <w:rPr>
          <w:rFonts w:asciiTheme="minorHAnsi" w:hAnsiTheme="minorHAnsi" w:cstheme="minorHAnsi"/>
        </w:rPr>
        <w:t> &lt; 0.01).</w:t>
      </w:r>
      <w:r>
        <w:rPr>
          <w:rFonts w:asciiTheme="minorHAnsi" w:hAnsiTheme="minorHAnsi" w:cstheme="minorHAnsi"/>
        </w:rPr>
        <w:t xml:space="preserve"> </w:t>
      </w:r>
      <w:r w:rsidRPr="00D13538">
        <w:rPr>
          <w:rFonts w:asciiTheme="minorHAnsi" w:hAnsiTheme="minorHAnsi" w:cstheme="minorHAnsi"/>
          <w:b/>
          <w:bCs/>
          <w:color w:val="000000"/>
        </w:rPr>
        <w:t>Interpretation</w:t>
      </w:r>
      <w:r w:rsidRPr="00D13538">
        <w:rPr>
          <w:rFonts w:asciiTheme="minorHAnsi" w:hAnsiTheme="minorHAnsi" w:cstheme="minorHAnsi"/>
          <w:b/>
          <w:bCs/>
        </w:rPr>
        <w:t xml:space="preserve">: </w:t>
      </w:r>
      <w:r w:rsidRPr="00D13538">
        <w:rPr>
          <w:rFonts w:asciiTheme="minorHAnsi" w:hAnsiTheme="minorHAnsi" w:cstheme="minorHAnsi"/>
        </w:rPr>
        <w:t>Our findings indicate that poor oral health is associated with higher risk for cancers, especially digestive system cancers. Promotion of oral health in the general population, especially for rural residents, could have valuable public health significance in preventing major systemic diseases.</w:t>
      </w:r>
      <w:r>
        <w:rPr>
          <w:rFonts w:asciiTheme="minorHAnsi" w:hAnsiTheme="minorHAnsi" w:cstheme="minorHAnsi"/>
        </w:rPr>
        <w:t xml:space="preserve"> </w:t>
      </w:r>
      <w:r w:rsidRPr="00D13538">
        <w:rPr>
          <w:rFonts w:asciiTheme="minorHAnsi" w:hAnsiTheme="minorHAnsi" w:cstheme="minorHAnsi"/>
          <w:b/>
          <w:bCs/>
          <w:color w:val="000000"/>
        </w:rPr>
        <w:t>Funding</w:t>
      </w:r>
      <w:r>
        <w:rPr>
          <w:rFonts w:asciiTheme="minorHAnsi" w:hAnsiTheme="minorHAnsi" w:cstheme="minorHAnsi"/>
          <w:b/>
          <w:bCs/>
          <w:color w:val="000000"/>
        </w:rPr>
        <w:t xml:space="preserve">: </w:t>
      </w:r>
      <w:r w:rsidRPr="00D13538">
        <w:rPr>
          <w:rFonts w:asciiTheme="minorHAnsi" w:hAnsiTheme="minorHAnsi" w:cstheme="minorHAnsi"/>
        </w:rPr>
        <w:t xml:space="preserve">Supported by grants (2021YFC2500400, 2016YFC0900500, 2016YFC0900501, 2016YFC0900504) from the National Key Research and Development Program of China, grants from the </w:t>
      </w:r>
      <w:proofErr w:type="spellStart"/>
      <w:r w:rsidRPr="00D13538">
        <w:rPr>
          <w:rFonts w:asciiTheme="minorHAnsi" w:hAnsiTheme="minorHAnsi" w:cstheme="minorHAnsi"/>
        </w:rPr>
        <w:t>Kadoorie</w:t>
      </w:r>
      <w:proofErr w:type="spellEnd"/>
      <w:r w:rsidRPr="00D13538">
        <w:rPr>
          <w:rFonts w:asciiTheme="minorHAnsi" w:hAnsiTheme="minorHAnsi" w:cstheme="minorHAnsi"/>
        </w:rPr>
        <w:t xml:space="preserve"> Charitable Foundation in Hong Kong and grants </w:t>
      </w:r>
      <w:proofErr w:type="spellStart"/>
      <w:r w:rsidRPr="00D13538">
        <w:rPr>
          <w:rFonts w:asciiTheme="minorHAnsi" w:hAnsiTheme="minorHAnsi" w:cstheme="minorHAnsi"/>
        </w:rPr>
        <w:t>grants</w:t>
      </w:r>
      <w:proofErr w:type="spellEnd"/>
      <w:r w:rsidRPr="00D13538">
        <w:rPr>
          <w:rFonts w:asciiTheme="minorHAnsi" w:hAnsiTheme="minorHAnsi" w:cstheme="minorHAnsi"/>
        </w:rPr>
        <w:t xml:space="preserve"> (088158/Z/09/Z, 104085/Z/14/Z, 202922/Z/16/Z) from </w:t>
      </w:r>
      <w:proofErr w:type="spellStart"/>
      <w:r w:rsidRPr="00D13538">
        <w:rPr>
          <w:rFonts w:asciiTheme="minorHAnsi" w:hAnsiTheme="minorHAnsi" w:cstheme="minorHAnsi"/>
        </w:rPr>
        <w:t>Wellcome</w:t>
      </w:r>
      <w:proofErr w:type="spellEnd"/>
      <w:r w:rsidRPr="00D13538">
        <w:rPr>
          <w:rFonts w:asciiTheme="minorHAnsi" w:hAnsiTheme="minorHAnsi" w:cstheme="minorHAnsi"/>
        </w:rPr>
        <w:t xml:space="preserve"> Trust in the UK. CKB is supported by the </w:t>
      </w:r>
      <w:proofErr w:type="spellStart"/>
      <w:r w:rsidRPr="00D13538">
        <w:rPr>
          <w:rFonts w:asciiTheme="minorHAnsi" w:hAnsiTheme="minorHAnsi" w:cstheme="minorHAnsi"/>
        </w:rPr>
        <w:t>Kadoorie</w:t>
      </w:r>
      <w:proofErr w:type="spellEnd"/>
      <w:r w:rsidRPr="00D13538">
        <w:rPr>
          <w:rFonts w:asciiTheme="minorHAnsi" w:hAnsiTheme="minorHAnsi" w:cstheme="minorHAnsi"/>
        </w:rPr>
        <w:t xml:space="preserve"> Charitable Foundation (KCF) in Hong Kong.</w:t>
      </w:r>
      <w:r>
        <w:rPr>
          <w:rFonts w:asciiTheme="minorHAnsi" w:hAnsiTheme="minorHAnsi" w:cstheme="minorHAnsi"/>
        </w:rPr>
        <w:t xml:space="preserve"> </w:t>
      </w:r>
      <w:r w:rsidRPr="00D13538">
        <w:rPr>
          <w:rStyle w:val="toptext"/>
          <w:rFonts w:asciiTheme="minorHAnsi" w:hAnsiTheme="minorHAnsi" w:cstheme="minorHAnsi"/>
          <w:b/>
          <w:bCs/>
          <w:color w:val="000000"/>
        </w:rPr>
        <w:t>Keywords</w:t>
      </w:r>
      <w:r>
        <w:rPr>
          <w:rStyle w:val="toptext"/>
          <w:rFonts w:asciiTheme="minorHAnsi" w:hAnsiTheme="minorHAnsi" w:cstheme="minorHAnsi"/>
          <w:b/>
          <w:bCs/>
          <w:color w:val="000000"/>
        </w:rPr>
        <w:t xml:space="preserve">: </w:t>
      </w:r>
      <w:hyperlink r:id="rId12" w:history="1">
        <w:r w:rsidRPr="00D13538">
          <w:rPr>
            <w:rStyle w:val="Hyperlink"/>
            <w:rFonts w:asciiTheme="minorHAnsi" w:hAnsiTheme="minorHAnsi" w:cstheme="minorHAnsi"/>
            <w:color w:val="00549E"/>
          </w:rPr>
          <w:t>Oral health</w:t>
        </w:r>
      </w:hyperlink>
      <w:r>
        <w:rPr>
          <w:rFonts w:asciiTheme="minorHAnsi" w:hAnsiTheme="minorHAnsi" w:cstheme="minorHAnsi"/>
        </w:rPr>
        <w:t xml:space="preserve">, </w:t>
      </w:r>
      <w:hyperlink r:id="rId13" w:history="1">
        <w:r w:rsidRPr="00D13538">
          <w:rPr>
            <w:rStyle w:val="Hyperlink"/>
            <w:rFonts w:asciiTheme="minorHAnsi" w:hAnsiTheme="minorHAnsi" w:cstheme="minorHAnsi"/>
            <w:color w:val="00549E"/>
          </w:rPr>
          <w:t>Oral hygiene</w:t>
        </w:r>
      </w:hyperlink>
      <w:r>
        <w:rPr>
          <w:rFonts w:asciiTheme="minorHAnsi" w:hAnsiTheme="minorHAnsi" w:cstheme="minorHAnsi"/>
        </w:rPr>
        <w:t xml:space="preserve">, </w:t>
      </w:r>
      <w:hyperlink r:id="rId14" w:history="1">
        <w:r w:rsidRPr="00D13538">
          <w:rPr>
            <w:rStyle w:val="Hyperlink"/>
            <w:rFonts w:asciiTheme="minorHAnsi" w:hAnsiTheme="minorHAnsi" w:cstheme="minorHAnsi"/>
            <w:color w:val="00549E"/>
          </w:rPr>
          <w:t>Gum bleeding</w:t>
        </w:r>
      </w:hyperlink>
      <w:r>
        <w:rPr>
          <w:rFonts w:asciiTheme="minorHAnsi" w:hAnsiTheme="minorHAnsi" w:cstheme="minorHAnsi"/>
        </w:rPr>
        <w:t xml:space="preserve">, </w:t>
      </w:r>
      <w:hyperlink r:id="rId15" w:history="1">
        <w:r w:rsidRPr="00D13538">
          <w:rPr>
            <w:rStyle w:val="Hyperlink"/>
            <w:rFonts w:asciiTheme="minorHAnsi" w:hAnsiTheme="minorHAnsi" w:cstheme="minorHAnsi"/>
            <w:color w:val="00549E"/>
          </w:rPr>
          <w:t>Tooth brushing</w:t>
        </w:r>
      </w:hyperlink>
      <w:r>
        <w:rPr>
          <w:rFonts w:asciiTheme="minorHAnsi" w:hAnsiTheme="minorHAnsi" w:cstheme="minorHAnsi"/>
        </w:rPr>
        <w:t xml:space="preserve">, </w:t>
      </w:r>
      <w:hyperlink r:id="rId16" w:history="1">
        <w:proofErr w:type="spellStart"/>
        <w:r w:rsidRPr="00D13538">
          <w:rPr>
            <w:rStyle w:val="Hyperlink"/>
            <w:rFonts w:asciiTheme="minorHAnsi" w:hAnsiTheme="minorHAnsi" w:cstheme="minorHAnsi"/>
            <w:color w:val="00549E"/>
          </w:rPr>
          <w:t>Gastronintestinal</w:t>
        </w:r>
        <w:proofErr w:type="spellEnd"/>
        <w:r w:rsidRPr="00D13538">
          <w:rPr>
            <w:rStyle w:val="Hyperlink"/>
            <w:rFonts w:asciiTheme="minorHAnsi" w:hAnsiTheme="minorHAnsi" w:cstheme="minorHAnsi"/>
            <w:color w:val="00549E"/>
          </w:rPr>
          <w:t xml:space="preserve"> cancer</w:t>
        </w:r>
      </w:hyperlink>
      <w:r>
        <w:rPr>
          <w:rFonts w:asciiTheme="minorHAnsi" w:hAnsiTheme="minorHAnsi" w:cstheme="minorHAnsi"/>
        </w:rPr>
        <w:t xml:space="preserve">, </w:t>
      </w:r>
      <w:hyperlink r:id="rId17" w:history="1">
        <w:r w:rsidRPr="00D13538">
          <w:rPr>
            <w:rStyle w:val="Hyperlink"/>
            <w:rFonts w:asciiTheme="minorHAnsi" w:hAnsiTheme="minorHAnsi" w:cstheme="minorHAnsi"/>
            <w:color w:val="00549E"/>
          </w:rPr>
          <w:t>Cohort study</w:t>
        </w:r>
      </w:hyperlink>
      <w:r>
        <w:rPr>
          <w:rFonts w:asciiTheme="minorHAnsi" w:hAnsiTheme="minorHAnsi" w:cstheme="minorHAnsi"/>
        </w:rPr>
        <w:t>.</w:t>
      </w:r>
    </w:p>
    <w:p w14:paraId="149BB577" w14:textId="44CE9E2B" w:rsidR="009A6991" w:rsidRDefault="009A6991" w:rsidP="005D354F">
      <w:pPr>
        <w:spacing w:after="120" w:line="240" w:lineRule="auto"/>
        <w:rPr>
          <w:rFonts w:cstheme="minorHAnsi"/>
          <w:color w:val="1E1E1E"/>
          <w:sz w:val="24"/>
          <w:szCs w:val="24"/>
        </w:rPr>
      </w:pPr>
      <w:r>
        <w:rPr>
          <w:rFonts w:cstheme="minorHAnsi"/>
          <w:sz w:val="24"/>
          <w:szCs w:val="24"/>
        </w:rPr>
        <w:lastRenderedPageBreak/>
        <w:t xml:space="preserve">Harvard U (2020). </w:t>
      </w:r>
      <w:r w:rsidRPr="004F2C5D">
        <w:rPr>
          <w:rFonts w:cstheme="minorHAnsi"/>
          <w:sz w:val="24"/>
          <w:szCs w:val="24"/>
        </w:rPr>
        <w:t xml:space="preserve">At: </w:t>
      </w:r>
      <w:hyperlink r:id="rId18" w:history="1">
        <w:r w:rsidRPr="004F2C5D">
          <w:rPr>
            <w:rStyle w:val="Hyperlink"/>
            <w:rFonts w:cstheme="minorHAnsi"/>
            <w:sz w:val="24"/>
            <w:szCs w:val="24"/>
          </w:rPr>
          <w:t>https://www.health.harvard.edu/cancer/gum-disease-linked-to-an-increased-risk-for-cancer</w:t>
        </w:r>
      </w:hyperlink>
      <w:r w:rsidRPr="004F2C5D">
        <w:rPr>
          <w:rFonts w:cstheme="minorHAnsi"/>
          <w:sz w:val="24"/>
          <w:szCs w:val="24"/>
        </w:rPr>
        <w:t xml:space="preserve"> </w:t>
      </w:r>
      <w:r w:rsidRPr="004F2C5D">
        <w:rPr>
          <w:rFonts w:cstheme="minorHAnsi"/>
          <w:color w:val="1E1E1E"/>
          <w:sz w:val="24"/>
          <w:szCs w:val="24"/>
        </w:rPr>
        <w:t>Having gum disease increases your risk for many health problems other than tooth loss, such as heart disease. To add to the list, a study from Harvard summarized in a letter published online July 20, 2020, by the journal </w:t>
      </w:r>
      <w:r w:rsidR="00727660" w:rsidRPr="00727660">
        <w:rPr>
          <w:rFonts w:cstheme="minorHAnsi"/>
          <w:i/>
          <w:iCs/>
          <w:color w:val="1E1E1E"/>
          <w:sz w:val="24"/>
          <w:szCs w:val="24"/>
        </w:rPr>
        <w:t xml:space="preserve">Gut </w:t>
      </w:r>
      <w:r w:rsidRPr="004F2C5D">
        <w:rPr>
          <w:rFonts w:cstheme="minorHAnsi"/>
          <w:color w:val="1E1E1E"/>
          <w:sz w:val="24"/>
          <w:szCs w:val="24"/>
        </w:rPr>
        <w:t>suggests that the microbes camping out between your teeth and gums may affect your risk for cancers of the stomach and esophagus. Harvard scientists analyzed health data from two large studies that included almost 150,000 men and women. In up to 28 years of follow-up, people with a history of periodontal (gum) disease were 43% more likely to develop esophageal cancer and 52% more likely to develop gastric (stomach) cancer compared with people whose gums were healthier. The risk was even higher in those with gum disease severe enough to cause tooth loss. The study is observational and doesn't prove that gum disease causes cancer, but it could mean that someday doctors will include a look at your gum health when assessing your overall risk. Fortunately, it's easy to prevent gum disease. The American Dental Association recommends that you brush your teeth twice per day, floss at least once per day, and get a dental exam and cleaning regularly.</w:t>
      </w:r>
    </w:p>
    <w:p w14:paraId="45969F07" w14:textId="63A914A1" w:rsidR="005D354F" w:rsidRPr="0005155B" w:rsidRDefault="005D354F" w:rsidP="0005155B">
      <w:pPr>
        <w:shd w:val="clear" w:color="auto" w:fill="FFD966" w:themeFill="accent4" w:themeFillTint="99"/>
        <w:spacing w:after="120" w:line="240" w:lineRule="auto"/>
        <w:rPr>
          <w:rFonts w:cstheme="minorHAnsi"/>
          <w:sz w:val="24"/>
          <w:szCs w:val="24"/>
          <w:lang w:val="fr-CA"/>
        </w:rPr>
      </w:pPr>
      <w:r w:rsidRPr="004746A2">
        <w:rPr>
          <w:rFonts w:cstheme="minorHAnsi"/>
          <w:sz w:val="24"/>
          <w:szCs w:val="24"/>
        </w:rPr>
        <w:t xml:space="preserve">Michaud DS (2019). </w:t>
      </w:r>
      <w:r w:rsidRPr="0005155B">
        <w:rPr>
          <w:rFonts w:cstheme="minorHAnsi"/>
          <w:b/>
          <w:bCs/>
          <w:sz w:val="24"/>
          <w:szCs w:val="24"/>
        </w:rPr>
        <w:t>Chapter 11: Oral Infections and Cancer.</w:t>
      </w:r>
      <w:r w:rsidRPr="004746A2">
        <w:rPr>
          <w:rFonts w:cstheme="minorHAnsi"/>
          <w:sz w:val="24"/>
          <w:szCs w:val="24"/>
        </w:rPr>
        <w:t xml:space="preserve"> In Glick M (2019), </w:t>
      </w:r>
      <w:r w:rsidRPr="004746A2">
        <w:rPr>
          <w:rFonts w:cstheme="minorHAnsi"/>
          <w:i/>
          <w:iCs/>
          <w:sz w:val="24"/>
          <w:szCs w:val="24"/>
        </w:rPr>
        <w:t>The Oral- Systemic Health Connection</w:t>
      </w:r>
      <w:r w:rsidRPr="004746A2">
        <w:rPr>
          <w:rFonts w:cstheme="minorHAnsi"/>
          <w:sz w:val="24"/>
          <w:szCs w:val="24"/>
        </w:rPr>
        <w:t>, 2</w:t>
      </w:r>
      <w:r w:rsidRPr="004746A2">
        <w:rPr>
          <w:rFonts w:cstheme="minorHAnsi"/>
          <w:sz w:val="24"/>
          <w:szCs w:val="24"/>
          <w:vertAlign w:val="superscript"/>
        </w:rPr>
        <w:t>nd</w:t>
      </w:r>
      <w:r w:rsidRPr="004746A2">
        <w:rPr>
          <w:rFonts w:cstheme="minorHAnsi"/>
          <w:sz w:val="24"/>
          <w:szCs w:val="24"/>
        </w:rPr>
        <w:t xml:space="preserve"> ed. </w:t>
      </w:r>
      <w:r w:rsidRPr="0005155B">
        <w:rPr>
          <w:rFonts w:cstheme="minorHAnsi"/>
          <w:sz w:val="24"/>
          <w:szCs w:val="24"/>
          <w:lang w:val="fr-CA"/>
        </w:rPr>
        <w:t>(Quintessence, ISBN 9780867158083</w:t>
      </w:r>
      <w:r w:rsidR="008839B0">
        <w:rPr>
          <w:rFonts w:cstheme="minorHAnsi"/>
          <w:sz w:val="24"/>
          <w:szCs w:val="24"/>
          <w:lang w:val="fr-CA"/>
        </w:rPr>
        <w:t>)</w:t>
      </w:r>
      <w:r w:rsidRPr="0005155B">
        <w:rPr>
          <w:rFonts w:cstheme="minorHAnsi"/>
          <w:sz w:val="24"/>
          <w:szCs w:val="24"/>
          <w:lang w:val="fr-CA"/>
        </w:rPr>
        <w:t xml:space="preserve">. </w:t>
      </w:r>
      <w:proofErr w:type="gramStart"/>
      <w:r w:rsidRPr="0005155B">
        <w:rPr>
          <w:rFonts w:cstheme="minorHAnsi"/>
          <w:sz w:val="24"/>
          <w:szCs w:val="24"/>
          <w:lang w:val="fr-CA"/>
        </w:rPr>
        <w:t>Pp  231</w:t>
      </w:r>
      <w:proofErr w:type="gramEnd"/>
      <w:r w:rsidRPr="0005155B">
        <w:rPr>
          <w:rFonts w:cstheme="minorHAnsi"/>
          <w:sz w:val="24"/>
          <w:szCs w:val="24"/>
          <w:lang w:val="fr-CA"/>
        </w:rPr>
        <w:t>-241</w:t>
      </w:r>
      <w:r w:rsidRPr="0005155B">
        <w:rPr>
          <w:rFonts w:cstheme="minorHAnsi"/>
          <w:b/>
          <w:bCs/>
          <w:sz w:val="28"/>
          <w:szCs w:val="28"/>
          <w:lang w:val="fr-CA"/>
        </w:rPr>
        <w:t>.</w:t>
      </w:r>
      <w:r w:rsidR="0005155B" w:rsidRPr="0005155B">
        <w:rPr>
          <w:rFonts w:cstheme="minorHAnsi"/>
          <w:b/>
          <w:bCs/>
          <w:sz w:val="28"/>
          <w:szCs w:val="28"/>
          <w:lang w:val="fr-CA"/>
        </w:rPr>
        <w:t xml:space="preserve"> Book </w:t>
      </w:r>
      <w:proofErr w:type="spellStart"/>
      <w:r w:rsidR="0005155B" w:rsidRPr="0005155B">
        <w:rPr>
          <w:rFonts w:cstheme="minorHAnsi"/>
          <w:b/>
          <w:bCs/>
          <w:sz w:val="28"/>
          <w:szCs w:val="28"/>
          <w:lang w:val="fr-CA"/>
        </w:rPr>
        <w:t>Chapter</w:t>
      </w:r>
      <w:proofErr w:type="spellEnd"/>
    </w:p>
    <w:p w14:paraId="5F4B3E34" w14:textId="1BC84CEA" w:rsidR="00DE46CC" w:rsidRPr="004746A2" w:rsidRDefault="004E0B78" w:rsidP="005D354F">
      <w:pPr>
        <w:pStyle w:val="NormalWeb"/>
        <w:shd w:val="clear" w:color="auto" w:fill="FFFFFF"/>
        <w:spacing w:before="0" w:beforeAutospacing="0" w:after="120" w:afterAutospacing="0"/>
        <w:rPr>
          <w:rFonts w:asciiTheme="minorHAnsi" w:eastAsiaTheme="minorHAnsi" w:hAnsiTheme="minorHAnsi" w:cstheme="minorHAnsi"/>
          <w:i/>
          <w:iCs/>
        </w:rPr>
      </w:pPr>
      <w:r w:rsidRPr="0005155B">
        <w:rPr>
          <w:rFonts w:asciiTheme="minorHAnsi" w:hAnsiTheme="minorHAnsi" w:cstheme="minorHAnsi"/>
          <w:color w:val="212121"/>
          <w:lang w:val="fr-CA"/>
        </w:rPr>
        <w:t xml:space="preserve">Chung M, York BR, Michaud DS (2019). </w:t>
      </w:r>
      <w:r w:rsidRPr="004746A2">
        <w:rPr>
          <w:rFonts w:asciiTheme="minorHAnsi" w:hAnsiTheme="minorHAnsi" w:cstheme="minorHAnsi"/>
          <w:color w:val="000000"/>
          <w:spacing w:val="-2"/>
        </w:rPr>
        <w:t xml:space="preserve">Oral Health and Cancer. </w:t>
      </w:r>
      <w:proofErr w:type="spellStart"/>
      <w:r w:rsidRPr="004746A2">
        <w:rPr>
          <w:rFonts w:asciiTheme="minorHAnsi" w:hAnsiTheme="minorHAnsi" w:cstheme="minorHAnsi"/>
          <w:i/>
          <w:iCs/>
          <w:color w:val="000000"/>
          <w:spacing w:val="-2"/>
        </w:rPr>
        <w:t>Curr</w:t>
      </w:r>
      <w:proofErr w:type="spellEnd"/>
      <w:r w:rsidRPr="004746A2">
        <w:rPr>
          <w:rFonts w:asciiTheme="minorHAnsi" w:hAnsiTheme="minorHAnsi" w:cstheme="minorHAnsi"/>
          <w:i/>
          <w:iCs/>
          <w:color w:val="000000"/>
          <w:spacing w:val="-2"/>
        </w:rPr>
        <w:t xml:space="preserve"> Oral Health Rep</w:t>
      </w:r>
      <w:r w:rsidRPr="004746A2">
        <w:rPr>
          <w:rFonts w:asciiTheme="minorHAnsi" w:hAnsiTheme="minorHAnsi" w:cstheme="minorHAnsi"/>
          <w:color w:val="000000"/>
          <w:spacing w:val="-2"/>
        </w:rPr>
        <w:t xml:space="preserve"> </w:t>
      </w:r>
      <w:r w:rsidRPr="004746A2">
        <w:rPr>
          <w:rFonts w:asciiTheme="minorHAnsi" w:hAnsiTheme="minorHAnsi" w:cstheme="minorHAnsi"/>
          <w:color w:val="212121"/>
        </w:rPr>
        <w:t>6(2): 130–137. DOI:</w:t>
      </w:r>
      <w:r w:rsidRPr="004746A2">
        <w:rPr>
          <w:rFonts w:asciiTheme="minorHAnsi" w:hAnsiTheme="minorHAnsi" w:cstheme="minorHAnsi"/>
        </w:rPr>
        <w:t xml:space="preserve"> </w:t>
      </w:r>
      <w:r w:rsidRPr="004746A2">
        <w:rPr>
          <w:rFonts w:asciiTheme="minorHAnsi" w:hAnsiTheme="minorHAnsi" w:cstheme="minorHAnsi"/>
          <w:shd w:val="clear" w:color="auto" w:fill="FFFFFF"/>
        </w:rPr>
        <w:t xml:space="preserve">10.1007/s40496-019-0213-7 </w:t>
      </w:r>
      <w:r w:rsidRPr="004746A2">
        <w:rPr>
          <w:rFonts w:asciiTheme="minorHAnsi" w:hAnsiTheme="minorHAnsi" w:cstheme="minorHAnsi"/>
        </w:rPr>
        <w:t xml:space="preserve">At: </w:t>
      </w:r>
      <w:hyperlink r:id="rId19" w:history="1">
        <w:r w:rsidRPr="004746A2">
          <w:rPr>
            <w:rStyle w:val="Hyperlink"/>
            <w:rFonts w:asciiTheme="minorHAnsi" w:hAnsiTheme="minorHAnsi" w:cstheme="minorHAnsi"/>
          </w:rPr>
          <w:t>https://www.ncbi.nlm.nih.gov/pmc/articles/PMC6927401/</w:t>
        </w:r>
      </w:hyperlink>
      <w:r w:rsidRPr="004746A2">
        <w:rPr>
          <w:rFonts w:asciiTheme="minorHAnsi" w:hAnsiTheme="minorHAnsi" w:cstheme="minorHAnsi"/>
        </w:rPr>
        <w:t xml:space="preserve"> </w:t>
      </w:r>
      <w:r w:rsidRPr="004746A2">
        <w:rPr>
          <w:rFonts w:asciiTheme="minorHAnsi" w:hAnsiTheme="minorHAnsi" w:cstheme="minorHAnsi"/>
          <w:b/>
          <w:bCs/>
          <w:spacing w:val="-2"/>
        </w:rPr>
        <w:t xml:space="preserve">Abstract: Purpose of review: </w:t>
      </w:r>
      <w:r w:rsidRPr="004746A2">
        <w:rPr>
          <w:rFonts w:asciiTheme="minorHAnsi" w:hAnsiTheme="minorHAnsi" w:cstheme="minorHAnsi"/>
        </w:rPr>
        <w:t xml:space="preserve">Recently published studies have provided new evidence for a role of oral health on risk of cancer. This review summarizes the latest research on this topic, including several new cohort studies that have examined associations on periodontal disease and cancer risk. </w:t>
      </w:r>
      <w:r w:rsidRPr="004746A2">
        <w:rPr>
          <w:rFonts w:asciiTheme="minorHAnsi" w:hAnsiTheme="minorHAnsi" w:cstheme="minorHAnsi"/>
          <w:b/>
          <w:bCs/>
          <w:spacing w:val="-2"/>
        </w:rPr>
        <w:t xml:space="preserve">Recent findings: </w:t>
      </w:r>
      <w:r w:rsidRPr="004746A2">
        <w:rPr>
          <w:rFonts w:asciiTheme="minorHAnsi" w:hAnsiTheme="minorHAnsi" w:cstheme="minorHAnsi"/>
        </w:rPr>
        <w:t xml:space="preserve">The most consistent findings for associations with periodontal disease have been observed for lung cancer; five out of seven studies have reported statistically significant increases in risk of lung cancer. For pancreatic, colorectal and head and neck cancers, the associations are less consistent across studies, and the overall summary relative risk estimates are not statistically significant. However, these associations remain of interest, given the limitations of existing data (i.e., measurement error in periodontal disease assessment and small sample sizes), and growing support for biological mechanisms on how bacteria previously linked to periodontal disease may play a role in carcinogenesis. </w:t>
      </w:r>
      <w:r w:rsidRPr="004746A2">
        <w:rPr>
          <w:rFonts w:asciiTheme="minorHAnsi" w:hAnsiTheme="minorHAnsi" w:cstheme="minorHAnsi"/>
          <w:b/>
          <w:bCs/>
          <w:spacing w:val="-2"/>
        </w:rPr>
        <w:t xml:space="preserve">Summary: </w:t>
      </w:r>
      <w:r w:rsidRPr="004746A2">
        <w:rPr>
          <w:rFonts w:asciiTheme="minorHAnsi" w:hAnsiTheme="minorHAnsi" w:cstheme="minorHAnsi"/>
        </w:rPr>
        <w:t xml:space="preserve">Future studies need improved assessment of periodontal disease in population-based studies to determine if heterogeneity of current studies resides with measurement error. Periodontal disease treatment and prevention may turn out to be important targetable cancer prevention strategies. </w:t>
      </w:r>
      <w:r w:rsidRPr="004746A2">
        <w:rPr>
          <w:rStyle w:val="Strong"/>
          <w:rFonts w:asciiTheme="minorHAnsi" w:hAnsiTheme="minorHAnsi" w:cstheme="minorHAnsi"/>
        </w:rPr>
        <w:t>Keywords: </w:t>
      </w:r>
      <w:r w:rsidRPr="004746A2">
        <w:rPr>
          <w:rStyle w:val="kwd-text"/>
          <w:rFonts w:asciiTheme="minorHAnsi" w:hAnsiTheme="minorHAnsi" w:cstheme="minorHAnsi"/>
        </w:rPr>
        <w:t xml:space="preserve">periodontal disease, lung cancer, pancreatic cancer, colorectal cancer, </w:t>
      </w:r>
      <w:r w:rsidRPr="004746A2">
        <w:rPr>
          <w:rFonts w:asciiTheme="minorHAnsi" w:eastAsiaTheme="minorHAnsi" w:hAnsiTheme="minorHAnsi" w:cstheme="minorHAnsi"/>
        </w:rPr>
        <w:t>head and neck cancer, </w:t>
      </w:r>
      <w:r w:rsidRPr="004746A2">
        <w:rPr>
          <w:rFonts w:asciiTheme="minorHAnsi" w:eastAsiaTheme="minorHAnsi" w:hAnsiTheme="minorHAnsi" w:cstheme="minorHAnsi"/>
          <w:i/>
          <w:iCs/>
        </w:rPr>
        <w:t xml:space="preserve">Fusobacterium </w:t>
      </w:r>
      <w:proofErr w:type="spellStart"/>
      <w:r w:rsidRPr="004746A2">
        <w:rPr>
          <w:rFonts w:asciiTheme="minorHAnsi" w:eastAsiaTheme="minorHAnsi" w:hAnsiTheme="minorHAnsi" w:cstheme="minorHAnsi"/>
          <w:i/>
          <w:iCs/>
        </w:rPr>
        <w:t>nucleatum</w:t>
      </w:r>
      <w:proofErr w:type="spellEnd"/>
      <w:r w:rsidRPr="004746A2">
        <w:rPr>
          <w:rFonts w:asciiTheme="minorHAnsi" w:eastAsiaTheme="minorHAnsi" w:hAnsiTheme="minorHAnsi" w:cstheme="minorHAnsi"/>
        </w:rPr>
        <w:t>, </w:t>
      </w:r>
      <w:proofErr w:type="spellStart"/>
      <w:r w:rsidRPr="004746A2">
        <w:rPr>
          <w:rFonts w:asciiTheme="minorHAnsi" w:eastAsiaTheme="minorHAnsi" w:hAnsiTheme="minorHAnsi" w:cstheme="minorHAnsi"/>
          <w:i/>
          <w:iCs/>
        </w:rPr>
        <w:t>Porphyromonas</w:t>
      </w:r>
      <w:proofErr w:type="spellEnd"/>
      <w:r w:rsidRPr="004746A2">
        <w:rPr>
          <w:rFonts w:asciiTheme="minorHAnsi" w:eastAsiaTheme="minorHAnsi" w:hAnsiTheme="minorHAnsi" w:cstheme="minorHAnsi"/>
          <w:i/>
          <w:iCs/>
        </w:rPr>
        <w:t xml:space="preserve"> </w:t>
      </w:r>
      <w:proofErr w:type="spellStart"/>
      <w:r w:rsidRPr="004746A2">
        <w:rPr>
          <w:rFonts w:asciiTheme="minorHAnsi" w:eastAsiaTheme="minorHAnsi" w:hAnsiTheme="minorHAnsi" w:cstheme="minorHAnsi"/>
          <w:i/>
          <w:iCs/>
        </w:rPr>
        <w:t>gingivalis</w:t>
      </w:r>
      <w:proofErr w:type="spellEnd"/>
      <w:r w:rsidRPr="004746A2">
        <w:rPr>
          <w:rFonts w:asciiTheme="minorHAnsi" w:eastAsiaTheme="minorHAnsi" w:hAnsiTheme="minorHAnsi" w:cstheme="minorHAnsi"/>
          <w:i/>
          <w:iCs/>
        </w:rPr>
        <w:t xml:space="preserve">   </w:t>
      </w:r>
    </w:p>
    <w:p w14:paraId="61A93C36" w14:textId="77777777" w:rsidR="0012550E" w:rsidRDefault="008251D7" w:rsidP="00DE46CC">
      <w:pPr>
        <w:pStyle w:val="NormalWeb"/>
        <w:shd w:val="clear" w:color="auto" w:fill="FFFFFF"/>
        <w:spacing w:before="0" w:beforeAutospacing="0" w:after="120" w:afterAutospacing="0"/>
        <w:rPr>
          <w:rFonts w:cstheme="minorHAnsi"/>
        </w:rPr>
      </w:pPr>
      <w:proofErr w:type="spellStart"/>
      <w:r w:rsidRPr="002F08EE">
        <w:rPr>
          <w:rFonts w:asciiTheme="minorHAnsi" w:hAnsiTheme="minorHAnsi" w:cstheme="minorHAnsi"/>
        </w:rPr>
        <w:t>Jordão</w:t>
      </w:r>
      <w:proofErr w:type="spellEnd"/>
      <w:r w:rsidR="003B4202" w:rsidRPr="002F08EE">
        <w:rPr>
          <w:rFonts w:asciiTheme="minorHAnsi" w:hAnsiTheme="minorHAnsi" w:cstheme="minorHAnsi"/>
        </w:rPr>
        <w:t xml:space="preserve"> HWT</w:t>
      </w:r>
      <w:r w:rsidRPr="002F08EE">
        <w:rPr>
          <w:rFonts w:asciiTheme="minorHAnsi" w:hAnsiTheme="minorHAnsi" w:cstheme="minorHAnsi"/>
        </w:rPr>
        <w:t>, McKenna</w:t>
      </w:r>
      <w:r w:rsidR="003B4202" w:rsidRPr="002F08EE">
        <w:rPr>
          <w:rFonts w:asciiTheme="minorHAnsi" w:hAnsiTheme="minorHAnsi" w:cstheme="minorHAnsi"/>
        </w:rPr>
        <w:t xml:space="preserve"> G</w:t>
      </w:r>
      <w:r w:rsidRPr="002F08EE">
        <w:rPr>
          <w:rFonts w:asciiTheme="minorHAnsi" w:hAnsiTheme="minorHAnsi" w:cstheme="minorHAnsi"/>
        </w:rPr>
        <w:t>, McMenamin</w:t>
      </w:r>
      <w:r w:rsidR="003B4202" w:rsidRPr="002F08EE">
        <w:rPr>
          <w:rFonts w:asciiTheme="minorHAnsi" w:hAnsiTheme="minorHAnsi" w:cstheme="minorHAnsi"/>
        </w:rPr>
        <w:t xml:space="preserve"> ÚC</w:t>
      </w:r>
      <w:r w:rsidRPr="002F08EE">
        <w:rPr>
          <w:rFonts w:asciiTheme="minorHAnsi" w:hAnsiTheme="minorHAnsi" w:cstheme="minorHAnsi"/>
        </w:rPr>
        <w:t xml:space="preserve">, </w:t>
      </w:r>
      <w:proofErr w:type="spellStart"/>
      <w:r w:rsidRPr="002F08EE">
        <w:rPr>
          <w:rFonts w:asciiTheme="minorHAnsi" w:hAnsiTheme="minorHAnsi" w:cstheme="minorHAnsi"/>
        </w:rPr>
        <w:t>Kunzmann</w:t>
      </w:r>
      <w:proofErr w:type="spellEnd"/>
      <w:r w:rsidR="003B4202" w:rsidRPr="002F08EE">
        <w:rPr>
          <w:rFonts w:asciiTheme="minorHAnsi" w:hAnsiTheme="minorHAnsi" w:cstheme="minorHAnsi"/>
        </w:rPr>
        <w:t xml:space="preserve"> AT</w:t>
      </w:r>
      <w:r w:rsidRPr="002F08EE">
        <w:rPr>
          <w:rFonts w:asciiTheme="minorHAnsi" w:hAnsiTheme="minorHAnsi" w:cstheme="minorHAnsi"/>
        </w:rPr>
        <w:t>, Murray</w:t>
      </w:r>
      <w:r w:rsidR="003B4202" w:rsidRPr="002F08EE">
        <w:rPr>
          <w:rFonts w:asciiTheme="minorHAnsi" w:hAnsiTheme="minorHAnsi" w:cstheme="minorHAnsi"/>
        </w:rPr>
        <w:t xml:space="preserve"> LJ</w:t>
      </w:r>
      <w:r w:rsidRPr="002F08EE">
        <w:rPr>
          <w:rFonts w:asciiTheme="minorHAnsi" w:hAnsiTheme="minorHAnsi" w:cstheme="minorHAnsi"/>
        </w:rPr>
        <w:t>, Coleman</w:t>
      </w:r>
      <w:r w:rsidR="003B4202" w:rsidRPr="002F08EE">
        <w:rPr>
          <w:rFonts w:asciiTheme="minorHAnsi" w:hAnsiTheme="minorHAnsi" w:cstheme="minorHAnsi"/>
        </w:rPr>
        <w:t xml:space="preserve"> HG (2019).</w:t>
      </w:r>
      <w:r w:rsidRPr="002F08EE">
        <w:rPr>
          <w:rFonts w:asciiTheme="minorHAnsi" w:hAnsiTheme="minorHAnsi" w:cstheme="minorHAnsi"/>
        </w:rPr>
        <w:t xml:space="preserve"> The association between self-reported poor oral health and gastrointestinal cancer risk in the UK Biobank: A large prospective cohort study. </w:t>
      </w:r>
      <w:r w:rsidRPr="002F08EE">
        <w:rPr>
          <w:rFonts w:asciiTheme="minorHAnsi" w:hAnsiTheme="minorHAnsi" w:cstheme="minorHAnsi"/>
          <w:i/>
          <w:iCs/>
        </w:rPr>
        <w:t>United European Gastroenterology Journal</w:t>
      </w:r>
      <w:r w:rsidRPr="002F08EE">
        <w:rPr>
          <w:rFonts w:asciiTheme="minorHAnsi" w:hAnsiTheme="minorHAnsi" w:cstheme="minorHAnsi"/>
        </w:rPr>
        <w:t xml:space="preserve">, 2019; </w:t>
      </w:r>
      <w:r w:rsidRPr="002F08EE">
        <w:rPr>
          <w:rFonts w:asciiTheme="minorHAnsi" w:hAnsiTheme="minorHAnsi" w:cstheme="minorHAnsi"/>
          <w:color w:val="333333"/>
        </w:rPr>
        <w:t>205064061985804 DOI: 10.1177/2050640619858043</w:t>
      </w:r>
      <w:r w:rsidR="004E0B78" w:rsidRPr="002F08EE">
        <w:rPr>
          <w:rFonts w:asciiTheme="minorHAnsi" w:hAnsiTheme="minorHAnsi" w:cstheme="minorHAnsi"/>
          <w:i/>
          <w:iCs/>
        </w:rPr>
        <w:t xml:space="preserve"> </w:t>
      </w:r>
      <w:r w:rsidR="003B4202" w:rsidRPr="00CC4EEF">
        <w:rPr>
          <w:rFonts w:asciiTheme="minorHAnsi" w:hAnsiTheme="minorHAnsi" w:cstheme="minorHAnsi"/>
        </w:rPr>
        <w:t>At:</w:t>
      </w:r>
      <w:r w:rsidR="004E0B78" w:rsidRPr="002F08EE">
        <w:rPr>
          <w:rFonts w:asciiTheme="minorHAnsi" w:hAnsiTheme="minorHAnsi" w:cstheme="minorHAnsi"/>
          <w:i/>
          <w:iCs/>
        </w:rPr>
        <w:t xml:space="preserve"> </w:t>
      </w:r>
      <w:hyperlink r:id="rId20" w:history="1">
        <w:r w:rsidR="003B4202" w:rsidRPr="002F08EE">
          <w:rPr>
            <w:rStyle w:val="Hyperlink"/>
            <w:rFonts w:asciiTheme="minorHAnsi" w:hAnsiTheme="minorHAnsi" w:cstheme="minorHAnsi"/>
            <w:i/>
            <w:iCs/>
          </w:rPr>
          <w:t>https://www.ncbi.nlm.nih.gov/pmc/articles/PMC6826526/</w:t>
        </w:r>
      </w:hyperlink>
      <w:r w:rsidR="003B4202" w:rsidRPr="002F08EE">
        <w:rPr>
          <w:rFonts w:asciiTheme="minorHAnsi" w:hAnsiTheme="minorHAnsi" w:cstheme="minorHAnsi"/>
          <w:i/>
          <w:iCs/>
        </w:rPr>
        <w:t xml:space="preserve"> </w:t>
      </w:r>
      <w:r w:rsidR="002F08EE" w:rsidRPr="002F08EE">
        <w:rPr>
          <w:rFonts w:asciiTheme="minorHAnsi" w:hAnsiTheme="minorHAnsi" w:cstheme="minorHAnsi"/>
          <w:b/>
          <w:bCs/>
          <w:spacing w:val="-2"/>
        </w:rPr>
        <w:t>Abstract</w:t>
      </w:r>
      <w:r w:rsidR="002F08EE">
        <w:rPr>
          <w:rFonts w:asciiTheme="minorHAnsi" w:hAnsiTheme="minorHAnsi" w:cstheme="minorHAnsi"/>
          <w:b/>
          <w:bCs/>
          <w:spacing w:val="-2"/>
        </w:rPr>
        <w:t xml:space="preserve">: </w:t>
      </w:r>
      <w:r w:rsidR="002F08EE" w:rsidRPr="002F08EE">
        <w:rPr>
          <w:rFonts w:asciiTheme="minorHAnsi" w:hAnsiTheme="minorHAnsi" w:cstheme="minorHAnsi"/>
          <w:b/>
          <w:bCs/>
          <w:spacing w:val="-2"/>
        </w:rPr>
        <w:t>Background</w:t>
      </w:r>
      <w:r w:rsidR="002F08EE">
        <w:rPr>
          <w:rFonts w:asciiTheme="minorHAnsi" w:hAnsiTheme="minorHAnsi" w:cstheme="minorHAnsi"/>
          <w:b/>
          <w:bCs/>
          <w:spacing w:val="-2"/>
        </w:rPr>
        <w:t xml:space="preserve">: </w:t>
      </w:r>
      <w:r w:rsidR="002F08EE" w:rsidRPr="002F08EE">
        <w:rPr>
          <w:rFonts w:asciiTheme="minorHAnsi" w:hAnsiTheme="minorHAnsi" w:cstheme="minorHAnsi"/>
        </w:rPr>
        <w:t xml:space="preserve">Controversy remains as to whether poor oral health is independently associated with </w:t>
      </w:r>
      <w:r w:rsidR="002F08EE" w:rsidRPr="002F08EE">
        <w:rPr>
          <w:rFonts w:asciiTheme="minorHAnsi" w:hAnsiTheme="minorHAnsi" w:cstheme="minorHAnsi"/>
        </w:rPr>
        <w:lastRenderedPageBreak/>
        <w:t>gastrointestinal cancers, due to potential confounding by smoking, alcohol and poor nutrition. The aim of this study was to investigate the association between oral health conditions and gastrointestinal cancer risk.</w:t>
      </w:r>
      <w:r w:rsidR="002F08EE">
        <w:rPr>
          <w:rFonts w:asciiTheme="minorHAnsi" w:hAnsiTheme="minorHAnsi" w:cstheme="minorHAnsi"/>
        </w:rPr>
        <w:t xml:space="preserve"> </w:t>
      </w:r>
      <w:r w:rsidR="002F08EE" w:rsidRPr="002F08EE">
        <w:rPr>
          <w:rFonts w:asciiTheme="minorHAnsi" w:hAnsiTheme="minorHAnsi" w:cstheme="minorHAnsi"/>
          <w:b/>
          <w:bCs/>
          <w:spacing w:val="-2"/>
        </w:rPr>
        <w:t>Methods</w:t>
      </w:r>
      <w:r w:rsidR="002F08EE">
        <w:rPr>
          <w:rFonts w:asciiTheme="minorHAnsi" w:hAnsiTheme="minorHAnsi" w:cstheme="minorHAnsi"/>
          <w:b/>
          <w:bCs/>
          <w:spacing w:val="-2"/>
        </w:rPr>
        <w:t xml:space="preserve">: </w:t>
      </w:r>
      <w:r w:rsidR="002F08EE" w:rsidRPr="002F08EE">
        <w:rPr>
          <w:rFonts w:asciiTheme="minorHAnsi" w:hAnsiTheme="minorHAnsi" w:cstheme="minorHAnsi"/>
        </w:rPr>
        <w:t>Data from the large, prospective UK Biobank cohort, which includes </w:t>
      </w:r>
      <w:r w:rsidR="002F08EE" w:rsidRPr="002F08EE">
        <w:rPr>
          <w:rStyle w:val="Emphasis"/>
          <w:rFonts w:asciiTheme="minorHAnsi" w:hAnsiTheme="minorHAnsi" w:cstheme="minorHAnsi"/>
        </w:rPr>
        <w:t>n</w:t>
      </w:r>
      <w:r w:rsidR="002F08EE" w:rsidRPr="002F08EE">
        <w:rPr>
          <w:rFonts w:asciiTheme="minorHAnsi" w:hAnsiTheme="minorHAnsi" w:cstheme="minorHAnsi"/>
        </w:rPr>
        <w:t xml:space="preserve"> = 475,766 participants, were </w:t>
      </w:r>
      <w:proofErr w:type="spellStart"/>
      <w:r w:rsidR="002F08EE" w:rsidRPr="002F08EE">
        <w:rPr>
          <w:rFonts w:asciiTheme="minorHAnsi" w:hAnsiTheme="minorHAnsi" w:cstheme="minorHAnsi"/>
        </w:rPr>
        <w:t>analysed</w:t>
      </w:r>
      <w:proofErr w:type="spellEnd"/>
      <w:r w:rsidR="002F08EE" w:rsidRPr="002F08EE">
        <w:rPr>
          <w:rFonts w:asciiTheme="minorHAnsi" w:hAnsiTheme="minorHAnsi" w:cstheme="minorHAnsi"/>
        </w:rPr>
        <w:t>. Cox proportional hazard models were applied to estimate the relationship between gastrointestinal cancer risk and self-reported poor oral health (defined as painful gums, bleeding gums and/or having loose teeth), adjusting for confounders.</w:t>
      </w:r>
      <w:r w:rsidR="002F08EE">
        <w:rPr>
          <w:rFonts w:asciiTheme="minorHAnsi" w:hAnsiTheme="minorHAnsi" w:cstheme="minorHAnsi"/>
        </w:rPr>
        <w:t xml:space="preserve"> </w:t>
      </w:r>
      <w:r w:rsidR="002F08EE" w:rsidRPr="002F08EE">
        <w:rPr>
          <w:rFonts w:asciiTheme="minorHAnsi" w:hAnsiTheme="minorHAnsi" w:cstheme="minorHAnsi"/>
          <w:b/>
          <w:bCs/>
          <w:spacing w:val="-2"/>
        </w:rPr>
        <w:t>Results</w:t>
      </w:r>
      <w:r w:rsidR="002F08EE">
        <w:rPr>
          <w:rFonts w:asciiTheme="minorHAnsi" w:hAnsiTheme="minorHAnsi" w:cstheme="minorHAnsi"/>
          <w:b/>
          <w:bCs/>
          <w:spacing w:val="-2"/>
        </w:rPr>
        <w:t xml:space="preserve">: </w:t>
      </w:r>
      <w:r w:rsidR="002F08EE" w:rsidRPr="002F08EE">
        <w:rPr>
          <w:rFonts w:asciiTheme="minorHAnsi" w:hAnsiTheme="minorHAnsi" w:cstheme="minorHAnsi"/>
        </w:rPr>
        <w:t>During an average six years of follow-up, </w:t>
      </w:r>
      <w:r w:rsidR="002F08EE" w:rsidRPr="002F08EE">
        <w:rPr>
          <w:rStyle w:val="Emphasis"/>
          <w:rFonts w:asciiTheme="minorHAnsi" w:hAnsiTheme="minorHAnsi" w:cstheme="minorHAnsi"/>
        </w:rPr>
        <w:t>n</w:t>
      </w:r>
      <w:r w:rsidR="002F08EE" w:rsidRPr="002F08EE">
        <w:rPr>
          <w:rFonts w:asciiTheme="minorHAnsi" w:hAnsiTheme="minorHAnsi" w:cstheme="minorHAnsi"/>
        </w:rPr>
        <w:t> = 4069 gastrointestinal cancer cases were detected, of which 13% self-reported poor oral health. Overall, there was no association between self-reported poor oral health and risk of gastrointestinal cancer detected (hazard ratio 0.97, 95% confidence interval 0.88–1.07). In site-specific analysis, an increased risk of hepatobiliary cancers was observed in those with self-reported poor oral health (hazard ratio 1.32, 95% confidence interval 0.95–1.80), which was stronger for hepatocellular carcinoma (hazard ratio 1.75, 95% confidence interval 1.04–2.92).</w:t>
      </w:r>
      <w:r w:rsidR="002F08EE">
        <w:rPr>
          <w:rFonts w:asciiTheme="minorHAnsi" w:hAnsiTheme="minorHAnsi" w:cstheme="minorHAnsi"/>
        </w:rPr>
        <w:t xml:space="preserve"> </w:t>
      </w:r>
      <w:r w:rsidR="002F08EE" w:rsidRPr="002F08EE">
        <w:rPr>
          <w:rFonts w:asciiTheme="minorHAnsi" w:hAnsiTheme="minorHAnsi" w:cstheme="minorHAnsi"/>
          <w:b/>
          <w:bCs/>
          <w:spacing w:val="-2"/>
        </w:rPr>
        <w:t>Conclusion</w:t>
      </w:r>
      <w:r w:rsidR="002F08EE">
        <w:rPr>
          <w:rFonts w:asciiTheme="minorHAnsi" w:hAnsiTheme="minorHAnsi" w:cstheme="minorHAnsi"/>
          <w:b/>
          <w:bCs/>
          <w:spacing w:val="-2"/>
        </w:rPr>
        <w:t xml:space="preserve">: </w:t>
      </w:r>
      <w:r w:rsidR="002F08EE" w:rsidRPr="002F08EE">
        <w:rPr>
          <w:rFonts w:asciiTheme="minorHAnsi" w:hAnsiTheme="minorHAnsi" w:cstheme="minorHAnsi"/>
        </w:rPr>
        <w:t>Overall there was no association between self-reported poor oral health and gastrointestinal cancer risk. However, there was a suggestion of an increased risk of hepatobiliary cancer, specifically hepatocellular carcinoma.</w:t>
      </w:r>
      <w:r w:rsidR="002F08EE">
        <w:rPr>
          <w:rFonts w:asciiTheme="minorHAnsi" w:hAnsiTheme="minorHAnsi" w:cstheme="minorHAnsi"/>
        </w:rPr>
        <w:t xml:space="preserve"> </w:t>
      </w:r>
      <w:r w:rsidR="002F08EE" w:rsidRPr="002F08EE">
        <w:rPr>
          <w:rStyle w:val="Strong"/>
          <w:rFonts w:asciiTheme="minorHAnsi" w:hAnsiTheme="minorHAnsi" w:cstheme="minorHAnsi"/>
        </w:rPr>
        <w:t>Keywords: </w:t>
      </w:r>
      <w:r w:rsidR="002F08EE" w:rsidRPr="002F08EE">
        <w:rPr>
          <w:rStyle w:val="kwd-text"/>
          <w:rFonts w:asciiTheme="minorHAnsi" w:hAnsiTheme="minorHAnsi" w:cstheme="minorHAnsi"/>
        </w:rPr>
        <w:t>Gastrointestinal cancer, liver cancer, poor oral health, epidemiology</w:t>
      </w:r>
      <w:r w:rsidR="002F08EE">
        <w:rPr>
          <w:rStyle w:val="kwd-text"/>
          <w:rFonts w:asciiTheme="minorHAnsi" w:hAnsiTheme="minorHAnsi" w:cstheme="minorHAnsi"/>
        </w:rPr>
        <w:t>.</w:t>
      </w:r>
      <w:r w:rsidR="004E0B78" w:rsidRPr="002F08EE">
        <w:rPr>
          <w:rFonts w:cstheme="minorHAnsi"/>
        </w:rPr>
        <w:t xml:space="preserve">        </w:t>
      </w:r>
    </w:p>
    <w:p w14:paraId="0F517C4D" w14:textId="7B46243C" w:rsidR="004E0B78" w:rsidRPr="00E737BF" w:rsidRDefault="0012550E" w:rsidP="0012550E">
      <w:pPr>
        <w:pStyle w:val="NormalWeb"/>
        <w:shd w:val="clear" w:color="auto" w:fill="FFFFFF"/>
        <w:spacing w:before="0" w:beforeAutospacing="0" w:after="120" w:afterAutospacing="0"/>
        <w:rPr>
          <w:rFonts w:asciiTheme="minorHAnsi" w:eastAsiaTheme="minorHAnsi" w:hAnsiTheme="minorHAnsi" w:cstheme="minorHAnsi"/>
          <w:i/>
          <w:iCs/>
          <w:lang w:val="fr-CA"/>
        </w:rPr>
      </w:pPr>
      <w:r w:rsidRPr="0012550E">
        <w:rPr>
          <w:rFonts w:asciiTheme="minorHAnsi" w:eastAsiaTheme="minorHAnsi" w:hAnsiTheme="minorHAnsi" w:cstheme="minorHAnsi"/>
        </w:rPr>
        <w:t xml:space="preserve">Michaud, DS (2019). </w:t>
      </w:r>
      <w:r w:rsidRPr="00EE1EBB">
        <w:rPr>
          <w:rFonts w:asciiTheme="minorHAnsi" w:eastAsiaTheme="minorHAnsi" w:hAnsiTheme="minorHAnsi" w:cstheme="minorHAnsi"/>
        </w:rPr>
        <w:t xml:space="preserve">Oral Infections and Cancer. </w:t>
      </w:r>
      <w:r w:rsidRPr="00EE1EBB">
        <w:rPr>
          <w:rFonts w:asciiTheme="minorHAnsi" w:eastAsiaTheme="minorHAnsi" w:hAnsiTheme="minorHAnsi" w:cstheme="minorHAnsi"/>
          <w:i/>
          <w:iCs/>
        </w:rPr>
        <w:t>The Oral-Systemic Health Connection</w:t>
      </w:r>
      <w:r>
        <w:rPr>
          <w:rFonts w:asciiTheme="minorHAnsi" w:eastAsiaTheme="minorHAnsi" w:hAnsiTheme="minorHAnsi" w:cstheme="minorHAnsi"/>
        </w:rPr>
        <w:t xml:space="preserve">, </w:t>
      </w:r>
      <w:r w:rsidRPr="00EE1EBB">
        <w:rPr>
          <w:rFonts w:asciiTheme="minorHAnsi" w:eastAsiaTheme="minorHAnsi" w:hAnsiTheme="minorHAnsi" w:cstheme="minorHAnsi"/>
        </w:rPr>
        <w:t>M</w:t>
      </w:r>
      <w:r>
        <w:rPr>
          <w:rFonts w:asciiTheme="minorHAnsi" w:eastAsiaTheme="minorHAnsi" w:hAnsiTheme="minorHAnsi" w:cstheme="minorHAnsi"/>
        </w:rPr>
        <w:t>ichael Glick, ed., 2</w:t>
      </w:r>
      <w:r w:rsidRPr="00EE1EBB">
        <w:rPr>
          <w:rFonts w:asciiTheme="minorHAnsi" w:eastAsiaTheme="minorHAnsi" w:hAnsiTheme="minorHAnsi" w:cstheme="minorHAnsi"/>
          <w:vertAlign w:val="superscript"/>
        </w:rPr>
        <w:t>nd</w:t>
      </w:r>
      <w:r>
        <w:rPr>
          <w:rFonts w:asciiTheme="minorHAnsi" w:eastAsiaTheme="minorHAnsi" w:hAnsiTheme="minorHAnsi" w:cstheme="minorHAnsi"/>
        </w:rPr>
        <w:t xml:space="preserve"> ed. </w:t>
      </w:r>
      <w:r w:rsidRPr="00E737BF">
        <w:rPr>
          <w:rFonts w:asciiTheme="minorHAnsi" w:eastAsiaTheme="minorHAnsi" w:hAnsiTheme="minorHAnsi" w:cstheme="minorHAnsi"/>
          <w:lang w:val="fr-CA"/>
        </w:rPr>
        <w:t xml:space="preserve">(Quintessence </w:t>
      </w:r>
      <w:proofErr w:type="spellStart"/>
      <w:r w:rsidRPr="00E737BF">
        <w:rPr>
          <w:rFonts w:asciiTheme="minorHAnsi" w:eastAsiaTheme="minorHAnsi" w:hAnsiTheme="minorHAnsi" w:cstheme="minorHAnsi"/>
          <w:lang w:val="fr-CA"/>
        </w:rPr>
        <w:t>Publishing</w:t>
      </w:r>
      <w:proofErr w:type="spellEnd"/>
      <w:r w:rsidRPr="00E737BF">
        <w:rPr>
          <w:rFonts w:asciiTheme="minorHAnsi" w:eastAsiaTheme="minorHAnsi" w:hAnsiTheme="minorHAnsi" w:cstheme="minorHAnsi"/>
          <w:lang w:val="fr-CA"/>
        </w:rPr>
        <w:t xml:space="preserve">, 2019), </w:t>
      </w:r>
      <w:proofErr w:type="spellStart"/>
      <w:r w:rsidRPr="00E737BF">
        <w:rPr>
          <w:rFonts w:asciiTheme="minorHAnsi" w:eastAsiaTheme="minorHAnsi" w:hAnsiTheme="minorHAnsi" w:cstheme="minorHAnsi"/>
          <w:lang w:val="fr-CA"/>
        </w:rPr>
        <w:t>Chapter</w:t>
      </w:r>
      <w:proofErr w:type="spellEnd"/>
      <w:r w:rsidRPr="00E737BF">
        <w:rPr>
          <w:rFonts w:asciiTheme="minorHAnsi" w:eastAsiaTheme="minorHAnsi" w:hAnsiTheme="minorHAnsi" w:cstheme="minorHAnsi"/>
          <w:lang w:val="fr-CA"/>
        </w:rPr>
        <w:t xml:space="preserve"> 11, pp. 231-241.</w:t>
      </w:r>
      <w:r w:rsidR="004E0B78" w:rsidRPr="00E737BF">
        <w:rPr>
          <w:rFonts w:cstheme="minorHAnsi"/>
          <w:lang w:val="fr-CA"/>
        </w:rPr>
        <w:t xml:space="preserve">                                                                                </w:t>
      </w:r>
    </w:p>
    <w:p w14:paraId="0085E5B1" w14:textId="4C7ADF4A" w:rsidR="00165D08" w:rsidRPr="004F2C5D" w:rsidRDefault="00165D08" w:rsidP="00FA2EF6">
      <w:pPr>
        <w:spacing w:after="120" w:line="240" w:lineRule="auto"/>
        <w:rPr>
          <w:sz w:val="24"/>
          <w:szCs w:val="24"/>
        </w:rPr>
      </w:pPr>
      <w:r w:rsidRPr="00E737BF">
        <w:rPr>
          <w:sz w:val="24"/>
          <w:szCs w:val="24"/>
          <w:lang w:val="fr-CA"/>
        </w:rPr>
        <w:t xml:space="preserve">Michaud DS, Fu Z, Shi J, Chung M (2017). </w:t>
      </w:r>
      <w:r w:rsidRPr="004F2C5D">
        <w:rPr>
          <w:sz w:val="24"/>
          <w:szCs w:val="24"/>
        </w:rPr>
        <w:t xml:space="preserve">Periodontal Disease, Tooth Loss, and Cancer Risk. </w:t>
      </w:r>
      <w:proofErr w:type="spellStart"/>
      <w:r w:rsidRPr="004F2C5D">
        <w:rPr>
          <w:i/>
          <w:iCs/>
          <w:sz w:val="24"/>
          <w:szCs w:val="24"/>
        </w:rPr>
        <w:t>Epidem</w:t>
      </w:r>
      <w:proofErr w:type="spellEnd"/>
      <w:r w:rsidRPr="004F2C5D">
        <w:rPr>
          <w:i/>
          <w:iCs/>
          <w:sz w:val="24"/>
          <w:szCs w:val="24"/>
        </w:rPr>
        <w:t xml:space="preserve"> Reviews</w:t>
      </w:r>
      <w:r w:rsidRPr="004F2C5D">
        <w:rPr>
          <w:sz w:val="24"/>
          <w:szCs w:val="24"/>
        </w:rPr>
        <w:t xml:space="preserve"> 39. DOI: 10.1093/</w:t>
      </w:r>
      <w:proofErr w:type="spellStart"/>
      <w:r w:rsidRPr="004F2C5D">
        <w:rPr>
          <w:sz w:val="24"/>
          <w:szCs w:val="24"/>
        </w:rPr>
        <w:t>epirev</w:t>
      </w:r>
      <w:proofErr w:type="spellEnd"/>
      <w:r w:rsidRPr="004F2C5D">
        <w:rPr>
          <w:sz w:val="24"/>
          <w:szCs w:val="24"/>
        </w:rPr>
        <w:t>/mxx006</w:t>
      </w:r>
      <w:r w:rsidR="00153D6A">
        <w:rPr>
          <w:sz w:val="24"/>
          <w:szCs w:val="24"/>
        </w:rPr>
        <w:t xml:space="preserve"> </w:t>
      </w:r>
      <w:r w:rsidR="00553496">
        <w:rPr>
          <w:sz w:val="24"/>
          <w:szCs w:val="24"/>
        </w:rPr>
        <w:t xml:space="preserve">Abstract: </w:t>
      </w:r>
      <w:r w:rsidRPr="004F2C5D">
        <w:rPr>
          <w:sz w:val="24"/>
          <w:szCs w:val="24"/>
        </w:rPr>
        <w:t>Periodontal disease, which includes gingivitis and periodontitis, is highly prevalent in adults and disease severity increases with age. The relationship between periodontal disease and oral cancer has been examined for several decades, but there is increasing interest in the link between periodontal disease and overall cancer risk, with systemic inflammation serving as the main focus for biological plausibility. Numerous case-control studies have addressed the role of oral health in head and neck cancer, and several cohort studies have examined associations with other types of cancers over the past decade. For this review, we included studies that were identified from either 11 published reviews on this topic or an updated literature search on PubMed (between 2011 and July 2016). A total of 50 studies from 46 publications were included in this review. Meta-analyses were conducted on cohort and case-control studies separately when at least 4 studies could be included to determine summary estimates of the risk of cancer in relation to 1) periodontal disease or 2) tooth number (a surrogate marker of periodontal disease) with adjustment for smoking. Existing data provide support for a positive association between periodontal disease and risk of oral, lung, and pancreatic cancers; however, additional prospective studies are needed to better inform on the strength of these associations and to determine whether other cancers are associated with periodontal disease. Future studies should include sufficiently large sample sizes, improved measurements for periodontal disease, and thorough adjustment for smoking and other risk factors.</w:t>
      </w:r>
    </w:p>
    <w:p w14:paraId="0BB4D94F" w14:textId="4B2E5FD4" w:rsidR="00553496" w:rsidRPr="007D6EA8" w:rsidRDefault="007D6EA8" w:rsidP="00745765">
      <w:pPr>
        <w:pStyle w:val="NormalWeb"/>
        <w:shd w:val="clear" w:color="auto" w:fill="FFFFFF"/>
        <w:spacing w:before="0" w:beforeAutospacing="0" w:after="120" w:afterAutospacing="0"/>
        <w:rPr>
          <w:rFonts w:asciiTheme="minorHAnsi" w:hAnsiTheme="minorHAnsi" w:cstheme="minorHAnsi"/>
          <w:color w:val="282828"/>
          <w:shd w:val="clear" w:color="auto" w:fill="F7F7F7"/>
        </w:rPr>
      </w:pPr>
      <w:r w:rsidRPr="00A54149">
        <w:rPr>
          <w:rFonts w:asciiTheme="minorHAnsi" w:hAnsiTheme="minorHAnsi" w:cstheme="minorHAnsi"/>
          <w:color w:val="282828"/>
          <w:shd w:val="clear" w:color="auto" w:fill="F7F7F7"/>
        </w:rPr>
        <w:t>Han, YW (2015). </w:t>
      </w:r>
      <w:r w:rsidRPr="00A54149">
        <w:rPr>
          <w:rFonts w:asciiTheme="minorHAnsi" w:hAnsiTheme="minorHAnsi" w:cstheme="minorHAnsi"/>
          <w:i/>
          <w:iCs/>
          <w:color w:val="282828"/>
          <w:shd w:val="clear" w:color="auto" w:fill="F7F7F7"/>
        </w:rPr>
        <w:t xml:space="preserve">Fusobacterium </w:t>
      </w:r>
      <w:proofErr w:type="spellStart"/>
      <w:r w:rsidRPr="00A54149">
        <w:rPr>
          <w:rFonts w:asciiTheme="minorHAnsi" w:hAnsiTheme="minorHAnsi" w:cstheme="minorHAnsi"/>
          <w:i/>
          <w:iCs/>
          <w:color w:val="282828"/>
          <w:shd w:val="clear" w:color="auto" w:fill="F7F7F7"/>
        </w:rPr>
        <w:t>nucleatum</w:t>
      </w:r>
      <w:proofErr w:type="spellEnd"/>
      <w:r w:rsidRPr="00A54149">
        <w:rPr>
          <w:rFonts w:asciiTheme="minorHAnsi" w:hAnsiTheme="minorHAnsi" w:cstheme="minorHAnsi"/>
          <w:color w:val="282828"/>
          <w:shd w:val="clear" w:color="auto" w:fill="F7F7F7"/>
        </w:rPr>
        <w:t>: a commensal-turned pathogen. </w:t>
      </w:r>
      <w:proofErr w:type="spellStart"/>
      <w:r w:rsidRPr="00A54149">
        <w:rPr>
          <w:rFonts w:asciiTheme="minorHAnsi" w:hAnsiTheme="minorHAnsi" w:cstheme="minorHAnsi"/>
          <w:i/>
          <w:iCs/>
          <w:color w:val="282828"/>
          <w:shd w:val="clear" w:color="auto" w:fill="F7F7F7"/>
        </w:rPr>
        <w:t>Curr</w:t>
      </w:r>
      <w:proofErr w:type="spellEnd"/>
      <w:r w:rsidRPr="00A54149">
        <w:rPr>
          <w:rFonts w:asciiTheme="minorHAnsi" w:hAnsiTheme="minorHAnsi" w:cstheme="minorHAnsi"/>
          <w:i/>
          <w:iCs/>
          <w:color w:val="282828"/>
          <w:shd w:val="clear" w:color="auto" w:fill="F7F7F7"/>
        </w:rPr>
        <w:t xml:space="preserve">. </w:t>
      </w:r>
      <w:proofErr w:type="spellStart"/>
      <w:r w:rsidRPr="00A54149">
        <w:rPr>
          <w:rFonts w:asciiTheme="minorHAnsi" w:hAnsiTheme="minorHAnsi" w:cstheme="minorHAnsi"/>
          <w:i/>
          <w:iCs/>
          <w:color w:val="282828"/>
          <w:shd w:val="clear" w:color="auto" w:fill="F7F7F7"/>
        </w:rPr>
        <w:t>Opin</w:t>
      </w:r>
      <w:proofErr w:type="spellEnd"/>
      <w:r w:rsidRPr="00A54149">
        <w:rPr>
          <w:rFonts w:asciiTheme="minorHAnsi" w:hAnsiTheme="minorHAnsi" w:cstheme="minorHAnsi"/>
          <w:i/>
          <w:iCs/>
          <w:color w:val="282828"/>
          <w:shd w:val="clear" w:color="auto" w:fill="F7F7F7"/>
        </w:rPr>
        <w:t xml:space="preserve">. </w:t>
      </w:r>
      <w:proofErr w:type="spellStart"/>
      <w:r w:rsidRPr="00A54149">
        <w:rPr>
          <w:rFonts w:asciiTheme="minorHAnsi" w:hAnsiTheme="minorHAnsi" w:cstheme="minorHAnsi"/>
          <w:i/>
          <w:iCs/>
          <w:color w:val="282828"/>
          <w:shd w:val="clear" w:color="auto" w:fill="F7F7F7"/>
        </w:rPr>
        <w:t>Microbiol</w:t>
      </w:r>
      <w:proofErr w:type="spellEnd"/>
      <w:r w:rsidRPr="00A54149">
        <w:rPr>
          <w:rFonts w:asciiTheme="minorHAnsi" w:hAnsiTheme="minorHAnsi" w:cstheme="minorHAnsi"/>
          <w:i/>
          <w:iCs/>
          <w:color w:val="282828"/>
          <w:shd w:val="clear" w:color="auto" w:fill="F7F7F7"/>
        </w:rPr>
        <w:t>.</w:t>
      </w:r>
      <w:r w:rsidRPr="00A54149">
        <w:rPr>
          <w:rFonts w:asciiTheme="minorHAnsi" w:hAnsiTheme="minorHAnsi" w:cstheme="minorHAnsi"/>
          <w:color w:val="282828"/>
          <w:shd w:val="clear" w:color="auto" w:fill="F7F7F7"/>
        </w:rPr>
        <w:t> 23, 141–147. DOI: 10.1016/j.mib.2014.11.013</w:t>
      </w:r>
      <w:r w:rsidR="00A54149" w:rsidRPr="00A54149">
        <w:rPr>
          <w:rFonts w:asciiTheme="minorHAnsi" w:hAnsiTheme="minorHAnsi" w:cstheme="minorHAnsi"/>
          <w:color w:val="282828"/>
          <w:shd w:val="clear" w:color="auto" w:fill="F7F7F7"/>
        </w:rPr>
        <w:t xml:space="preserve"> At: </w:t>
      </w:r>
      <w:hyperlink r:id="rId21" w:history="1">
        <w:r w:rsidR="00A54149" w:rsidRPr="00A54149">
          <w:rPr>
            <w:rStyle w:val="Hyperlink"/>
            <w:rFonts w:asciiTheme="minorHAnsi" w:hAnsiTheme="minorHAnsi" w:cstheme="minorHAnsi"/>
            <w:shd w:val="clear" w:color="auto" w:fill="F7F7F7"/>
          </w:rPr>
          <w:t>https://pubmed.ncbi.nlm.nih.gov/25576662/</w:t>
        </w:r>
      </w:hyperlink>
      <w:r w:rsidR="00A54149" w:rsidRPr="00A54149">
        <w:rPr>
          <w:rFonts w:asciiTheme="minorHAnsi" w:hAnsiTheme="minorHAnsi" w:cstheme="minorHAnsi"/>
          <w:color w:val="282828"/>
          <w:shd w:val="clear" w:color="auto" w:fill="F7F7F7"/>
        </w:rPr>
        <w:t xml:space="preserve"> Abstract: </w:t>
      </w:r>
      <w:r w:rsidR="00A54149" w:rsidRPr="00A54149">
        <w:rPr>
          <w:rFonts w:asciiTheme="minorHAnsi" w:hAnsiTheme="minorHAnsi" w:cstheme="minorHAnsi"/>
          <w:color w:val="212121"/>
        </w:rPr>
        <w:t xml:space="preserve">Fusobacterium </w:t>
      </w:r>
      <w:proofErr w:type="spellStart"/>
      <w:r w:rsidR="00A54149" w:rsidRPr="00A54149">
        <w:rPr>
          <w:rFonts w:asciiTheme="minorHAnsi" w:hAnsiTheme="minorHAnsi" w:cstheme="minorHAnsi"/>
          <w:color w:val="212121"/>
        </w:rPr>
        <w:t>nucleatum</w:t>
      </w:r>
      <w:proofErr w:type="spellEnd"/>
      <w:r w:rsidR="00A54149" w:rsidRPr="00A54149">
        <w:rPr>
          <w:rFonts w:asciiTheme="minorHAnsi" w:hAnsiTheme="minorHAnsi" w:cstheme="minorHAnsi"/>
          <w:color w:val="212121"/>
        </w:rPr>
        <w:t xml:space="preserve"> is an anaerobic oral commensal and a periodontal pathogen associated with a wide </w:t>
      </w:r>
      <w:r w:rsidR="00A54149" w:rsidRPr="00A54149">
        <w:rPr>
          <w:rFonts w:asciiTheme="minorHAnsi" w:hAnsiTheme="minorHAnsi" w:cstheme="minorHAnsi"/>
          <w:color w:val="212121"/>
        </w:rPr>
        <w:lastRenderedPageBreak/>
        <w:t xml:space="preserve">spectrum of human diseases. This article reviews its implication in adverse pregnancy outcomes (chorioamnionitis, preterm birth, stillbirth, neonatal sepsis, preeclampsia), GI disorders (colorectal cancer, inflammatory bowel disease, appendicitis), cardiovascular disease, rheumatoid arthritis, respiratory tract infections, </w:t>
      </w:r>
      <w:proofErr w:type="spellStart"/>
      <w:r w:rsidR="00A54149" w:rsidRPr="00A54149">
        <w:rPr>
          <w:rFonts w:asciiTheme="minorHAnsi" w:hAnsiTheme="minorHAnsi" w:cstheme="minorHAnsi"/>
          <w:color w:val="212121"/>
        </w:rPr>
        <w:t>Lemierre's</w:t>
      </w:r>
      <w:proofErr w:type="spellEnd"/>
      <w:r w:rsidR="00A54149" w:rsidRPr="00A54149">
        <w:rPr>
          <w:rFonts w:asciiTheme="minorHAnsi" w:hAnsiTheme="minorHAnsi" w:cstheme="minorHAnsi"/>
          <w:color w:val="212121"/>
        </w:rPr>
        <w:t xml:space="preserve"> syndrome and Alzheimer's disease. The virulence mechanisms involved in the diseases are discussed, with emphasis on its colonization, systemic dissemination, and induction of host inflammatory and tumorigenic responses. The </w:t>
      </w:r>
      <w:proofErr w:type="spellStart"/>
      <w:r w:rsidR="00A54149" w:rsidRPr="00A54149">
        <w:rPr>
          <w:rFonts w:asciiTheme="minorHAnsi" w:hAnsiTheme="minorHAnsi" w:cstheme="minorHAnsi"/>
          <w:color w:val="212121"/>
        </w:rPr>
        <w:t>FadA</w:t>
      </w:r>
      <w:proofErr w:type="spellEnd"/>
      <w:r w:rsidR="00A54149" w:rsidRPr="00A54149">
        <w:rPr>
          <w:rFonts w:asciiTheme="minorHAnsi" w:hAnsiTheme="minorHAnsi" w:cstheme="minorHAnsi"/>
          <w:color w:val="212121"/>
        </w:rPr>
        <w:t xml:space="preserve"> adhesin/</w:t>
      </w:r>
      <w:proofErr w:type="spellStart"/>
      <w:r w:rsidR="00A54149" w:rsidRPr="00A54149">
        <w:rPr>
          <w:rFonts w:asciiTheme="minorHAnsi" w:hAnsiTheme="minorHAnsi" w:cstheme="minorHAnsi"/>
          <w:color w:val="212121"/>
        </w:rPr>
        <w:t>invasin</w:t>
      </w:r>
      <w:proofErr w:type="spellEnd"/>
      <w:r w:rsidR="00A54149" w:rsidRPr="00A54149">
        <w:rPr>
          <w:rFonts w:asciiTheme="minorHAnsi" w:hAnsiTheme="minorHAnsi" w:cstheme="minorHAnsi"/>
          <w:color w:val="212121"/>
        </w:rPr>
        <w:t xml:space="preserve"> conserved in F. </w:t>
      </w:r>
      <w:proofErr w:type="spellStart"/>
      <w:r w:rsidR="00A54149" w:rsidRPr="00A54149">
        <w:rPr>
          <w:rFonts w:asciiTheme="minorHAnsi" w:hAnsiTheme="minorHAnsi" w:cstheme="minorHAnsi"/>
          <w:color w:val="212121"/>
        </w:rPr>
        <w:t>nucleatum</w:t>
      </w:r>
      <w:proofErr w:type="spellEnd"/>
      <w:r w:rsidR="00A54149" w:rsidRPr="00A54149">
        <w:rPr>
          <w:rFonts w:asciiTheme="minorHAnsi" w:hAnsiTheme="minorHAnsi" w:cstheme="minorHAnsi"/>
          <w:color w:val="212121"/>
        </w:rPr>
        <w:t xml:space="preserve"> is a key virulence factor and a potential diagnostic marker for F. </w:t>
      </w:r>
      <w:proofErr w:type="spellStart"/>
      <w:r w:rsidR="00A54149" w:rsidRPr="00A54149">
        <w:rPr>
          <w:rFonts w:asciiTheme="minorHAnsi" w:hAnsiTheme="minorHAnsi" w:cstheme="minorHAnsi"/>
          <w:color w:val="212121"/>
        </w:rPr>
        <w:t>nucleatum</w:t>
      </w:r>
      <w:proofErr w:type="spellEnd"/>
      <w:r w:rsidR="00A54149" w:rsidRPr="00A54149">
        <w:rPr>
          <w:rFonts w:asciiTheme="minorHAnsi" w:hAnsiTheme="minorHAnsi" w:cstheme="minorHAnsi"/>
          <w:color w:val="212121"/>
        </w:rPr>
        <w:t>-associated diseases.</w:t>
      </w:r>
      <w:r w:rsidR="00A54149">
        <w:rPr>
          <w:rFonts w:asciiTheme="minorHAnsi" w:hAnsiTheme="minorHAnsi" w:cstheme="minorHAnsi"/>
          <w:color w:val="212121"/>
        </w:rPr>
        <w:t xml:space="preserve"> </w:t>
      </w:r>
      <w:r w:rsidR="00A54149" w:rsidRPr="00A54149">
        <w:rPr>
          <w:rFonts w:asciiTheme="minorHAnsi" w:hAnsiTheme="minorHAnsi" w:cstheme="minorHAnsi"/>
          <w:color w:val="212121"/>
        </w:rPr>
        <w:t xml:space="preserve">Copyright © 2014 Elsevier Ltd. All rights </w:t>
      </w:r>
    </w:p>
    <w:p w14:paraId="4154636A" w14:textId="2D2DAA0D" w:rsidR="009911B5" w:rsidRPr="00AD58C1" w:rsidRDefault="00E54D74" w:rsidP="00FA2EF6">
      <w:pPr>
        <w:spacing w:after="120" w:line="240" w:lineRule="auto"/>
        <w:rPr>
          <w:b/>
          <w:bCs/>
          <w:sz w:val="28"/>
          <w:szCs w:val="28"/>
        </w:rPr>
      </w:pPr>
      <w:proofErr w:type="gramStart"/>
      <w:r>
        <w:rPr>
          <w:rFonts w:cstheme="minorHAnsi"/>
          <w:b/>
          <w:bCs/>
          <w:color w:val="1E1E1E"/>
          <w:sz w:val="28"/>
          <w:szCs w:val="28"/>
        </w:rPr>
        <w:t>OH</w:t>
      </w:r>
      <w:proofErr w:type="gramEnd"/>
      <w:r>
        <w:rPr>
          <w:rFonts w:cstheme="minorHAnsi"/>
          <w:b/>
          <w:bCs/>
          <w:color w:val="1E1E1E"/>
          <w:sz w:val="28"/>
          <w:szCs w:val="28"/>
        </w:rPr>
        <w:t xml:space="preserve"> and </w:t>
      </w:r>
      <w:r w:rsidR="00EF7F9C" w:rsidRPr="00AD58C1">
        <w:rPr>
          <w:rFonts w:cstheme="minorHAnsi"/>
          <w:b/>
          <w:bCs/>
          <w:color w:val="1E1E1E"/>
          <w:sz w:val="28"/>
          <w:szCs w:val="28"/>
        </w:rPr>
        <w:t>Colon Cancer and Oral Microbes</w:t>
      </w:r>
      <w:r w:rsidR="00F46D1B" w:rsidRPr="00AD58C1">
        <w:rPr>
          <w:rFonts w:cstheme="minorHAnsi"/>
          <w:b/>
          <w:bCs/>
          <w:color w:val="1E1E1E"/>
          <w:sz w:val="28"/>
          <w:szCs w:val="28"/>
        </w:rPr>
        <w:t xml:space="preserve"> (</w:t>
      </w:r>
      <w:proofErr w:type="spellStart"/>
      <w:r w:rsidR="00F46D1B" w:rsidRPr="00AD58C1">
        <w:rPr>
          <w:rFonts w:cstheme="minorHAnsi"/>
          <w:b/>
          <w:bCs/>
          <w:color w:val="1E1E1E"/>
          <w:sz w:val="28"/>
          <w:szCs w:val="28"/>
        </w:rPr>
        <w:t>Fn</w:t>
      </w:r>
      <w:proofErr w:type="spellEnd"/>
      <w:r w:rsidR="00F46D1B" w:rsidRPr="00AD58C1">
        <w:rPr>
          <w:rFonts w:cstheme="minorHAnsi"/>
          <w:b/>
          <w:bCs/>
          <w:color w:val="1E1E1E"/>
          <w:sz w:val="28"/>
          <w:szCs w:val="28"/>
        </w:rPr>
        <w:t>)</w:t>
      </w:r>
      <w:r w:rsidR="00AD58C1" w:rsidRPr="00AD58C1">
        <w:rPr>
          <w:rFonts w:cstheme="minorHAnsi"/>
          <w:b/>
          <w:bCs/>
          <w:color w:val="1E1E1E"/>
          <w:sz w:val="28"/>
          <w:szCs w:val="28"/>
        </w:rPr>
        <w:t xml:space="preserve">, </w:t>
      </w:r>
      <w:r w:rsidR="009911B5" w:rsidRPr="00AD58C1">
        <w:rPr>
          <w:b/>
          <w:bCs/>
          <w:sz w:val="28"/>
          <w:szCs w:val="28"/>
        </w:rPr>
        <w:t>Colorectal Cancer</w:t>
      </w:r>
      <w:r w:rsidR="003E56A3">
        <w:rPr>
          <w:b/>
          <w:bCs/>
          <w:sz w:val="28"/>
          <w:szCs w:val="28"/>
        </w:rPr>
        <w:t xml:space="preserve"> Early Detection</w:t>
      </w:r>
    </w:p>
    <w:p w14:paraId="2C4DA42A" w14:textId="1B66689F" w:rsidR="006B050C" w:rsidRPr="003E56A3" w:rsidRDefault="006B050C" w:rsidP="00FA2EF6">
      <w:pPr>
        <w:pStyle w:val="Heading1"/>
        <w:shd w:val="clear" w:color="auto" w:fill="FFFFFF"/>
        <w:spacing w:before="0" w:beforeAutospacing="0" w:after="120" w:afterAutospacing="0"/>
        <w:rPr>
          <w:rFonts w:asciiTheme="minorHAnsi" w:hAnsiTheme="minorHAnsi" w:cstheme="minorHAnsi"/>
          <w:sz w:val="24"/>
          <w:szCs w:val="24"/>
        </w:rPr>
      </w:pPr>
      <w:r w:rsidRPr="003E56A3">
        <w:rPr>
          <w:rFonts w:asciiTheme="minorHAnsi" w:hAnsiTheme="minorHAnsi" w:cstheme="minorHAnsi"/>
          <w:b w:val="0"/>
          <w:bCs w:val="0"/>
          <w:sz w:val="24"/>
          <w:szCs w:val="24"/>
        </w:rPr>
        <w:t xml:space="preserve">Columbia Univ. </w:t>
      </w:r>
      <w:r w:rsidR="00865F7D" w:rsidRPr="003E56A3">
        <w:rPr>
          <w:rFonts w:asciiTheme="minorHAnsi" w:hAnsiTheme="minorHAnsi" w:cstheme="minorHAnsi"/>
          <w:b w:val="0"/>
          <w:bCs w:val="0"/>
          <w:sz w:val="24"/>
          <w:szCs w:val="24"/>
        </w:rPr>
        <w:t xml:space="preserve">Irving Medical Center </w:t>
      </w:r>
      <w:r w:rsidRPr="003E56A3">
        <w:rPr>
          <w:rFonts w:asciiTheme="minorHAnsi" w:hAnsiTheme="minorHAnsi" w:cstheme="minorHAnsi"/>
          <w:b w:val="0"/>
          <w:bCs w:val="0"/>
          <w:sz w:val="24"/>
          <w:szCs w:val="24"/>
        </w:rPr>
        <w:t>(2022).</w:t>
      </w:r>
      <w:r w:rsidRPr="003E56A3">
        <w:rPr>
          <w:rFonts w:asciiTheme="minorHAnsi" w:hAnsiTheme="minorHAnsi" w:cstheme="minorHAnsi"/>
          <w:sz w:val="24"/>
          <w:szCs w:val="24"/>
        </w:rPr>
        <w:t xml:space="preserve"> </w:t>
      </w:r>
      <w:r w:rsidRPr="003E56A3">
        <w:rPr>
          <w:rFonts w:asciiTheme="minorHAnsi" w:hAnsiTheme="minorHAnsi" w:cstheme="minorHAnsi"/>
          <w:b w:val="0"/>
          <w:bCs w:val="0"/>
          <w:sz w:val="24"/>
          <w:szCs w:val="24"/>
        </w:rPr>
        <w:t xml:space="preserve">Solutions for Colorectal Cancer Early Detection Linked to Oral Health. </w:t>
      </w:r>
      <w:r w:rsidR="004D4BDC" w:rsidRPr="003E56A3">
        <w:rPr>
          <w:rFonts w:asciiTheme="minorHAnsi" w:hAnsiTheme="minorHAnsi" w:cstheme="minorHAnsi"/>
          <w:b w:val="0"/>
          <w:bCs w:val="0"/>
          <w:sz w:val="24"/>
          <w:szCs w:val="24"/>
        </w:rPr>
        <w:t xml:space="preserve">Notes from the Lab: The Han Lab. </w:t>
      </w:r>
      <w:r w:rsidRPr="003E56A3">
        <w:rPr>
          <w:rFonts w:asciiTheme="minorHAnsi" w:hAnsiTheme="minorHAnsi" w:cstheme="minorHAnsi"/>
          <w:b w:val="0"/>
          <w:bCs w:val="0"/>
          <w:sz w:val="24"/>
          <w:szCs w:val="24"/>
        </w:rPr>
        <w:t xml:space="preserve">At: </w:t>
      </w:r>
      <w:hyperlink r:id="rId22" w:history="1">
        <w:r w:rsidRPr="003E56A3">
          <w:rPr>
            <w:rStyle w:val="Hyperlink"/>
            <w:rFonts w:asciiTheme="minorHAnsi" w:hAnsiTheme="minorHAnsi" w:cstheme="minorHAnsi"/>
            <w:b w:val="0"/>
            <w:bCs w:val="0"/>
            <w:sz w:val="24"/>
            <w:szCs w:val="24"/>
          </w:rPr>
          <w:t>https://www.cancer.columbia.edu/news/solutions-colorectal-cancer-early-detection-linked-oral-health</w:t>
        </w:r>
      </w:hyperlink>
      <w:r w:rsidRPr="003E56A3">
        <w:rPr>
          <w:rFonts w:asciiTheme="minorHAnsi" w:hAnsiTheme="minorHAnsi" w:cstheme="minorHAnsi"/>
          <w:b w:val="0"/>
          <w:bCs w:val="0"/>
          <w:color w:val="333538"/>
          <w:sz w:val="24"/>
          <w:szCs w:val="24"/>
        </w:rPr>
        <w:t xml:space="preserve"> </w:t>
      </w:r>
    </w:p>
    <w:p w14:paraId="21B4DF13" w14:textId="28AFDC8B" w:rsidR="00C50480" w:rsidRPr="00C50480" w:rsidRDefault="00AD58C1" w:rsidP="00FA2EF6">
      <w:pPr>
        <w:shd w:val="clear" w:color="auto" w:fill="FFFFFF"/>
        <w:spacing w:after="120" w:line="240" w:lineRule="auto"/>
        <w:textAlignment w:val="baseline"/>
        <w:rPr>
          <w:rFonts w:cstheme="minorHAnsi"/>
          <w:color w:val="000000"/>
          <w:spacing w:val="-2"/>
          <w:sz w:val="24"/>
          <w:szCs w:val="24"/>
        </w:rPr>
      </w:pPr>
      <w:r w:rsidRPr="003E56A3">
        <w:rPr>
          <w:rFonts w:eastAsia="Times New Roman" w:cstheme="minorHAnsi"/>
          <w:sz w:val="24"/>
          <w:szCs w:val="24"/>
          <w:lang w:val="de-DE"/>
        </w:rPr>
        <w:t xml:space="preserve">Baik JE, Li L, Shah MA, Freedburg DA, Jin Z, Wang TC, Han YW (2022). </w:t>
      </w:r>
      <w:r w:rsidRPr="003E56A3">
        <w:rPr>
          <w:rFonts w:cstheme="minorHAnsi"/>
          <w:sz w:val="24"/>
          <w:szCs w:val="24"/>
        </w:rPr>
        <w:t xml:space="preserve">Circulating IgA antibodies against the </w:t>
      </w:r>
      <w:r w:rsidRPr="003E56A3">
        <w:rPr>
          <w:rFonts w:cstheme="minorHAnsi"/>
          <w:i/>
          <w:iCs/>
          <w:sz w:val="24"/>
          <w:szCs w:val="24"/>
        </w:rPr>
        <w:t xml:space="preserve">Fusobacterium </w:t>
      </w:r>
      <w:proofErr w:type="spellStart"/>
      <w:r w:rsidRPr="003E56A3">
        <w:rPr>
          <w:rFonts w:cstheme="minorHAnsi"/>
          <w:i/>
          <w:iCs/>
          <w:sz w:val="24"/>
          <w:szCs w:val="24"/>
        </w:rPr>
        <w:t>nucleatum</w:t>
      </w:r>
      <w:proofErr w:type="spellEnd"/>
      <w:r w:rsidRPr="003E56A3">
        <w:rPr>
          <w:rFonts w:cstheme="minorHAnsi"/>
          <w:sz w:val="24"/>
          <w:szCs w:val="24"/>
        </w:rPr>
        <w:t xml:space="preserve"> adhesin </w:t>
      </w:r>
      <w:proofErr w:type="spellStart"/>
      <w:r w:rsidRPr="003E56A3">
        <w:rPr>
          <w:rFonts w:cstheme="minorHAnsi"/>
          <w:sz w:val="24"/>
          <w:szCs w:val="24"/>
        </w:rPr>
        <w:t>FadA</w:t>
      </w:r>
      <w:proofErr w:type="spellEnd"/>
      <w:r w:rsidRPr="003E56A3">
        <w:rPr>
          <w:rFonts w:cstheme="minorHAnsi"/>
          <w:sz w:val="24"/>
          <w:szCs w:val="24"/>
        </w:rPr>
        <w:t xml:space="preserve"> are a potential biomarker for colorectal neoplasia. At: </w:t>
      </w:r>
      <w:r w:rsidRPr="003E56A3">
        <w:rPr>
          <w:rFonts w:eastAsia="Times New Roman" w:cstheme="minorHAnsi"/>
          <w:i/>
          <w:iCs/>
          <w:sz w:val="24"/>
          <w:szCs w:val="24"/>
          <w:bdr w:val="none" w:sz="0" w:space="0" w:color="auto" w:frame="1"/>
        </w:rPr>
        <w:t>Cancer Research Communications</w:t>
      </w:r>
      <w:r w:rsidRPr="003E56A3">
        <w:rPr>
          <w:rFonts w:eastAsia="Times New Roman" w:cstheme="minorHAnsi"/>
          <w:sz w:val="24"/>
          <w:szCs w:val="24"/>
        </w:rPr>
        <w:t xml:space="preserve"> CRC-22-0248. At: </w:t>
      </w:r>
      <w:hyperlink r:id="rId23" w:history="1">
        <w:r w:rsidRPr="00ED50B7">
          <w:rPr>
            <w:rStyle w:val="Hyperlink"/>
            <w:rFonts w:cstheme="minorHAnsi"/>
            <w:sz w:val="24"/>
            <w:szCs w:val="24"/>
          </w:rPr>
          <w:t>https://aacrjournals.org/cancerrescommun/article/doi/10.1158/2767-9764.CRC-22-0248/709679/Circulating-IgA-antibodies-against-the</w:t>
        </w:r>
      </w:hyperlink>
      <w:r w:rsidRPr="00ED50B7">
        <w:rPr>
          <w:rFonts w:cstheme="minorHAnsi"/>
          <w:sz w:val="24"/>
          <w:szCs w:val="24"/>
        </w:rPr>
        <w:t xml:space="preserve"> </w:t>
      </w:r>
      <w:r w:rsidRPr="005A5AFF">
        <w:rPr>
          <w:rFonts w:cstheme="minorHAnsi"/>
        </w:rPr>
        <w:t xml:space="preserve">DOI: </w:t>
      </w:r>
      <w:hyperlink r:id="rId24" w:tgtFrame="_blank" w:history="1">
        <w:r w:rsidRPr="005A5AFF">
          <w:rPr>
            <w:rFonts w:cstheme="minorHAnsi"/>
            <w:color w:val="0000FF"/>
            <w:u w:val="single"/>
            <w:bdr w:val="none" w:sz="0" w:space="0" w:color="auto" w:frame="1"/>
          </w:rPr>
          <w:t>https://doi.org/10.1158/2767-9764.CRC-22-0248</w:t>
        </w:r>
      </w:hyperlink>
      <w:r w:rsidR="00C50480">
        <w:rPr>
          <w:rFonts w:cstheme="minorHAnsi"/>
          <w:color w:val="0000FF"/>
          <w:u w:val="single"/>
          <w:bdr w:val="none" w:sz="0" w:space="0" w:color="auto" w:frame="1"/>
        </w:rPr>
        <w:t xml:space="preserve"> </w:t>
      </w:r>
      <w:r w:rsidR="00C50480" w:rsidRPr="00C50480">
        <w:rPr>
          <w:rFonts w:cstheme="minorHAnsi"/>
          <w:color w:val="000000"/>
          <w:spacing w:val="-2"/>
          <w:sz w:val="24"/>
          <w:szCs w:val="24"/>
        </w:rPr>
        <w:t xml:space="preserve">Abstract: </w:t>
      </w:r>
      <w:r w:rsidR="00C50480" w:rsidRPr="00C50480">
        <w:rPr>
          <w:rFonts w:cstheme="minorHAnsi"/>
          <w:color w:val="1A1A1A"/>
          <w:sz w:val="24"/>
          <w:szCs w:val="24"/>
          <w:shd w:val="clear" w:color="auto" w:fill="FFFFFF"/>
        </w:rPr>
        <w:t xml:space="preserve">Fusobacterium </w:t>
      </w:r>
      <w:proofErr w:type="spellStart"/>
      <w:r w:rsidR="00C50480" w:rsidRPr="00C50480">
        <w:rPr>
          <w:rFonts w:cstheme="minorHAnsi"/>
          <w:color w:val="1A1A1A"/>
          <w:sz w:val="24"/>
          <w:szCs w:val="24"/>
          <w:shd w:val="clear" w:color="auto" w:fill="FFFFFF"/>
        </w:rPr>
        <w:t>nucleatum</w:t>
      </w:r>
      <w:proofErr w:type="spellEnd"/>
      <w:r w:rsidR="00C50480" w:rsidRPr="00C50480">
        <w:rPr>
          <w:rFonts w:cstheme="minorHAnsi"/>
          <w:color w:val="1A1A1A"/>
          <w:sz w:val="24"/>
          <w:szCs w:val="24"/>
          <w:shd w:val="clear" w:color="auto" w:fill="FFFFFF"/>
        </w:rPr>
        <w:t xml:space="preserve"> (</w:t>
      </w:r>
      <w:proofErr w:type="spellStart"/>
      <w:r w:rsidR="00C50480" w:rsidRPr="00C50480">
        <w:rPr>
          <w:rFonts w:cstheme="minorHAnsi"/>
          <w:color w:val="1A1A1A"/>
          <w:sz w:val="24"/>
          <w:szCs w:val="24"/>
          <w:shd w:val="clear" w:color="auto" w:fill="FFFFFF"/>
        </w:rPr>
        <w:t>Fn</w:t>
      </w:r>
      <w:proofErr w:type="spellEnd"/>
      <w:r w:rsidR="00C50480" w:rsidRPr="00C50480">
        <w:rPr>
          <w:rFonts w:cstheme="minorHAnsi"/>
          <w:color w:val="1A1A1A"/>
          <w:sz w:val="24"/>
          <w:szCs w:val="24"/>
          <w:shd w:val="clear" w:color="auto" w:fill="FFFFFF"/>
        </w:rPr>
        <w:t xml:space="preserve">) is a gram-negative oral anaerobe and prevalent in colorectal cancer (CRC). </w:t>
      </w:r>
      <w:proofErr w:type="spellStart"/>
      <w:r w:rsidR="00C50480" w:rsidRPr="00C50480">
        <w:rPr>
          <w:rFonts w:cstheme="minorHAnsi"/>
          <w:color w:val="1A1A1A"/>
          <w:sz w:val="24"/>
          <w:szCs w:val="24"/>
          <w:shd w:val="clear" w:color="auto" w:fill="FFFFFF"/>
        </w:rPr>
        <w:t>Fn</w:t>
      </w:r>
      <w:proofErr w:type="spellEnd"/>
      <w:r w:rsidR="00C50480" w:rsidRPr="00C50480">
        <w:rPr>
          <w:rFonts w:cstheme="minorHAnsi"/>
          <w:color w:val="1A1A1A"/>
          <w:sz w:val="24"/>
          <w:szCs w:val="24"/>
          <w:shd w:val="clear" w:color="auto" w:fill="FFFFFF"/>
        </w:rPr>
        <w:t xml:space="preserve"> encodes a unique amyloid-like adhesin, </w:t>
      </w:r>
      <w:proofErr w:type="spellStart"/>
      <w:r w:rsidR="00C50480" w:rsidRPr="00C50480">
        <w:rPr>
          <w:rFonts w:cstheme="minorHAnsi"/>
          <w:color w:val="1A1A1A"/>
          <w:sz w:val="24"/>
          <w:szCs w:val="24"/>
          <w:shd w:val="clear" w:color="auto" w:fill="FFFFFF"/>
        </w:rPr>
        <w:t>FadAc</w:t>
      </w:r>
      <w:proofErr w:type="spellEnd"/>
      <w:r w:rsidR="00C50480" w:rsidRPr="00C50480">
        <w:rPr>
          <w:rFonts w:cstheme="minorHAnsi"/>
          <w:color w:val="1A1A1A"/>
          <w:sz w:val="24"/>
          <w:szCs w:val="24"/>
          <w:shd w:val="clear" w:color="auto" w:fill="FFFFFF"/>
        </w:rPr>
        <w:t>, consisting of intact pre-</w:t>
      </w:r>
      <w:proofErr w:type="spellStart"/>
      <w:r w:rsidR="00C50480" w:rsidRPr="00C50480">
        <w:rPr>
          <w:rFonts w:cstheme="minorHAnsi"/>
          <w:color w:val="1A1A1A"/>
          <w:sz w:val="24"/>
          <w:szCs w:val="24"/>
          <w:shd w:val="clear" w:color="auto" w:fill="FFFFFF"/>
        </w:rPr>
        <w:t>FadA</w:t>
      </w:r>
      <w:proofErr w:type="spellEnd"/>
      <w:r w:rsidR="00C50480" w:rsidRPr="00C50480">
        <w:rPr>
          <w:rFonts w:cstheme="minorHAnsi"/>
          <w:color w:val="1A1A1A"/>
          <w:sz w:val="24"/>
          <w:szCs w:val="24"/>
          <w:shd w:val="clear" w:color="auto" w:fill="FFFFFF"/>
        </w:rPr>
        <w:t xml:space="preserve"> and cleaved mature </w:t>
      </w:r>
      <w:proofErr w:type="spellStart"/>
      <w:r w:rsidR="00C50480" w:rsidRPr="00C50480">
        <w:rPr>
          <w:rFonts w:cstheme="minorHAnsi"/>
          <w:color w:val="1A1A1A"/>
          <w:sz w:val="24"/>
          <w:szCs w:val="24"/>
          <w:shd w:val="clear" w:color="auto" w:fill="FFFFFF"/>
        </w:rPr>
        <w:t>FadA</w:t>
      </w:r>
      <w:proofErr w:type="spellEnd"/>
      <w:r w:rsidR="00C50480" w:rsidRPr="00C50480">
        <w:rPr>
          <w:rFonts w:cstheme="minorHAnsi"/>
          <w:color w:val="1A1A1A"/>
          <w:sz w:val="24"/>
          <w:szCs w:val="24"/>
          <w:shd w:val="clear" w:color="auto" w:fill="FFFFFF"/>
        </w:rPr>
        <w:t xml:space="preserve"> (</w:t>
      </w:r>
      <w:proofErr w:type="spellStart"/>
      <w:r w:rsidR="00C50480" w:rsidRPr="00C50480">
        <w:rPr>
          <w:rFonts w:cstheme="minorHAnsi"/>
          <w:color w:val="1A1A1A"/>
          <w:sz w:val="24"/>
          <w:szCs w:val="24"/>
          <w:shd w:val="clear" w:color="auto" w:fill="FFFFFF"/>
        </w:rPr>
        <w:t>mFadA</w:t>
      </w:r>
      <w:proofErr w:type="spellEnd"/>
      <w:r w:rsidR="00C50480" w:rsidRPr="00C50480">
        <w:rPr>
          <w:rFonts w:cstheme="minorHAnsi"/>
          <w:color w:val="1A1A1A"/>
          <w:sz w:val="24"/>
          <w:szCs w:val="24"/>
          <w:shd w:val="clear" w:color="auto" w:fill="FFFFFF"/>
        </w:rPr>
        <w:t>), to promote CRC tumorigenesis. We aimed to evaluate circulating anti-</w:t>
      </w:r>
      <w:proofErr w:type="spellStart"/>
      <w:r w:rsidR="00C50480" w:rsidRPr="00C50480">
        <w:rPr>
          <w:rFonts w:cstheme="minorHAnsi"/>
          <w:color w:val="1A1A1A"/>
          <w:sz w:val="24"/>
          <w:szCs w:val="24"/>
          <w:shd w:val="clear" w:color="auto" w:fill="FFFFFF"/>
        </w:rPr>
        <w:t>FadAc</w:t>
      </w:r>
      <w:proofErr w:type="spellEnd"/>
      <w:r w:rsidR="00C50480" w:rsidRPr="00C50480">
        <w:rPr>
          <w:rFonts w:cstheme="minorHAnsi"/>
          <w:color w:val="1A1A1A"/>
          <w:sz w:val="24"/>
          <w:szCs w:val="24"/>
          <w:shd w:val="clear" w:color="auto" w:fill="FFFFFF"/>
        </w:rPr>
        <w:t xml:space="preserve"> antibody levels as a biomarker for CRC. Circulating anti-</w:t>
      </w:r>
      <w:proofErr w:type="spellStart"/>
      <w:r w:rsidR="00C50480" w:rsidRPr="00C50480">
        <w:rPr>
          <w:rFonts w:cstheme="minorHAnsi"/>
          <w:color w:val="1A1A1A"/>
          <w:sz w:val="24"/>
          <w:szCs w:val="24"/>
          <w:shd w:val="clear" w:color="auto" w:fill="FFFFFF"/>
        </w:rPr>
        <w:t>FadAc</w:t>
      </w:r>
      <w:proofErr w:type="spellEnd"/>
      <w:r w:rsidR="00C50480" w:rsidRPr="00C50480">
        <w:rPr>
          <w:rFonts w:cstheme="minorHAnsi"/>
          <w:color w:val="1A1A1A"/>
          <w:sz w:val="24"/>
          <w:szCs w:val="24"/>
          <w:shd w:val="clear" w:color="auto" w:fill="FFFFFF"/>
        </w:rPr>
        <w:t xml:space="preserve"> IgA and IgG levels were measured by ELISA in two study populations. In Study 1, plasma samples from CRC patients (n=25) and matched healthy controls (n=25) were obtained from University Hospitals Cleveland Medical Center. Plasma levels of anti-</w:t>
      </w:r>
      <w:proofErr w:type="spellStart"/>
      <w:r w:rsidR="00C50480" w:rsidRPr="00C50480">
        <w:rPr>
          <w:rFonts w:cstheme="minorHAnsi"/>
          <w:color w:val="1A1A1A"/>
          <w:sz w:val="24"/>
          <w:szCs w:val="24"/>
          <w:shd w:val="clear" w:color="auto" w:fill="FFFFFF"/>
        </w:rPr>
        <w:t>FadAc</w:t>
      </w:r>
      <w:proofErr w:type="spellEnd"/>
      <w:r w:rsidR="00C50480" w:rsidRPr="00C50480">
        <w:rPr>
          <w:rFonts w:cstheme="minorHAnsi"/>
          <w:color w:val="1A1A1A"/>
          <w:sz w:val="24"/>
          <w:szCs w:val="24"/>
          <w:shd w:val="clear" w:color="auto" w:fill="FFFFFF"/>
        </w:rPr>
        <w:t xml:space="preserve"> IgA were significantly increased in CRC patients (n=25; mean ± SD: 1.48±1.07 ug/ml) compared to matched healthy controls (n=25; 0.71±0.36 ug/ml) (p= 0.001). The increase was significant in both early (stages I &amp; II) and advanced (stages III &amp; IV) CRC. In Study 2, sera from 50 CRC patients and 50 patients with advanced colorectal adenomas were obtained from the Weill Cornell biobank. Anti-</w:t>
      </w:r>
      <w:proofErr w:type="spellStart"/>
      <w:r w:rsidR="00C50480" w:rsidRPr="00C50480">
        <w:rPr>
          <w:rFonts w:cstheme="minorHAnsi"/>
          <w:color w:val="1A1A1A"/>
          <w:sz w:val="24"/>
          <w:szCs w:val="24"/>
          <w:shd w:val="clear" w:color="auto" w:fill="FFFFFF"/>
        </w:rPr>
        <w:t>FadAc</w:t>
      </w:r>
      <w:proofErr w:type="spellEnd"/>
      <w:r w:rsidR="00C50480" w:rsidRPr="00C50480">
        <w:rPr>
          <w:rFonts w:cstheme="minorHAnsi"/>
          <w:color w:val="1A1A1A"/>
          <w:sz w:val="24"/>
          <w:szCs w:val="24"/>
          <w:shd w:val="clear" w:color="auto" w:fill="FFFFFF"/>
        </w:rPr>
        <w:t xml:space="preserve"> antibody titers were stratified according to the tumor stage and location. Similar as Study 1, serum levels of anti-</w:t>
      </w:r>
      <w:proofErr w:type="spellStart"/>
      <w:r w:rsidR="00C50480" w:rsidRPr="00C50480">
        <w:rPr>
          <w:rFonts w:cstheme="minorHAnsi"/>
          <w:color w:val="1A1A1A"/>
          <w:sz w:val="24"/>
          <w:szCs w:val="24"/>
          <w:shd w:val="clear" w:color="auto" w:fill="FFFFFF"/>
        </w:rPr>
        <w:t>FadAc</w:t>
      </w:r>
      <w:proofErr w:type="spellEnd"/>
      <w:r w:rsidR="00C50480" w:rsidRPr="00C50480">
        <w:rPr>
          <w:rFonts w:cstheme="minorHAnsi"/>
          <w:color w:val="1A1A1A"/>
          <w:sz w:val="24"/>
          <w:szCs w:val="24"/>
          <w:shd w:val="clear" w:color="auto" w:fill="FFFFFF"/>
        </w:rPr>
        <w:t xml:space="preserve"> IgA were significantly increased in CRC patients (n=50; 2.06±1.47 ug/ml) compared to patients with colorectal adenomas (n=50; 1.49±0.99 ug/ml; p= 0.025). Significant increase was limited to proximal cancers, but not distal tumors. Anti-</w:t>
      </w:r>
      <w:proofErr w:type="spellStart"/>
      <w:r w:rsidR="00C50480" w:rsidRPr="00C50480">
        <w:rPr>
          <w:rFonts w:cstheme="minorHAnsi"/>
          <w:color w:val="1A1A1A"/>
          <w:sz w:val="24"/>
          <w:szCs w:val="24"/>
          <w:shd w:val="clear" w:color="auto" w:fill="FFFFFF"/>
        </w:rPr>
        <w:t>FadAc</w:t>
      </w:r>
      <w:proofErr w:type="spellEnd"/>
      <w:r w:rsidR="00C50480" w:rsidRPr="00C50480">
        <w:rPr>
          <w:rFonts w:cstheme="minorHAnsi"/>
          <w:color w:val="1A1A1A"/>
          <w:sz w:val="24"/>
          <w:szCs w:val="24"/>
          <w:shd w:val="clear" w:color="auto" w:fill="FFFFFF"/>
        </w:rPr>
        <w:t xml:space="preserve"> IgG was not increased in either study population, suggesting that </w:t>
      </w:r>
      <w:proofErr w:type="spellStart"/>
      <w:r w:rsidR="00C50480" w:rsidRPr="00C50480">
        <w:rPr>
          <w:rFonts w:cstheme="minorHAnsi"/>
          <w:color w:val="1A1A1A"/>
          <w:sz w:val="24"/>
          <w:szCs w:val="24"/>
          <w:shd w:val="clear" w:color="auto" w:fill="FFFFFF"/>
        </w:rPr>
        <w:t>Fn</w:t>
      </w:r>
      <w:proofErr w:type="spellEnd"/>
      <w:r w:rsidR="00C50480" w:rsidRPr="00C50480">
        <w:rPr>
          <w:rFonts w:cstheme="minorHAnsi"/>
          <w:color w:val="1A1A1A"/>
          <w:sz w:val="24"/>
          <w:szCs w:val="24"/>
          <w:shd w:val="clear" w:color="auto" w:fill="FFFFFF"/>
        </w:rPr>
        <w:t xml:space="preserve"> likely </w:t>
      </w:r>
      <w:proofErr w:type="spellStart"/>
      <w:r w:rsidR="00C50480" w:rsidRPr="00C50480">
        <w:rPr>
          <w:rFonts w:cstheme="minorHAnsi"/>
          <w:color w:val="1A1A1A"/>
          <w:sz w:val="24"/>
          <w:szCs w:val="24"/>
          <w:shd w:val="clear" w:color="auto" w:fill="FFFFFF"/>
        </w:rPr>
        <w:t>translocates</w:t>
      </w:r>
      <w:proofErr w:type="spellEnd"/>
      <w:r w:rsidR="00C50480" w:rsidRPr="00C50480">
        <w:rPr>
          <w:rFonts w:cstheme="minorHAnsi"/>
          <w:color w:val="1A1A1A"/>
          <w:sz w:val="24"/>
          <w:szCs w:val="24"/>
          <w:shd w:val="clear" w:color="auto" w:fill="FFFFFF"/>
        </w:rPr>
        <w:t xml:space="preserve"> through the gastrointestinal tract and interact with colonic mucosa. Anti-</w:t>
      </w:r>
      <w:proofErr w:type="spellStart"/>
      <w:r w:rsidR="00C50480" w:rsidRPr="00C50480">
        <w:rPr>
          <w:rFonts w:cstheme="minorHAnsi"/>
          <w:color w:val="1A1A1A"/>
          <w:sz w:val="24"/>
          <w:szCs w:val="24"/>
          <w:shd w:val="clear" w:color="auto" w:fill="FFFFFF"/>
        </w:rPr>
        <w:t>FadAc</w:t>
      </w:r>
      <w:proofErr w:type="spellEnd"/>
      <w:r w:rsidR="00C50480" w:rsidRPr="00C50480">
        <w:rPr>
          <w:rFonts w:cstheme="minorHAnsi"/>
          <w:color w:val="1A1A1A"/>
          <w:sz w:val="24"/>
          <w:szCs w:val="24"/>
          <w:shd w:val="clear" w:color="auto" w:fill="FFFFFF"/>
        </w:rPr>
        <w:t xml:space="preserve"> IgA, but not IgG, is a potential biomarker for early diagnosis of colorectal neoplasia, especially for proximal tumors.</w:t>
      </w:r>
    </w:p>
    <w:p w14:paraId="5594A014" w14:textId="7528D5D4" w:rsidR="0010521D" w:rsidRPr="0010521D" w:rsidRDefault="0010521D" w:rsidP="00FA2EF6">
      <w:pPr>
        <w:pStyle w:val="Heading1"/>
        <w:shd w:val="clear" w:color="auto" w:fill="FFFFFF"/>
        <w:spacing w:before="0" w:beforeAutospacing="0" w:after="120" w:afterAutospacing="0"/>
        <w:rPr>
          <w:rFonts w:cstheme="minorHAnsi"/>
          <w:color w:val="212121"/>
          <w:sz w:val="24"/>
          <w:szCs w:val="24"/>
        </w:rPr>
      </w:pPr>
      <w:r w:rsidRPr="007818BE">
        <w:rPr>
          <w:rFonts w:asciiTheme="minorHAnsi" w:hAnsiTheme="minorHAnsi" w:cstheme="minorHAnsi"/>
          <w:b w:val="0"/>
          <w:bCs w:val="0"/>
          <w:color w:val="000000"/>
          <w:spacing w:val="-2"/>
          <w:sz w:val="24"/>
          <w:szCs w:val="24"/>
        </w:rPr>
        <w:t xml:space="preserve">Kim GW, Kim Y-S, Lee SH, Park SG, Kim DH, Cho JY, </w:t>
      </w:r>
      <w:proofErr w:type="spellStart"/>
      <w:r w:rsidRPr="007818BE">
        <w:rPr>
          <w:rFonts w:asciiTheme="minorHAnsi" w:hAnsiTheme="minorHAnsi" w:cstheme="minorHAnsi"/>
          <w:b w:val="0"/>
          <w:bCs w:val="0"/>
          <w:color w:val="000000"/>
          <w:spacing w:val="-2"/>
          <w:sz w:val="24"/>
          <w:szCs w:val="24"/>
        </w:rPr>
        <w:t>Hahm</w:t>
      </w:r>
      <w:proofErr w:type="spellEnd"/>
      <w:r w:rsidRPr="007818BE">
        <w:rPr>
          <w:rFonts w:asciiTheme="minorHAnsi" w:hAnsiTheme="minorHAnsi" w:cstheme="minorHAnsi"/>
          <w:b w:val="0"/>
          <w:bCs w:val="0"/>
          <w:color w:val="000000"/>
          <w:spacing w:val="-2"/>
          <w:sz w:val="24"/>
          <w:szCs w:val="24"/>
        </w:rPr>
        <w:t xml:space="preserve"> KB, Hong SP, Kim DH, Cho JY, </w:t>
      </w:r>
      <w:proofErr w:type="spellStart"/>
      <w:r w:rsidRPr="007818BE">
        <w:rPr>
          <w:rFonts w:asciiTheme="minorHAnsi" w:hAnsiTheme="minorHAnsi" w:cstheme="minorHAnsi"/>
          <w:b w:val="0"/>
          <w:bCs w:val="0"/>
          <w:color w:val="000000"/>
          <w:spacing w:val="-2"/>
          <w:sz w:val="24"/>
          <w:szCs w:val="24"/>
        </w:rPr>
        <w:t>Hahm</w:t>
      </w:r>
      <w:proofErr w:type="spellEnd"/>
      <w:r w:rsidRPr="007818BE">
        <w:rPr>
          <w:rFonts w:asciiTheme="minorHAnsi" w:hAnsiTheme="minorHAnsi" w:cstheme="minorHAnsi"/>
          <w:b w:val="0"/>
          <w:bCs w:val="0"/>
          <w:color w:val="000000"/>
          <w:spacing w:val="-2"/>
          <w:sz w:val="24"/>
          <w:szCs w:val="24"/>
        </w:rPr>
        <w:t xml:space="preserve"> KB, Hong SP, </w:t>
      </w:r>
      <w:proofErr w:type="spellStart"/>
      <w:r w:rsidRPr="007818BE">
        <w:rPr>
          <w:rFonts w:asciiTheme="minorHAnsi" w:hAnsiTheme="minorHAnsi" w:cstheme="minorHAnsi"/>
          <w:b w:val="0"/>
          <w:bCs w:val="0"/>
          <w:color w:val="000000"/>
          <w:spacing w:val="-2"/>
          <w:sz w:val="24"/>
          <w:szCs w:val="24"/>
        </w:rPr>
        <w:t>Yoo</w:t>
      </w:r>
      <w:proofErr w:type="spellEnd"/>
      <w:r w:rsidRPr="007818BE">
        <w:rPr>
          <w:rFonts w:asciiTheme="minorHAnsi" w:hAnsiTheme="minorHAnsi" w:cstheme="minorHAnsi"/>
          <w:b w:val="0"/>
          <w:bCs w:val="0"/>
          <w:color w:val="000000"/>
          <w:spacing w:val="-2"/>
          <w:sz w:val="24"/>
          <w:szCs w:val="24"/>
        </w:rPr>
        <w:t xml:space="preserve"> J-H (2019). </w:t>
      </w:r>
      <w:r w:rsidRPr="007818BE">
        <w:rPr>
          <w:rFonts w:asciiTheme="minorHAnsi" w:hAnsiTheme="minorHAnsi" w:cstheme="minorHAnsi"/>
          <w:b w:val="0"/>
          <w:bCs w:val="0"/>
          <w:i/>
          <w:iCs/>
          <w:color w:val="212121"/>
          <w:sz w:val="24"/>
          <w:szCs w:val="24"/>
        </w:rPr>
        <w:t>Sci Rep</w:t>
      </w:r>
      <w:r w:rsidRPr="007818BE">
        <w:rPr>
          <w:rFonts w:asciiTheme="minorHAnsi" w:hAnsiTheme="minorHAnsi" w:cstheme="minorHAnsi"/>
          <w:b w:val="0"/>
          <w:bCs w:val="0"/>
          <w:color w:val="212121"/>
          <w:sz w:val="24"/>
          <w:szCs w:val="24"/>
        </w:rPr>
        <w:t>.</w:t>
      </w:r>
      <w:r w:rsidRPr="007818BE">
        <w:rPr>
          <w:rFonts w:asciiTheme="minorHAnsi" w:hAnsiTheme="minorHAnsi" w:cstheme="minorHAnsi"/>
          <w:b w:val="0"/>
          <w:bCs w:val="0"/>
          <w:color w:val="212121"/>
          <w:sz w:val="24"/>
          <w:szCs w:val="24"/>
          <w:shd w:val="clear" w:color="auto" w:fill="FFFFFF"/>
        </w:rPr>
        <w:t>  9: 7528.</w:t>
      </w:r>
      <w:r w:rsidRPr="007818BE">
        <w:rPr>
          <w:rFonts w:asciiTheme="minorHAnsi" w:hAnsiTheme="minorHAnsi" w:cstheme="minorHAnsi"/>
          <w:b w:val="0"/>
          <w:bCs w:val="0"/>
          <w:color w:val="000000"/>
          <w:spacing w:val="-2"/>
          <w:sz w:val="24"/>
          <w:szCs w:val="24"/>
        </w:rPr>
        <w:t xml:space="preserve"> </w:t>
      </w:r>
      <w:r w:rsidR="007818BE" w:rsidRPr="007818BE">
        <w:rPr>
          <w:rFonts w:asciiTheme="minorHAnsi" w:hAnsiTheme="minorHAnsi" w:cstheme="minorHAnsi"/>
          <w:b w:val="0"/>
          <w:bCs w:val="0"/>
          <w:color w:val="000000"/>
          <w:spacing w:val="-2"/>
          <w:sz w:val="24"/>
          <w:szCs w:val="24"/>
        </w:rPr>
        <w:t>Periodontitis is associated with an increased risk for proximal colorectal neoplasms</w:t>
      </w:r>
      <w:r w:rsidR="007818BE">
        <w:rPr>
          <w:rFonts w:asciiTheme="minorHAnsi" w:hAnsiTheme="minorHAnsi" w:cstheme="minorHAnsi"/>
          <w:b w:val="0"/>
          <w:bCs w:val="0"/>
          <w:color w:val="000000"/>
          <w:spacing w:val="-2"/>
          <w:sz w:val="24"/>
          <w:szCs w:val="24"/>
        </w:rPr>
        <w:t xml:space="preserve">. </w:t>
      </w:r>
      <w:r w:rsidR="005B12A4" w:rsidRPr="007818BE">
        <w:rPr>
          <w:rFonts w:asciiTheme="minorHAnsi" w:hAnsiTheme="minorHAnsi" w:cstheme="minorHAnsi"/>
          <w:b w:val="0"/>
          <w:bCs w:val="0"/>
          <w:color w:val="000000"/>
          <w:spacing w:val="-2"/>
          <w:sz w:val="24"/>
          <w:szCs w:val="24"/>
        </w:rPr>
        <w:t>Periodontitis is associated with an increased risk for proximal colorectal neoplasms</w:t>
      </w:r>
      <w:r w:rsidR="005B12A4">
        <w:rPr>
          <w:rFonts w:asciiTheme="minorHAnsi" w:hAnsiTheme="minorHAnsi" w:cstheme="minorHAnsi"/>
          <w:b w:val="0"/>
          <w:bCs w:val="0"/>
          <w:color w:val="000000"/>
          <w:spacing w:val="-2"/>
          <w:sz w:val="24"/>
          <w:szCs w:val="24"/>
        </w:rPr>
        <w:t xml:space="preserve">. </w:t>
      </w:r>
      <w:r w:rsidRPr="00862B9C">
        <w:rPr>
          <w:rFonts w:asciiTheme="minorHAnsi" w:hAnsiTheme="minorHAnsi" w:cstheme="minorHAnsi"/>
          <w:b w:val="0"/>
          <w:bCs w:val="0"/>
          <w:color w:val="000000"/>
          <w:spacing w:val="-2"/>
          <w:sz w:val="24"/>
          <w:szCs w:val="24"/>
        </w:rPr>
        <w:t xml:space="preserve">At: </w:t>
      </w:r>
      <w:hyperlink r:id="rId25" w:history="1">
        <w:r w:rsidR="003F5C84" w:rsidRPr="00862B9C">
          <w:rPr>
            <w:rStyle w:val="Hyperlink"/>
            <w:rFonts w:asciiTheme="minorHAnsi" w:hAnsiTheme="minorHAnsi" w:cstheme="minorHAnsi"/>
            <w:b w:val="0"/>
            <w:bCs w:val="0"/>
            <w:spacing w:val="-2"/>
            <w:sz w:val="24"/>
            <w:szCs w:val="24"/>
          </w:rPr>
          <w:t>https://www.ncbi.nlm.nih.gov/pmc/articles/PMC6525177/</w:t>
        </w:r>
      </w:hyperlink>
      <w:r w:rsidRPr="007818BE">
        <w:rPr>
          <w:rFonts w:asciiTheme="minorHAnsi" w:hAnsiTheme="minorHAnsi" w:cstheme="minorHAnsi"/>
          <w:color w:val="000000"/>
          <w:spacing w:val="-2"/>
          <w:sz w:val="24"/>
          <w:szCs w:val="24"/>
        </w:rPr>
        <w:t xml:space="preserve">  </w:t>
      </w:r>
      <w:r w:rsidRPr="007818BE">
        <w:rPr>
          <w:rFonts w:asciiTheme="minorHAnsi" w:hAnsiTheme="minorHAnsi" w:cstheme="minorHAnsi"/>
          <w:b w:val="0"/>
          <w:bCs w:val="0"/>
          <w:color w:val="000000"/>
          <w:spacing w:val="-2"/>
          <w:sz w:val="24"/>
          <w:szCs w:val="24"/>
        </w:rPr>
        <w:t xml:space="preserve">Abstract: Periodontitis is associated with an increased risk for proximal colorectal neoplasms. Abstract:  </w:t>
      </w:r>
      <w:r w:rsidRPr="007818BE">
        <w:rPr>
          <w:rFonts w:asciiTheme="minorHAnsi" w:hAnsiTheme="minorHAnsi" w:cstheme="minorHAnsi"/>
          <w:b w:val="0"/>
          <w:bCs w:val="0"/>
          <w:color w:val="212121"/>
          <w:sz w:val="24"/>
          <w:szCs w:val="24"/>
        </w:rPr>
        <w:t>Interval colorectal cancers detected after colonoscopy are known to be highly associated with proximal colorectal neoplasms (CRNs). This cross-sectional study investigated whether periodontitis could be a risk factor for proximal CRNs in healthy individuals. A total of 2504 subjects who received a colonoscopy and dental exam were enrolled in this study. We divided the subjects into the periodontitis group (n = 216) and the control group (n = 2288). The periodontitis group was defined as subjects who had one or more teeth with a probing pocket depth (PPD) ≥4 mm. The prevalence of proximal CRNs was significantly higher in the periodontitis group (25.0%) than in the control group (12.3%) (</w:t>
      </w:r>
      <w:r w:rsidRPr="007818BE">
        <w:rPr>
          <w:rFonts w:asciiTheme="minorHAnsi" w:hAnsiTheme="minorHAnsi" w:cstheme="minorHAnsi"/>
          <w:b w:val="0"/>
          <w:bCs w:val="0"/>
          <w:i/>
          <w:iCs/>
          <w:color w:val="212121"/>
          <w:sz w:val="24"/>
          <w:szCs w:val="24"/>
        </w:rPr>
        <w:t>P</w:t>
      </w:r>
      <w:r w:rsidRPr="007818BE">
        <w:rPr>
          <w:rFonts w:asciiTheme="minorHAnsi" w:hAnsiTheme="minorHAnsi" w:cstheme="minorHAnsi"/>
          <w:b w:val="0"/>
          <w:bCs w:val="0"/>
          <w:color w:val="212121"/>
          <w:sz w:val="24"/>
          <w:szCs w:val="24"/>
        </w:rPr>
        <w:t xml:space="preserve"> &lt; 0.001). Independent risk factors for proximal CRNs in the multivariate analysis were periodontitis, smoking, age, waist circumference, and triglycerides, and those for proximal advanced CRNs were periodontitis, age, and family history of CRC. However, periodontitis was not a risk factor for overall CRNs and advanced CRNs. Periodontitis was associated with an increased risk of proximal CRNs (odds ratio [OR], 1.525; 95% confidence intervals [95% CI], 1.071–2.172) and proximal advanced CRNs (OR, 2.671; 95% CI, 1.088–6.560). Periodontitis might be associated with proximal CRNs and proximal advanced CRNs. </w:t>
      </w:r>
      <w:r w:rsidRPr="007818BE">
        <w:rPr>
          <w:rFonts w:asciiTheme="minorHAnsi" w:hAnsiTheme="minorHAnsi" w:cstheme="minorHAnsi"/>
          <w:b w:val="0"/>
          <w:bCs w:val="0"/>
          <w:color w:val="603620"/>
          <w:sz w:val="24"/>
          <w:szCs w:val="24"/>
        </w:rPr>
        <w:t>Subject terms: </w:t>
      </w:r>
      <w:r w:rsidRPr="007818BE">
        <w:rPr>
          <w:rFonts w:asciiTheme="minorHAnsi" w:hAnsiTheme="minorHAnsi" w:cstheme="minorHAnsi"/>
          <w:b w:val="0"/>
          <w:bCs w:val="0"/>
          <w:color w:val="212121"/>
          <w:sz w:val="24"/>
          <w:szCs w:val="24"/>
        </w:rPr>
        <w:t>Risk factors, Colorectal cancer</w:t>
      </w:r>
    </w:p>
    <w:p w14:paraId="20C59474" w14:textId="77777777" w:rsidR="00AD58C1" w:rsidRPr="00883220" w:rsidRDefault="00AD58C1" w:rsidP="00FA2EF6">
      <w:pPr>
        <w:pStyle w:val="NormalWeb"/>
        <w:shd w:val="clear" w:color="auto" w:fill="FFFFFF"/>
        <w:spacing w:before="0" w:beforeAutospacing="0" w:after="120" w:afterAutospacing="0"/>
        <w:rPr>
          <w:rFonts w:asciiTheme="minorHAnsi" w:hAnsiTheme="minorHAnsi" w:cstheme="minorHAnsi"/>
          <w:color w:val="333333"/>
        </w:rPr>
      </w:pPr>
      <w:r w:rsidRPr="0010521D">
        <w:rPr>
          <w:rFonts w:asciiTheme="minorHAnsi" w:hAnsiTheme="minorHAnsi" w:cstheme="minorHAnsi"/>
          <w:color w:val="333333"/>
        </w:rPr>
        <w:t xml:space="preserve">Chun-Han L, Kwon S, Wang L, </w:t>
      </w:r>
      <w:proofErr w:type="spellStart"/>
      <w:r w:rsidRPr="0010521D">
        <w:rPr>
          <w:rFonts w:asciiTheme="minorHAnsi" w:hAnsiTheme="minorHAnsi" w:cstheme="minorHAnsi"/>
          <w:color w:val="333333"/>
        </w:rPr>
        <w:t>Polychronidis</w:t>
      </w:r>
      <w:proofErr w:type="spellEnd"/>
      <w:r w:rsidRPr="0010521D">
        <w:rPr>
          <w:rFonts w:asciiTheme="minorHAnsi" w:hAnsiTheme="minorHAnsi" w:cstheme="minorHAnsi"/>
          <w:color w:val="333333"/>
        </w:rPr>
        <w:t xml:space="preserve"> G, Knudsen MD, </w:t>
      </w:r>
      <w:proofErr w:type="spellStart"/>
      <w:r w:rsidRPr="0010521D">
        <w:rPr>
          <w:rFonts w:asciiTheme="minorHAnsi" w:hAnsiTheme="minorHAnsi" w:cstheme="minorHAnsi"/>
          <w:color w:val="333333"/>
        </w:rPr>
        <w:t>Zhon</w:t>
      </w:r>
      <w:proofErr w:type="spellEnd"/>
      <w:r w:rsidRPr="0010521D">
        <w:rPr>
          <w:rFonts w:asciiTheme="minorHAnsi" w:hAnsiTheme="minorHAnsi" w:cstheme="minorHAnsi"/>
          <w:color w:val="333333"/>
        </w:rPr>
        <w:t xml:space="preserve"> R, Ogino S, </w:t>
      </w:r>
      <w:proofErr w:type="spellStart"/>
      <w:r w:rsidRPr="0010521D">
        <w:rPr>
          <w:rFonts w:asciiTheme="minorHAnsi" w:hAnsiTheme="minorHAnsi" w:cstheme="minorHAnsi"/>
          <w:color w:val="333333"/>
        </w:rPr>
        <w:t>Giovannucci</w:t>
      </w:r>
      <w:proofErr w:type="spellEnd"/>
      <w:r w:rsidRPr="0010521D">
        <w:rPr>
          <w:rFonts w:asciiTheme="minorHAnsi" w:hAnsiTheme="minorHAnsi" w:cstheme="minorHAnsi"/>
          <w:color w:val="333333"/>
        </w:rPr>
        <w:t xml:space="preserve"> EL, Chan AT, Song M (2020). </w:t>
      </w:r>
      <w:r w:rsidRPr="00883220">
        <w:rPr>
          <w:rFonts w:asciiTheme="minorHAnsi" w:hAnsiTheme="minorHAnsi" w:cstheme="minorHAnsi"/>
          <w:color w:val="333333"/>
          <w:shd w:val="clear" w:color="auto" w:fill="FFFFFF"/>
        </w:rPr>
        <w:t xml:space="preserve">Periodontal disease, tooth loss, and risk of </w:t>
      </w:r>
      <w:proofErr w:type="spellStart"/>
      <w:r w:rsidRPr="00883220">
        <w:rPr>
          <w:rFonts w:asciiTheme="minorHAnsi" w:hAnsiTheme="minorHAnsi" w:cstheme="minorHAnsi"/>
          <w:color w:val="333333"/>
          <w:shd w:val="clear" w:color="auto" w:fill="FFFFFF"/>
        </w:rPr>
        <w:t>oesophageal</w:t>
      </w:r>
      <w:proofErr w:type="spellEnd"/>
      <w:r w:rsidRPr="00883220">
        <w:rPr>
          <w:rFonts w:asciiTheme="minorHAnsi" w:hAnsiTheme="minorHAnsi" w:cstheme="minorHAnsi"/>
          <w:color w:val="333333"/>
          <w:shd w:val="clear" w:color="auto" w:fill="FFFFFF"/>
        </w:rPr>
        <w:t xml:space="preserve"> and gastric adenocarcinoma: a prospective study. DOI: </w:t>
      </w:r>
      <w:hyperlink r:id="rId26" w:tgtFrame="_new" w:history="1">
        <w:r w:rsidRPr="00883220">
          <w:rPr>
            <w:rStyle w:val="Hyperlink"/>
            <w:rFonts w:asciiTheme="minorHAnsi" w:hAnsiTheme="minorHAnsi" w:cstheme="minorHAnsi"/>
            <w:color w:val="005A96"/>
            <w:shd w:val="clear" w:color="auto" w:fill="FFFFFF"/>
          </w:rPr>
          <w:t>http://dx.doi.org/10.1136/gutjnl-2020-321949</w:t>
        </w:r>
      </w:hyperlink>
      <w:r w:rsidRPr="00883220">
        <w:rPr>
          <w:rFonts w:asciiTheme="minorHAnsi" w:hAnsiTheme="minorHAnsi" w:cstheme="minorHAnsi"/>
        </w:rPr>
        <w:t xml:space="preserve"> At: </w:t>
      </w:r>
      <w:hyperlink r:id="rId27" w:history="1">
        <w:r w:rsidRPr="00883220">
          <w:rPr>
            <w:rStyle w:val="Hyperlink"/>
            <w:rFonts w:asciiTheme="minorHAnsi" w:hAnsiTheme="minorHAnsi" w:cstheme="minorHAnsi"/>
          </w:rPr>
          <w:t>https://gut.bmj.com/content/70/3/620</w:t>
        </w:r>
      </w:hyperlink>
      <w:r w:rsidRPr="00883220">
        <w:rPr>
          <w:rFonts w:asciiTheme="minorHAnsi" w:hAnsiTheme="minorHAnsi" w:cstheme="minorHAnsi"/>
        </w:rPr>
        <w:t xml:space="preserve"> </w:t>
      </w:r>
      <w:r w:rsidRPr="00883220">
        <w:rPr>
          <w:rFonts w:asciiTheme="minorHAnsi" w:hAnsiTheme="minorHAnsi" w:cstheme="minorHAnsi"/>
          <w:color w:val="333333"/>
        </w:rPr>
        <w:t>We read with great interest the study by Coker </w:t>
      </w:r>
      <w:r w:rsidRPr="00883220">
        <w:rPr>
          <w:rStyle w:val="Emphasis"/>
          <w:rFonts w:asciiTheme="minorHAnsi" w:hAnsiTheme="minorHAnsi" w:cstheme="minorHAnsi"/>
          <w:color w:val="333333"/>
        </w:rPr>
        <w:t>et al</w:t>
      </w:r>
      <w:r w:rsidRPr="00883220">
        <w:rPr>
          <w:rFonts w:asciiTheme="minorHAnsi" w:hAnsiTheme="minorHAnsi" w:cstheme="minorHAnsi"/>
          <w:color w:val="333333"/>
        </w:rPr>
        <w:t xml:space="preserve">  that provided supportive evidence for the role of oral microbiota in gastric cancer. A few studies also highlighted the possible link with </w:t>
      </w:r>
      <w:proofErr w:type="spellStart"/>
      <w:r w:rsidRPr="00883220">
        <w:rPr>
          <w:rFonts w:asciiTheme="minorHAnsi" w:hAnsiTheme="minorHAnsi" w:cstheme="minorHAnsi"/>
          <w:color w:val="333333"/>
        </w:rPr>
        <w:t>oesophageal</w:t>
      </w:r>
      <w:proofErr w:type="spellEnd"/>
      <w:r w:rsidRPr="00883220">
        <w:rPr>
          <w:rFonts w:asciiTheme="minorHAnsi" w:hAnsiTheme="minorHAnsi" w:cstheme="minorHAnsi"/>
          <w:color w:val="333333"/>
        </w:rPr>
        <w:t xml:space="preserve"> cancer.</w:t>
      </w:r>
      <w:r w:rsidRPr="00883220">
        <w:rPr>
          <w:rStyle w:val="xref-bibr"/>
          <w:rFonts w:asciiTheme="minorHAnsi" w:hAnsiTheme="minorHAnsi" w:cstheme="minorHAnsi"/>
          <w:color w:val="333333"/>
        </w:rPr>
        <w:t>2–4</w:t>
      </w:r>
      <w:r w:rsidRPr="00883220">
        <w:rPr>
          <w:rFonts w:asciiTheme="minorHAnsi" w:hAnsiTheme="minorHAnsi" w:cstheme="minorHAnsi"/>
          <w:color w:val="333333"/>
        </w:rPr>
        <w:t> However, there is a lack of robust epidemiologic data on whether periodontal disease and tooth loss, indicators of oral microbial dysbiosis, are associated with these two cancers.</w:t>
      </w:r>
    </w:p>
    <w:p w14:paraId="56DCFD22" w14:textId="77777777" w:rsidR="00AD58C1" w:rsidRPr="00883220" w:rsidRDefault="00AD58C1" w:rsidP="00FA2EF6">
      <w:pPr>
        <w:pStyle w:val="NormalWeb"/>
        <w:shd w:val="clear" w:color="auto" w:fill="FFFFFF"/>
        <w:spacing w:before="0" w:beforeAutospacing="0" w:after="120" w:afterAutospacing="0"/>
        <w:rPr>
          <w:rFonts w:asciiTheme="minorHAnsi" w:hAnsiTheme="minorHAnsi" w:cstheme="minorHAnsi"/>
          <w:color w:val="333333"/>
        </w:rPr>
      </w:pPr>
      <w:r w:rsidRPr="00883220">
        <w:rPr>
          <w:rFonts w:asciiTheme="minorHAnsi" w:hAnsiTheme="minorHAnsi" w:cstheme="minorHAnsi"/>
          <w:color w:val="333333"/>
        </w:rPr>
        <w:t xml:space="preserve">Here, we prospectively examined the association of history of periodontal disease and tooth loss with the risk of </w:t>
      </w:r>
      <w:proofErr w:type="spellStart"/>
      <w:r w:rsidRPr="00883220">
        <w:rPr>
          <w:rFonts w:asciiTheme="minorHAnsi" w:hAnsiTheme="minorHAnsi" w:cstheme="minorHAnsi"/>
          <w:color w:val="333333"/>
        </w:rPr>
        <w:t>oesophageal</w:t>
      </w:r>
      <w:proofErr w:type="spellEnd"/>
      <w:r w:rsidRPr="00883220">
        <w:rPr>
          <w:rFonts w:asciiTheme="minorHAnsi" w:hAnsiTheme="minorHAnsi" w:cstheme="minorHAnsi"/>
          <w:color w:val="333333"/>
        </w:rPr>
        <w:t xml:space="preserve"> and gastric adenocarcinoma in 98 459 women from the Nurses’ Health Study (1992–2014) and 49 685 men from the Health Professionals Follow-up Study (1988–2016). Dental measures, demographics, lifestyle, and diet were assessed using validated follow-up questionnaires. Self-reported cancer diagnosis was confirmed by review of medical records. We used Cox proportional hazards models to calculate the hazard ratios (HRs) and 95% confidence intervals (CIs). We also examined the independent association of history of periodontal disease and tooth loss in a joint analysis.</w:t>
      </w:r>
    </w:p>
    <w:p w14:paraId="76E7D6C4" w14:textId="406DCEA8" w:rsidR="00AD58C1" w:rsidRDefault="00AD58C1" w:rsidP="00FA2EF6">
      <w:pPr>
        <w:pStyle w:val="NormalWeb"/>
        <w:shd w:val="clear" w:color="auto" w:fill="FFFFFF"/>
        <w:spacing w:before="0" w:beforeAutospacing="0" w:after="120" w:afterAutospacing="0"/>
        <w:rPr>
          <w:rFonts w:asciiTheme="minorHAnsi" w:hAnsiTheme="minorHAnsi" w:cstheme="minorHAnsi"/>
          <w:color w:val="333333"/>
        </w:rPr>
      </w:pPr>
      <w:r w:rsidRPr="00883220">
        <w:rPr>
          <w:rFonts w:asciiTheme="minorHAnsi" w:hAnsiTheme="minorHAnsi" w:cstheme="minorHAnsi"/>
          <w:color w:val="333333"/>
        </w:rPr>
        <w:t xml:space="preserve">Over 22–28 years of follow-up, we documented 199 cases of </w:t>
      </w:r>
      <w:proofErr w:type="spellStart"/>
      <w:r w:rsidRPr="00883220">
        <w:rPr>
          <w:rFonts w:asciiTheme="minorHAnsi" w:hAnsiTheme="minorHAnsi" w:cstheme="minorHAnsi"/>
          <w:color w:val="333333"/>
        </w:rPr>
        <w:t>oesophageal</w:t>
      </w:r>
      <w:proofErr w:type="spellEnd"/>
      <w:r w:rsidRPr="00883220">
        <w:rPr>
          <w:rFonts w:asciiTheme="minorHAnsi" w:hAnsiTheme="minorHAnsi" w:cstheme="minorHAnsi"/>
          <w:color w:val="333333"/>
        </w:rPr>
        <w:t xml:space="preserve"> adenocarcinoma and 238 cases of gastric adenocarcinoma. History of periodontal disease was associated with a 43% and 52% increased risk of </w:t>
      </w:r>
      <w:proofErr w:type="spellStart"/>
      <w:r w:rsidRPr="00883220">
        <w:rPr>
          <w:rFonts w:asciiTheme="minorHAnsi" w:hAnsiTheme="minorHAnsi" w:cstheme="minorHAnsi"/>
          <w:color w:val="333333"/>
        </w:rPr>
        <w:t>oesophageal</w:t>
      </w:r>
      <w:proofErr w:type="spellEnd"/>
      <w:r w:rsidRPr="00883220">
        <w:rPr>
          <w:rFonts w:asciiTheme="minorHAnsi" w:hAnsiTheme="minorHAnsi" w:cstheme="minorHAnsi"/>
          <w:color w:val="333333"/>
        </w:rPr>
        <w:t xml:space="preserve"> adenocarcinoma (multivariable-adjusted HR (</w:t>
      </w:r>
      <w:proofErr w:type="spellStart"/>
      <w:r w:rsidRPr="00883220">
        <w:rPr>
          <w:rFonts w:asciiTheme="minorHAnsi" w:hAnsiTheme="minorHAnsi" w:cstheme="minorHAnsi"/>
          <w:color w:val="333333"/>
        </w:rPr>
        <w:t>aHR</w:t>
      </w:r>
      <w:proofErr w:type="spellEnd"/>
      <w:r w:rsidRPr="00883220">
        <w:rPr>
          <w:rFonts w:asciiTheme="minorHAnsi" w:hAnsiTheme="minorHAnsi" w:cstheme="minorHAnsi"/>
          <w:color w:val="333333"/>
        </w:rPr>
        <w:t>) 1.43, 95% CI 1.05 to 1.96) and gastric adenocarcinoma (</w:t>
      </w:r>
      <w:proofErr w:type="spellStart"/>
      <w:r w:rsidRPr="00883220">
        <w:rPr>
          <w:rFonts w:asciiTheme="minorHAnsi" w:hAnsiTheme="minorHAnsi" w:cstheme="minorHAnsi"/>
          <w:color w:val="333333"/>
        </w:rPr>
        <w:t>aHR</w:t>
      </w:r>
      <w:proofErr w:type="spellEnd"/>
      <w:r w:rsidRPr="00883220">
        <w:rPr>
          <w:rFonts w:asciiTheme="minorHAnsi" w:hAnsiTheme="minorHAnsi" w:cstheme="minorHAnsi"/>
          <w:color w:val="333333"/>
        </w:rPr>
        <w:t xml:space="preserve"> 1.52, 95% CI 1.13 to 2.0) (table …</w:t>
      </w:r>
    </w:p>
    <w:p w14:paraId="5D76C015" w14:textId="28C71DA5" w:rsidR="009911B5" w:rsidRDefault="009911B5" w:rsidP="00FA2EF6">
      <w:pPr>
        <w:spacing w:after="120" w:line="240" w:lineRule="auto"/>
        <w:rPr>
          <w:rFonts w:cstheme="minorHAnsi"/>
          <w:color w:val="000000"/>
          <w:sz w:val="24"/>
          <w:szCs w:val="24"/>
          <w:shd w:val="clear" w:color="auto" w:fill="FFFFFF"/>
        </w:rPr>
      </w:pPr>
      <w:r w:rsidRPr="00CB775C">
        <w:rPr>
          <w:rStyle w:val="Emphasis"/>
          <w:rFonts w:cstheme="minorHAnsi"/>
          <w:color w:val="000000"/>
          <w:sz w:val="24"/>
          <w:szCs w:val="24"/>
          <w:shd w:val="clear" w:color="auto" w:fill="FFFFFF"/>
        </w:rPr>
        <w:t>Lo C-H, Nguyen LH, Wu K, Ogino S, Cha</w:t>
      </w:r>
      <w:r w:rsidRPr="005358B3">
        <w:rPr>
          <w:rStyle w:val="Emphasis"/>
          <w:rFonts w:cstheme="minorHAnsi"/>
          <w:color w:val="000000"/>
          <w:sz w:val="24"/>
          <w:szCs w:val="24"/>
          <w:shd w:val="clear" w:color="auto" w:fill="FFFFFF"/>
        </w:rPr>
        <w:t xml:space="preserve">n AT, </w:t>
      </w:r>
      <w:proofErr w:type="spellStart"/>
      <w:r w:rsidRPr="005358B3">
        <w:rPr>
          <w:rStyle w:val="Emphasis"/>
          <w:rFonts w:cstheme="minorHAnsi"/>
          <w:color w:val="000000"/>
          <w:sz w:val="24"/>
          <w:szCs w:val="24"/>
          <w:shd w:val="clear" w:color="auto" w:fill="FFFFFF"/>
        </w:rPr>
        <w:t>Giovannuci</w:t>
      </w:r>
      <w:proofErr w:type="spellEnd"/>
      <w:r w:rsidRPr="005358B3">
        <w:rPr>
          <w:rStyle w:val="Emphasis"/>
          <w:rFonts w:cstheme="minorHAnsi"/>
          <w:color w:val="000000"/>
          <w:sz w:val="24"/>
          <w:szCs w:val="24"/>
          <w:shd w:val="clear" w:color="auto" w:fill="FFFFFF"/>
        </w:rPr>
        <w:t xml:space="preserve"> EL, Song M (2020). </w:t>
      </w:r>
      <w:r w:rsidRPr="005358B3">
        <w:rPr>
          <w:rFonts w:cstheme="minorHAnsi"/>
          <w:color w:val="000000"/>
          <w:spacing w:val="-7"/>
          <w:sz w:val="24"/>
          <w:szCs w:val="24"/>
        </w:rPr>
        <w:t xml:space="preserve">Periodontal Disease, Tooth Loss, and Risk of Serrated Polyps and Conventional Adenomas. </w:t>
      </w:r>
      <w:r w:rsidRPr="005358B3">
        <w:rPr>
          <w:rFonts w:cstheme="minorHAnsi"/>
          <w:i/>
          <w:iCs/>
          <w:color w:val="000000"/>
          <w:sz w:val="24"/>
          <w:szCs w:val="24"/>
          <w:shd w:val="clear" w:color="auto" w:fill="FFFFFF"/>
        </w:rPr>
        <w:t xml:space="preserve">Cancer </w:t>
      </w:r>
      <w:proofErr w:type="spellStart"/>
      <w:r w:rsidRPr="005358B3">
        <w:rPr>
          <w:rFonts w:cstheme="minorHAnsi"/>
          <w:i/>
          <w:iCs/>
          <w:color w:val="000000"/>
          <w:sz w:val="24"/>
          <w:szCs w:val="24"/>
          <w:shd w:val="clear" w:color="auto" w:fill="FFFFFF"/>
        </w:rPr>
        <w:t>Prev</w:t>
      </w:r>
      <w:proofErr w:type="spellEnd"/>
      <w:r w:rsidRPr="005358B3">
        <w:rPr>
          <w:rFonts w:cstheme="minorHAnsi"/>
          <w:i/>
          <w:iCs/>
          <w:color w:val="000000"/>
          <w:sz w:val="24"/>
          <w:szCs w:val="24"/>
          <w:shd w:val="clear" w:color="auto" w:fill="FFFFFF"/>
        </w:rPr>
        <w:t xml:space="preserve"> Res </w:t>
      </w:r>
      <w:r w:rsidRPr="005358B3">
        <w:rPr>
          <w:rFonts w:cstheme="minorHAnsi"/>
          <w:color w:val="000000"/>
          <w:sz w:val="24"/>
          <w:szCs w:val="24"/>
          <w:shd w:val="clear" w:color="auto" w:fill="FFFFFF"/>
        </w:rPr>
        <w:t>13(8): 699-706. DOI: 10.1158/1940-</w:t>
      </w:r>
      <w:r w:rsidRPr="005358B3">
        <w:rPr>
          <w:rFonts w:cstheme="minorHAnsi"/>
          <w:color w:val="000000"/>
          <w:sz w:val="24"/>
          <w:szCs w:val="24"/>
          <w:shd w:val="clear" w:color="auto" w:fill="FFFFFF"/>
        </w:rPr>
        <w:lastRenderedPageBreak/>
        <w:t xml:space="preserve">6207.CAPR-20-0090 At: </w:t>
      </w:r>
      <w:hyperlink r:id="rId28" w:history="1">
        <w:r w:rsidRPr="005358B3">
          <w:rPr>
            <w:rStyle w:val="Hyperlink"/>
            <w:rFonts w:cstheme="minorHAnsi"/>
            <w:sz w:val="24"/>
            <w:szCs w:val="24"/>
          </w:rPr>
          <w:t>https://cancerpreventionresearch.aacrjournals.org/content/13/8/699.abstract</w:t>
        </w:r>
      </w:hyperlink>
      <w:r w:rsidRPr="005358B3">
        <w:rPr>
          <w:rFonts w:cstheme="minorHAnsi"/>
          <w:sz w:val="24"/>
          <w:szCs w:val="24"/>
        </w:rPr>
        <w:t xml:space="preserve"> Abstract: </w:t>
      </w:r>
      <w:r w:rsidRPr="005358B3">
        <w:rPr>
          <w:rFonts w:cstheme="minorHAnsi"/>
          <w:color w:val="000000"/>
          <w:sz w:val="24"/>
          <w:szCs w:val="24"/>
          <w:shd w:val="clear" w:color="auto" w:fill="FFFFFF"/>
        </w:rPr>
        <w:t>Growing data indicate an association between periodontal disease and the development of cancer. However, the evidence for colorectal cancer has been inconsistent and longitudinal study examining its precursor lesions is lacking. We prospectively collected information on periodontal disease and number of tooth loss in the Nurses' Health Study (1992–2002) and the Health Professionals Follow-up Study (1992–2010). Polyp diagnosis was acquired via self-reported questionnaires and confirmed through review of medical records. We used logistic regression to calculate the multivariate-adjusted ORs and 95% confidence intervals (CI) with adjustment for smoking and other known risk factors for periodontal disease and colorectal cancer. In this study, we included 17,904 women and 24,582 men. We documented 2,336 cases of serrated polyps and 4,102 cases of conventional adenomas among 84,714 person-endoscopies throughout follow-up. The ORs of serrated polyps and conventional adenomas comparing individuals with and without periodontal disease were 1.17 (95% CI, 1.06–1.29) and 1.11 (95% CI, 1.02–1.19), respectively. Compared with participants without tooth loss, those who lost ≥4 teeth had 20% (OR, 1.20; 95% CI, 1.03–1.39) greater risk of serrated polyps (</w:t>
      </w:r>
      <w:proofErr w:type="spellStart"/>
      <w:r w:rsidRPr="005358B3">
        <w:rPr>
          <w:rStyle w:val="Emphasis"/>
          <w:rFonts w:cstheme="minorHAnsi"/>
          <w:color w:val="000000"/>
          <w:sz w:val="24"/>
          <w:szCs w:val="24"/>
          <w:bdr w:val="none" w:sz="0" w:space="0" w:color="auto" w:frame="1"/>
          <w:shd w:val="clear" w:color="auto" w:fill="FFFFFF"/>
        </w:rPr>
        <w:t>P</w:t>
      </w:r>
      <w:r w:rsidRPr="005358B3">
        <w:rPr>
          <w:rFonts w:cstheme="minorHAnsi"/>
          <w:color w:val="000000"/>
          <w:sz w:val="24"/>
          <w:szCs w:val="24"/>
          <w:bdr w:val="none" w:sz="0" w:space="0" w:color="auto" w:frame="1"/>
          <w:shd w:val="clear" w:color="auto" w:fill="FFFFFF"/>
          <w:vertAlign w:val="subscript"/>
        </w:rPr>
        <w:t>trend</w:t>
      </w:r>
      <w:proofErr w:type="spellEnd"/>
      <w:r w:rsidRPr="005358B3">
        <w:rPr>
          <w:rFonts w:cstheme="minorHAnsi"/>
          <w:color w:val="000000"/>
          <w:sz w:val="24"/>
          <w:szCs w:val="24"/>
          <w:shd w:val="clear" w:color="auto" w:fill="FFFFFF"/>
        </w:rPr>
        <w:t xml:space="preserve"> 0.01). Among never smokers, similar associations with periodontal disease were observed for both serrated polyps (OR, 1.20; 95% CI, 1.02–1.41) and conventional adenomas (OR, 1.12; 95% CI, 1.00–1.26). History of periodontal disease and possibly higher number of tooth loss may modestly increase the risk of developing colorectal precursor lesions. </w:t>
      </w:r>
    </w:p>
    <w:p w14:paraId="32AA0CFE" w14:textId="77777777" w:rsidR="00A43CDE" w:rsidRPr="00EE1E20" w:rsidRDefault="00A43CDE" w:rsidP="00FA2EF6">
      <w:pPr>
        <w:pStyle w:val="p"/>
        <w:shd w:val="clear" w:color="auto" w:fill="FFFFFF"/>
        <w:spacing w:before="0" w:beforeAutospacing="0" w:after="120" w:afterAutospacing="0"/>
        <w:rPr>
          <w:rFonts w:asciiTheme="minorHAnsi" w:hAnsiTheme="minorHAnsi" w:cstheme="minorHAnsi"/>
          <w:color w:val="212121"/>
        </w:rPr>
      </w:pPr>
      <w:r w:rsidRPr="00EE1E20">
        <w:rPr>
          <w:rFonts w:asciiTheme="minorHAnsi" w:hAnsiTheme="minorHAnsi" w:cstheme="minorHAnsi"/>
        </w:rPr>
        <w:t>Shang F-M, Liu H-L (2018).</w:t>
      </w:r>
      <w:r w:rsidRPr="00EE1E20">
        <w:rPr>
          <w:rFonts w:asciiTheme="minorHAnsi" w:hAnsiTheme="minorHAnsi" w:cstheme="minorHAnsi"/>
          <w:b/>
          <w:bCs/>
        </w:rPr>
        <w:t xml:space="preserve"> </w:t>
      </w:r>
      <w:r w:rsidRPr="00EE1E20">
        <w:rPr>
          <w:rFonts w:asciiTheme="minorHAnsi" w:hAnsiTheme="minorHAnsi" w:cstheme="minorHAnsi"/>
          <w:i/>
          <w:iCs/>
          <w:color w:val="000000"/>
          <w:spacing w:val="-2"/>
        </w:rPr>
        <w:t xml:space="preserve">Fusobacterium </w:t>
      </w:r>
      <w:proofErr w:type="spellStart"/>
      <w:r w:rsidRPr="00EE1E20">
        <w:rPr>
          <w:rFonts w:asciiTheme="minorHAnsi" w:hAnsiTheme="minorHAnsi" w:cstheme="minorHAnsi"/>
          <w:i/>
          <w:iCs/>
          <w:color w:val="000000"/>
          <w:spacing w:val="-2"/>
        </w:rPr>
        <w:t>nucleatum</w:t>
      </w:r>
      <w:proofErr w:type="spellEnd"/>
      <w:r w:rsidRPr="00EE1E20">
        <w:rPr>
          <w:rFonts w:asciiTheme="minorHAnsi" w:hAnsiTheme="minorHAnsi" w:cstheme="minorHAnsi"/>
          <w:color w:val="000000"/>
          <w:spacing w:val="-2"/>
        </w:rPr>
        <w:t> and colorectal cancer: A review</w:t>
      </w:r>
      <w:r>
        <w:rPr>
          <w:rFonts w:asciiTheme="minorHAnsi" w:hAnsiTheme="minorHAnsi" w:cstheme="minorHAnsi"/>
          <w:b/>
          <w:bCs/>
          <w:color w:val="000000"/>
          <w:spacing w:val="-2"/>
        </w:rPr>
        <w:t xml:space="preserve">. </w:t>
      </w:r>
      <w:r w:rsidRPr="00EE1E20">
        <w:rPr>
          <w:rFonts w:asciiTheme="minorHAnsi" w:hAnsiTheme="minorHAnsi" w:cstheme="minorHAnsi"/>
          <w:i/>
          <w:iCs/>
          <w:shd w:val="clear" w:color="auto" w:fill="FFFFFF"/>
        </w:rPr>
        <w:t xml:space="preserve">World J </w:t>
      </w:r>
      <w:proofErr w:type="spellStart"/>
      <w:r w:rsidRPr="00EE1E20">
        <w:rPr>
          <w:rFonts w:asciiTheme="minorHAnsi" w:hAnsiTheme="minorHAnsi" w:cstheme="minorHAnsi"/>
          <w:i/>
          <w:iCs/>
          <w:shd w:val="clear" w:color="auto" w:fill="FFFFFF"/>
        </w:rPr>
        <w:t>Gastrointest</w:t>
      </w:r>
      <w:proofErr w:type="spellEnd"/>
      <w:r w:rsidRPr="00EE1E20">
        <w:rPr>
          <w:rFonts w:asciiTheme="minorHAnsi" w:hAnsiTheme="minorHAnsi" w:cstheme="minorHAnsi"/>
          <w:i/>
          <w:iCs/>
          <w:shd w:val="clear" w:color="auto" w:fill="FFFFFF"/>
        </w:rPr>
        <w:t xml:space="preserve"> Oncol</w:t>
      </w:r>
      <w:r>
        <w:rPr>
          <w:rFonts w:asciiTheme="minorHAnsi" w:hAnsiTheme="minorHAnsi" w:cstheme="minorHAnsi"/>
          <w:b/>
          <w:bCs/>
          <w:shd w:val="clear" w:color="auto" w:fill="FFFFFF"/>
        </w:rPr>
        <w:t xml:space="preserve"> </w:t>
      </w:r>
      <w:r w:rsidRPr="00EE1E20">
        <w:rPr>
          <w:rFonts w:asciiTheme="minorHAnsi" w:hAnsiTheme="minorHAnsi" w:cstheme="minorHAnsi"/>
          <w:shd w:val="clear" w:color="auto" w:fill="FFFFFF"/>
        </w:rPr>
        <w:t xml:space="preserve">10(3): 71-81. </w:t>
      </w:r>
      <w:r w:rsidRPr="00EE1E20">
        <w:rPr>
          <w:rFonts w:asciiTheme="minorHAnsi" w:hAnsiTheme="minorHAnsi" w:cstheme="minorHAnsi"/>
          <w:color w:val="212121"/>
          <w:shd w:val="clear" w:color="auto" w:fill="FFFFFF"/>
        </w:rPr>
        <w:t>DOI: </w:t>
      </w:r>
      <w:hyperlink r:id="rId29" w:tgtFrame="_blank" w:history="1">
        <w:r w:rsidRPr="00EE1E20">
          <w:rPr>
            <w:rStyle w:val="Hyperlink"/>
            <w:rFonts w:asciiTheme="minorHAnsi" w:hAnsiTheme="minorHAnsi" w:cstheme="minorHAnsi"/>
            <w:color w:val="205493"/>
            <w:shd w:val="clear" w:color="auto" w:fill="FFFFFF"/>
          </w:rPr>
          <w:t>10.4251/wjgo.v10.i3.71</w:t>
        </w:r>
      </w:hyperlink>
      <w:r>
        <w:rPr>
          <w:rFonts w:asciiTheme="minorHAnsi" w:hAnsiTheme="minorHAnsi" w:cstheme="minorHAnsi"/>
          <w:b/>
          <w:bCs/>
        </w:rPr>
        <w:t xml:space="preserve"> </w:t>
      </w:r>
      <w:r w:rsidRPr="00EE1E20">
        <w:rPr>
          <w:rFonts w:asciiTheme="minorHAnsi" w:hAnsiTheme="minorHAnsi" w:cstheme="minorHAnsi"/>
        </w:rPr>
        <w:t>At:</w:t>
      </w:r>
      <w:r>
        <w:rPr>
          <w:rFonts w:asciiTheme="minorHAnsi" w:hAnsiTheme="minorHAnsi" w:cstheme="minorHAnsi"/>
          <w:b/>
          <w:bCs/>
        </w:rPr>
        <w:t xml:space="preserve"> </w:t>
      </w:r>
      <w:hyperlink r:id="rId30" w:history="1">
        <w:r w:rsidRPr="00EE1E20">
          <w:rPr>
            <w:rStyle w:val="Hyperlink"/>
            <w:rFonts w:asciiTheme="minorHAnsi" w:hAnsiTheme="minorHAnsi" w:cstheme="minorHAnsi"/>
          </w:rPr>
          <w:t>https://www.ncbi.nlm.nih.gov/pmc/articles/PMC5852398/</w:t>
        </w:r>
      </w:hyperlink>
      <w:r>
        <w:rPr>
          <w:rFonts w:asciiTheme="minorHAnsi" w:hAnsiTheme="minorHAnsi" w:cstheme="minorHAnsi"/>
          <w:b/>
          <w:bCs/>
        </w:rPr>
        <w:t xml:space="preserve"> Abstract: </w:t>
      </w:r>
      <w:r w:rsidRPr="00EE1E20">
        <w:rPr>
          <w:rFonts w:asciiTheme="minorHAnsi" w:hAnsiTheme="minorHAnsi" w:cstheme="minorHAnsi"/>
          <w:i/>
          <w:iCs/>
          <w:color w:val="212121"/>
        </w:rPr>
        <w:t xml:space="preserve">Fusobacterium </w:t>
      </w:r>
      <w:proofErr w:type="spellStart"/>
      <w:r w:rsidRPr="00EE1E20">
        <w:rPr>
          <w:rFonts w:asciiTheme="minorHAnsi" w:hAnsiTheme="minorHAnsi" w:cstheme="minorHAnsi"/>
          <w:i/>
          <w:iCs/>
          <w:color w:val="212121"/>
        </w:rPr>
        <w:t>nucleatum</w:t>
      </w:r>
      <w:proofErr w:type="spellEnd"/>
      <w:r w:rsidRPr="00EE1E20">
        <w:rPr>
          <w:rFonts w:asciiTheme="minorHAnsi" w:hAnsiTheme="minorHAnsi" w:cstheme="minorHAnsi"/>
          <w:color w:val="212121"/>
        </w:rPr>
        <w:t> (</w:t>
      </w:r>
      <w:r w:rsidRPr="00EE1E20">
        <w:rPr>
          <w:rFonts w:asciiTheme="minorHAnsi" w:hAnsiTheme="minorHAnsi" w:cstheme="minorHAnsi"/>
          <w:i/>
          <w:iCs/>
          <w:color w:val="212121"/>
        </w:rPr>
        <w:t xml:space="preserve">F. </w:t>
      </w:r>
      <w:proofErr w:type="spellStart"/>
      <w:r w:rsidRPr="00EE1E20">
        <w:rPr>
          <w:rFonts w:asciiTheme="minorHAnsi" w:hAnsiTheme="minorHAnsi" w:cstheme="minorHAnsi"/>
          <w:i/>
          <w:iCs/>
          <w:color w:val="212121"/>
        </w:rPr>
        <w:t>nucleatum</w:t>
      </w:r>
      <w:proofErr w:type="spellEnd"/>
      <w:r w:rsidRPr="00EE1E20">
        <w:rPr>
          <w:rFonts w:asciiTheme="minorHAnsi" w:hAnsiTheme="minorHAnsi" w:cstheme="minorHAnsi"/>
          <w:color w:val="212121"/>
        </w:rPr>
        <w:t>) is a Gram-negative obligate anaerobe bacterium in the oral cavity and plays a role in several oral diseases, including periodontitis and gingivitis. Recently, several studies have reported that the level of </w:t>
      </w:r>
      <w:r w:rsidRPr="00EE1E20">
        <w:rPr>
          <w:rFonts w:asciiTheme="minorHAnsi" w:hAnsiTheme="minorHAnsi" w:cstheme="minorHAnsi"/>
          <w:i/>
          <w:iCs/>
          <w:color w:val="212121"/>
        </w:rPr>
        <w:t xml:space="preserve">F. </w:t>
      </w:r>
      <w:proofErr w:type="spellStart"/>
      <w:r w:rsidRPr="00EE1E20">
        <w:rPr>
          <w:rFonts w:asciiTheme="minorHAnsi" w:hAnsiTheme="minorHAnsi" w:cstheme="minorHAnsi"/>
          <w:i/>
          <w:iCs/>
          <w:color w:val="212121"/>
        </w:rPr>
        <w:t>nucleatum</w:t>
      </w:r>
      <w:proofErr w:type="spellEnd"/>
      <w:r w:rsidRPr="00EE1E20">
        <w:rPr>
          <w:rFonts w:asciiTheme="minorHAnsi" w:hAnsiTheme="minorHAnsi" w:cstheme="minorHAnsi"/>
          <w:color w:val="212121"/>
        </w:rPr>
        <w:t> is significantly elevated in human colorectal adenomas and carcinomas compared to that in adjacent normal tissue. Several researchers have also demonstrated that </w:t>
      </w:r>
      <w:r w:rsidRPr="00EE1E20">
        <w:rPr>
          <w:rFonts w:asciiTheme="minorHAnsi" w:hAnsiTheme="minorHAnsi" w:cstheme="minorHAnsi"/>
          <w:i/>
          <w:iCs/>
          <w:color w:val="212121"/>
        </w:rPr>
        <w:t xml:space="preserve">F. </w:t>
      </w:r>
      <w:proofErr w:type="spellStart"/>
      <w:r w:rsidRPr="00EE1E20">
        <w:rPr>
          <w:rFonts w:asciiTheme="minorHAnsi" w:hAnsiTheme="minorHAnsi" w:cstheme="minorHAnsi"/>
          <w:i/>
          <w:iCs/>
          <w:color w:val="212121"/>
        </w:rPr>
        <w:t>nucleatum</w:t>
      </w:r>
      <w:proofErr w:type="spellEnd"/>
      <w:r w:rsidRPr="00EE1E20">
        <w:rPr>
          <w:rFonts w:asciiTheme="minorHAnsi" w:hAnsiTheme="minorHAnsi" w:cstheme="minorHAnsi"/>
          <w:color w:val="212121"/>
        </w:rPr>
        <w:t> is obviously associated with colorectal cancer and promotes the development of colorectal neoplasms. In this review, we have summarized the recent reports on </w:t>
      </w:r>
      <w:r w:rsidRPr="00EE1E20">
        <w:rPr>
          <w:rFonts w:asciiTheme="minorHAnsi" w:hAnsiTheme="minorHAnsi" w:cstheme="minorHAnsi"/>
          <w:i/>
          <w:iCs/>
          <w:color w:val="212121"/>
        </w:rPr>
        <w:t xml:space="preserve">F. </w:t>
      </w:r>
      <w:proofErr w:type="spellStart"/>
      <w:r w:rsidRPr="00EE1E20">
        <w:rPr>
          <w:rFonts w:asciiTheme="minorHAnsi" w:hAnsiTheme="minorHAnsi" w:cstheme="minorHAnsi"/>
          <w:i/>
          <w:iCs/>
          <w:color w:val="212121"/>
        </w:rPr>
        <w:t>nucleatum</w:t>
      </w:r>
      <w:proofErr w:type="spellEnd"/>
      <w:r w:rsidRPr="00EE1E20">
        <w:rPr>
          <w:rFonts w:asciiTheme="minorHAnsi" w:hAnsiTheme="minorHAnsi" w:cstheme="minorHAnsi"/>
          <w:color w:val="212121"/>
        </w:rPr>
        <w:t> and its role in colorectal cancer and have highlighted the methods of detecting </w:t>
      </w:r>
      <w:r w:rsidRPr="00EE1E20">
        <w:rPr>
          <w:rFonts w:asciiTheme="minorHAnsi" w:hAnsiTheme="minorHAnsi" w:cstheme="minorHAnsi"/>
          <w:i/>
          <w:iCs/>
          <w:color w:val="212121"/>
        </w:rPr>
        <w:t xml:space="preserve">F. </w:t>
      </w:r>
      <w:proofErr w:type="spellStart"/>
      <w:r w:rsidRPr="00EE1E20">
        <w:rPr>
          <w:rFonts w:asciiTheme="minorHAnsi" w:hAnsiTheme="minorHAnsi" w:cstheme="minorHAnsi"/>
          <w:i/>
          <w:iCs/>
          <w:color w:val="212121"/>
        </w:rPr>
        <w:t>nucleatum</w:t>
      </w:r>
      <w:proofErr w:type="spellEnd"/>
      <w:r w:rsidRPr="00EE1E20">
        <w:rPr>
          <w:rFonts w:asciiTheme="minorHAnsi" w:hAnsiTheme="minorHAnsi" w:cstheme="minorHAnsi"/>
          <w:color w:val="212121"/>
        </w:rPr>
        <w:t> in colorectal cancer, the underlying mechanisms of pathogenesis, immunity status, and colorectal cancer prevention strategies that target </w:t>
      </w:r>
      <w:r w:rsidRPr="00EE1E20">
        <w:rPr>
          <w:rFonts w:asciiTheme="minorHAnsi" w:hAnsiTheme="minorHAnsi" w:cstheme="minorHAnsi"/>
          <w:i/>
          <w:iCs/>
          <w:color w:val="212121"/>
        </w:rPr>
        <w:t xml:space="preserve">F. </w:t>
      </w:r>
      <w:proofErr w:type="spellStart"/>
      <w:r w:rsidRPr="00EE1E20">
        <w:rPr>
          <w:rFonts w:asciiTheme="minorHAnsi" w:hAnsiTheme="minorHAnsi" w:cstheme="minorHAnsi"/>
          <w:i/>
          <w:iCs/>
          <w:color w:val="212121"/>
        </w:rPr>
        <w:t>nucleatum</w:t>
      </w:r>
      <w:proofErr w:type="spellEnd"/>
      <w:r w:rsidRPr="00EE1E20">
        <w:rPr>
          <w:rFonts w:asciiTheme="minorHAnsi" w:hAnsiTheme="minorHAnsi" w:cstheme="minorHAnsi"/>
          <w:color w:val="212121"/>
        </w:rPr>
        <w:t>.</w:t>
      </w:r>
      <w:r>
        <w:rPr>
          <w:rFonts w:asciiTheme="minorHAnsi" w:hAnsiTheme="minorHAnsi" w:cstheme="minorHAnsi"/>
          <w:color w:val="212121"/>
        </w:rPr>
        <w:t xml:space="preserve"> </w:t>
      </w:r>
      <w:r w:rsidRPr="00EE1E20">
        <w:rPr>
          <w:rFonts w:asciiTheme="minorHAnsi" w:hAnsiTheme="minorHAnsi" w:cstheme="minorHAnsi"/>
          <w:b/>
          <w:bCs/>
          <w:color w:val="603620"/>
        </w:rPr>
        <w:t>Keywords: </w:t>
      </w:r>
      <w:r w:rsidRPr="00EE1E20">
        <w:rPr>
          <w:rFonts w:asciiTheme="minorHAnsi" w:hAnsiTheme="minorHAnsi" w:cstheme="minorHAnsi"/>
          <w:i/>
          <w:iCs/>
          <w:color w:val="212121"/>
        </w:rPr>
        <w:t xml:space="preserve">Fusobacterium </w:t>
      </w:r>
      <w:proofErr w:type="spellStart"/>
      <w:r w:rsidRPr="00EE1E20">
        <w:rPr>
          <w:rFonts w:asciiTheme="minorHAnsi" w:hAnsiTheme="minorHAnsi" w:cstheme="minorHAnsi"/>
          <w:i/>
          <w:iCs/>
          <w:color w:val="212121"/>
        </w:rPr>
        <w:t>nucleatum</w:t>
      </w:r>
      <w:proofErr w:type="spellEnd"/>
      <w:r w:rsidRPr="00EE1E20">
        <w:rPr>
          <w:rFonts w:asciiTheme="minorHAnsi" w:hAnsiTheme="minorHAnsi" w:cstheme="minorHAnsi"/>
          <w:color w:val="212121"/>
        </w:rPr>
        <w:t>, Carcinoma, Colon and rectal carcinoma, Host immunity, Gut microbiome</w:t>
      </w:r>
    </w:p>
    <w:p w14:paraId="40C13C39" w14:textId="2A382C23" w:rsidR="00A43CDE" w:rsidRPr="00EE4ABB" w:rsidRDefault="00A43CDE" w:rsidP="00FA2EF6">
      <w:pPr>
        <w:pStyle w:val="Heading1"/>
        <w:shd w:val="clear" w:color="auto" w:fill="FFFFFF"/>
        <w:spacing w:before="0" w:beforeAutospacing="0" w:after="120" w:afterAutospacing="0"/>
        <w:rPr>
          <w:rFonts w:asciiTheme="minorHAnsi" w:hAnsiTheme="minorHAnsi" w:cstheme="minorHAnsi"/>
          <w:b w:val="0"/>
          <w:bCs w:val="0"/>
          <w:color w:val="000000"/>
          <w:spacing w:val="-2"/>
          <w:sz w:val="24"/>
          <w:szCs w:val="24"/>
        </w:rPr>
      </w:pPr>
      <w:r w:rsidRPr="00EE4ABB">
        <w:rPr>
          <w:rFonts w:asciiTheme="minorHAnsi" w:hAnsiTheme="minorHAnsi" w:cstheme="minorHAnsi"/>
          <w:b w:val="0"/>
          <w:bCs w:val="0"/>
          <w:color w:val="212121"/>
          <w:sz w:val="24"/>
          <w:szCs w:val="24"/>
          <w:shd w:val="clear" w:color="auto" w:fill="FFFFFF"/>
        </w:rPr>
        <w:t xml:space="preserve">Han YW, Shi W, Huang GT, Kinder </w:t>
      </w:r>
      <w:proofErr w:type="spellStart"/>
      <w:r w:rsidRPr="00EE4ABB">
        <w:rPr>
          <w:rFonts w:asciiTheme="minorHAnsi" w:hAnsiTheme="minorHAnsi" w:cstheme="minorHAnsi"/>
          <w:b w:val="0"/>
          <w:bCs w:val="0"/>
          <w:color w:val="212121"/>
          <w:sz w:val="24"/>
          <w:szCs w:val="24"/>
          <w:shd w:val="clear" w:color="auto" w:fill="FFFFFF"/>
        </w:rPr>
        <w:t>Haake</w:t>
      </w:r>
      <w:proofErr w:type="spellEnd"/>
      <w:r w:rsidRPr="00EE4ABB">
        <w:rPr>
          <w:rFonts w:asciiTheme="minorHAnsi" w:hAnsiTheme="minorHAnsi" w:cstheme="minorHAnsi"/>
          <w:b w:val="0"/>
          <w:bCs w:val="0"/>
          <w:color w:val="212121"/>
          <w:sz w:val="24"/>
          <w:szCs w:val="24"/>
          <w:shd w:val="clear" w:color="auto" w:fill="FFFFFF"/>
        </w:rPr>
        <w:t xml:space="preserve"> S, Park NH, </w:t>
      </w:r>
      <w:proofErr w:type="spellStart"/>
      <w:r w:rsidRPr="00EE4ABB">
        <w:rPr>
          <w:rFonts w:asciiTheme="minorHAnsi" w:hAnsiTheme="minorHAnsi" w:cstheme="minorHAnsi"/>
          <w:b w:val="0"/>
          <w:bCs w:val="0"/>
          <w:color w:val="212121"/>
          <w:sz w:val="24"/>
          <w:szCs w:val="24"/>
          <w:shd w:val="clear" w:color="auto" w:fill="FFFFFF"/>
        </w:rPr>
        <w:t>Kuramitsu</w:t>
      </w:r>
      <w:proofErr w:type="spellEnd"/>
      <w:r w:rsidRPr="00EE4ABB">
        <w:rPr>
          <w:rFonts w:asciiTheme="minorHAnsi" w:hAnsiTheme="minorHAnsi" w:cstheme="minorHAnsi"/>
          <w:b w:val="0"/>
          <w:bCs w:val="0"/>
          <w:color w:val="212121"/>
          <w:sz w:val="24"/>
          <w:szCs w:val="24"/>
          <w:shd w:val="clear" w:color="auto" w:fill="FFFFFF"/>
        </w:rPr>
        <w:t xml:space="preserve"> H, Genco RJ.</w:t>
      </w:r>
      <w:r w:rsidR="00E42651">
        <w:rPr>
          <w:rFonts w:asciiTheme="minorHAnsi" w:hAnsiTheme="minorHAnsi" w:cstheme="minorHAnsi"/>
          <w:b w:val="0"/>
          <w:bCs w:val="0"/>
          <w:color w:val="212121"/>
          <w:sz w:val="24"/>
          <w:szCs w:val="24"/>
          <w:shd w:val="clear" w:color="auto" w:fill="FFFFFF"/>
        </w:rPr>
        <w:t xml:space="preserve"> (2000).</w:t>
      </w:r>
      <w:r w:rsidRPr="00EE4ABB">
        <w:rPr>
          <w:rFonts w:asciiTheme="minorHAnsi" w:hAnsiTheme="minorHAnsi" w:cstheme="minorHAnsi"/>
          <w:b w:val="0"/>
          <w:bCs w:val="0"/>
          <w:color w:val="212121"/>
          <w:sz w:val="24"/>
          <w:szCs w:val="24"/>
          <w:shd w:val="clear" w:color="auto" w:fill="FFFFFF"/>
        </w:rPr>
        <w:t xml:space="preserve"> Interactions between periodontal</w:t>
      </w:r>
      <w:r w:rsidRPr="00EE1E20">
        <w:rPr>
          <w:rFonts w:asciiTheme="minorHAnsi" w:hAnsiTheme="minorHAnsi" w:cstheme="minorHAnsi"/>
          <w:b w:val="0"/>
          <w:bCs w:val="0"/>
          <w:color w:val="212121"/>
          <w:sz w:val="24"/>
          <w:szCs w:val="24"/>
          <w:shd w:val="clear" w:color="auto" w:fill="FFFFFF"/>
        </w:rPr>
        <w:t xml:space="preserve"> bacteria and human oral epithelial cells: </w:t>
      </w:r>
      <w:r w:rsidRPr="00EE4ABB">
        <w:rPr>
          <w:rFonts w:asciiTheme="minorHAnsi" w:hAnsiTheme="minorHAnsi" w:cstheme="minorHAnsi"/>
          <w:b w:val="0"/>
          <w:bCs w:val="0"/>
          <w:i/>
          <w:iCs/>
          <w:color w:val="212121"/>
          <w:sz w:val="24"/>
          <w:szCs w:val="24"/>
          <w:shd w:val="clear" w:color="auto" w:fill="FFFFFF"/>
        </w:rPr>
        <w:t xml:space="preserve">Fusobacterium </w:t>
      </w:r>
      <w:proofErr w:type="spellStart"/>
      <w:r w:rsidRPr="00EE4ABB">
        <w:rPr>
          <w:rFonts w:asciiTheme="minorHAnsi" w:hAnsiTheme="minorHAnsi" w:cstheme="minorHAnsi"/>
          <w:b w:val="0"/>
          <w:bCs w:val="0"/>
          <w:i/>
          <w:iCs/>
          <w:color w:val="212121"/>
          <w:sz w:val="24"/>
          <w:szCs w:val="24"/>
          <w:shd w:val="clear" w:color="auto" w:fill="FFFFFF"/>
        </w:rPr>
        <w:t>nucleatum</w:t>
      </w:r>
      <w:proofErr w:type="spellEnd"/>
      <w:r w:rsidRPr="00EE1E20">
        <w:rPr>
          <w:rFonts w:asciiTheme="minorHAnsi" w:hAnsiTheme="minorHAnsi" w:cstheme="minorHAnsi"/>
          <w:b w:val="0"/>
          <w:bCs w:val="0"/>
          <w:color w:val="212121"/>
          <w:sz w:val="24"/>
          <w:szCs w:val="24"/>
          <w:shd w:val="clear" w:color="auto" w:fill="FFFFFF"/>
        </w:rPr>
        <w:t xml:space="preserve"> adheres to and invades epithelial cells. </w:t>
      </w:r>
      <w:r w:rsidRPr="00EE1E20">
        <w:rPr>
          <w:rStyle w:val="ref-journal"/>
          <w:rFonts w:asciiTheme="minorHAnsi" w:hAnsiTheme="minorHAnsi" w:cstheme="minorHAnsi"/>
          <w:b w:val="0"/>
          <w:bCs w:val="0"/>
          <w:i/>
          <w:iCs/>
          <w:color w:val="212121"/>
          <w:sz w:val="24"/>
          <w:szCs w:val="24"/>
          <w:shd w:val="clear" w:color="auto" w:fill="FFFFFF"/>
        </w:rPr>
        <w:t>Infect Immun</w:t>
      </w:r>
      <w:r w:rsidRPr="00EE1E20">
        <w:rPr>
          <w:rStyle w:val="ref-journal"/>
          <w:rFonts w:asciiTheme="minorHAnsi" w:hAnsiTheme="minorHAnsi" w:cstheme="minorHAnsi"/>
          <w:b w:val="0"/>
          <w:bCs w:val="0"/>
          <w:color w:val="212121"/>
          <w:sz w:val="24"/>
          <w:szCs w:val="24"/>
          <w:shd w:val="clear" w:color="auto" w:fill="FFFFFF"/>
        </w:rPr>
        <w:t>. </w:t>
      </w:r>
      <w:r w:rsidRPr="00EE1E20">
        <w:rPr>
          <w:rFonts w:asciiTheme="minorHAnsi" w:hAnsiTheme="minorHAnsi" w:cstheme="minorHAnsi"/>
          <w:b w:val="0"/>
          <w:bCs w:val="0"/>
          <w:color w:val="212121"/>
          <w:sz w:val="24"/>
          <w:szCs w:val="24"/>
          <w:shd w:val="clear" w:color="auto" w:fill="FFFFFF"/>
        </w:rPr>
        <w:t>2000</w:t>
      </w:r>
      <w:r>
        <w:rPr>
          <w:rFonts w:asciiTheme="minorHAnsi" w:hAnsiTheme="minorHAnsi" w:cstheme="minorHAnsi"/>
          <w:b w:val="0"/>
          <w:bCs w:val="0"/>
          <w:color w:val="212121"/>
          <w:sz w:val="24"/>
          <w:szCs w:val="24"/>
          <w:shd w:val="clear" w:color="auto" w:fill="FFFFFF"/>
        </w:rPr>
        <w:t>:</w:t>
      </w:r>
      <w:r w:rsidRPr="00EE1E20">
        <w:rPr>
          <w:rStyle w:val="ref-vol"/>
          <w:rFonts w:asciiTheme="minorHAnsi" w:hAnsiTheme="minorHAnsi" w:cstheme="minorHAnsi"/>
          <w:b w:val="0"/>
          <w:bCs w:val="0"/>
          <w:color w:val="212121"/>
          <w:sz w:val="24"/>
          <w:szCs w:val="24"/>
          <w:shd w:val="clear" w:color="auto" w:fill="FFFFFF"/>
        </w:rPr>
        <w:t>68</w:t>
      </w:r>
      <w:r w:rsidRPr="00EE1E20">
        <w:rPr>
          <w:rFonts w:asciiTheme="minorHAnsi" w:hAnsiTheme="minorHAnsi" w:cstheme="minorHAnsi"/>
          <w:b w:val="0"/>
          <w:bCs w:val="0"/>
          <w:color w:val="212121"/>
          <w:sz w:val="24"/>
          <w:szCs w:val="24"/>
          <w:shd w:val="clear" w:color="auto" w:fill="FFFFFF"/>
        </w:rPr>
        <w:t>:3140–3146. </w:t>
      </w:r>
      <w:r>
        <w:rPr>
          <w:rFonts w:asciiTheme="minorHAnsi" w:hAnsiTheme="minorHAnsi" w:cstheme="minorHAnsi"/>
          <w:b w:val="0"/>
          <w:bCs w:val="0"/>
          <w:color w:val="212121"/>
          <w:sz w:val="24"/>
          <w:szCs w:val="24"/>
          <w:shd w:val="clear" w:color="auto" w:fill="FFFFFF"/>
        </w:rPr>
        <w:t xml:space="preserve">At: </w:t>
      </w:r>
      <w:hyperlink r:id="rId31" w:history="1">
        <w:r w:rsidRPr="00737CC8">
          <w:rPr>
            <w:rStyle w:val="Hyperlink"/>
            <w:rFonts w:asciiTheme="minorHAnsi" w:hAnsiTheme="minorHAnsi" w:cstheme="minorHAnsi"/>
            <w:b w:val="0"/>
            <w:bCs w:val="0"/>
            <w:sz w:val="24"/>
            <w:szCs w:val="24"/>
            <w:shd w:val="clear" w:color="auto" w:fill="FFFFFF"/>
          </w:rPr>
          <w:t>https://www.ncbi.nlm.nih.gov/pmc/articles/PMC97547/</w:t>
        </w:r>
      </w:hyperlink>
      <w:r>
        <w:rPr>
          <w:rFonts w:asciiTheme="minorHAnsi" w:hAnsiTheme="minorHAnsi" w:cstheme="minorHAnsi"/>
          <w:b w:val="0"/>
          <w:bCs w:val="0"/>
          <w:color w:val="212121"/>
          <w:sz w:val="24"/>
          <w:szCs w:val="24"/>
          <w:shd w:val="clear" w:color="auto" w:fill="FFFFFF"/>
        </w:rPr>
        <w:t xml:space="preserve">  Abstract: </w:t>
      </w:r>
      <w:r w:rsidRPr="00EE4ABB">
        <w:rPr>
          <w:rFonts w:asciiTheme="minorHAnsi" w:hAnsiTheme="minorHAnsi" w:cstheme="minorHAnsi"/>
          <w:b w:val="0"/>
          <w:bCs w:val="0"/>
          <w:color w:val="212121"/>
          <w:sz w:val="24"/>
          <w:szCs w:val="24"/>
          <w:shd w:val="clear" w:color="auto" w:fill="FFFFFF"/>
        </w:rPr>
        <w:t>Bacteria are causative agents of periodontal diseases. Interactions between oral bacteria and gingival epithelial cells are essential aspects of periodontal infections. Using an in vitro tissue culture model, a selected group of gram-negative anaerobic bacteria frequently associated with periodontal diseases, including </w:t>
      </w:r>
      <w:r w:rsidRPr="00EE4ABB">
        <w:rPr>
          <w:rStyle w:val="Emphasis"/>
          <w:rFonts w:asciiTheme="minorHAnsi" w:hAnsiTheme="minorHAnsi" w:cstheme="minorHAnsi"/>
          <w:b w:val="0"/>
          <w:bCs w:val="0"/>
          <w:color w:val="212121"/>
          <w:sz w:val="24"/>
          <w:szCs w:val="24"/>
          <w:shd w:val="clear" w:color="auto" w:fill="FFFFFF"/>
        </w:rPr>
        <w:t xml:space="preserve">Bacteroides </w:t>
      </w:r>
      <w:proofErr w:type="spellStart"/>
      <w:r w:rsidRPr="00EE4ABB">
        <w:rPr>
          <w:rStyle w:val="Emphasis"/>
          <w:rFonts w:asciiTheme="minorHAnsi" w:hAnsiTheme="minorHAnsi" w:cstheme="minorHAnsi"/>
          <w:b w:val="0"/>
          <w:bCs w:val="0"/>
          <w:color w:val="212121"/>
          <w:sz w:val="24"/>
          <w:szCs w:val="24"/>
          <w:shd w:val="clear" w:color="auto" w:fill="FFFFFF"/>
        </w:rPr>
        <w:t>forsythus</w:t>
      </w:r>
      <w:proofErr w:type="spellEnd"/>
      <w:r w:rsidRPr="00EE4ABB">
        <w:rPr>
          <w:rFonts w:asciiTheme="minorHAnsi" w:hAnsiTheme="minorHAnsi" w:cstheme="minorHAnsi"/>
          <w:b w:val="0"/>
          <w:bCs w:val="0"/>
          <w:color w:val="212121"/>
          <w:sz w:val="24"/>
          <w:szCs w:val="24"/>
          <w:shd w:val="clear" w:color="auto" w:fill="FFFFFF"/>
        </w:rPr>
        <w:t>, </w:t>
      </w:r>
      <w:r w:rsidRPr="00EE4ABB">
        <w:rPr>
          <w:rStyle w:val="Emphasis"/>
          <w:rFonts w:asciiTheme="minorHAnsi" w:hAnsiTheme="minorHAnsi" w:cstheme="minorHAnsi"/>
          <w:b w:val="0"/>
          <w:bCs w:val="0"/>
          <w:color w:val="212121"/>
          <w:sz w:val="24"/>
          <w:szCs w:val="24"/>
          <w:shd w:val="clear" w:color="auto" w:fill="FFFFFF"/>
        </w:rPr>
        <w:t xml:space="preserve">Campylobacter </w:t>
      </w:r>
      <w:proofErr w:type="spellStart"/>
      <w:r w:rsidRPr="00EE4ABB">
        <w:rPr>
          <w:rStyle w:val="Emphasis"/>
          <w:rFonts w:asciiTheme="minorHAnsi" w:hAnsiTheme="minorHAnsi" w:cstheme="minorHAnsi"/>
          <w:b w:val="0"/>
          <w:bCs w:val="0"/>
          <w:color w:val="212121"/>
          <w:sz w:val="24"/>
          <w:szCs w:val="24"/>
          <w:shd w:val="clear" w:color="auto" w:fill="FFFFFF"/>
        </w:rPr>
        <w:lastRenderedPageBreak/>
        <w:t>curvus</w:t>
      </w:r>
      <w:proofErr w:type="spellEnd"/>
      <w:r w:rsidRPr="00EE4ABB">
        <w:rPr>
          <w:rFonts w:asciiTheme="minorHAnsi" w:hAnsiTheme="minorHAnsi" w:cstheme="minorHAnsi"/>
          <w:b w:val="0"/>
          <w:bCs w:val="0"/>
          <w:color w:val="212121"/>
          <w:sz w:val="24"/>
          <w:szCs w:val="24"/>
          <w:shd w:val="clear" w:color="auto" w:fill="FFFFFF"/>
        </w:rPr>
        <w:t>, </w:t>
      </w:r>
      <w:proofErr w:type="spellStart"/>
      <w:r w:rsidRPr="00EE4ABB">
        <w:rPr>
          <w:rStyle w:val="Emphasis"/>
          <w:rFonts w:asciiTheme="minorHAnsi" w:hAnsiTheme="minorHAnsi" w:cstheme="minorHAnsi"/>
          <w:b w:val="0"/>
          <w:bCs w:val="0"/>
          <w:color w:val="212121"/>
          <w:sz w:val="24"/>
          <w:szCs w:val="24"/>
          <w:shd w:val="clear" w:color="auto" w:fill="FFFFFF"/>
        </w:rPr>
        <w:t>Eikenella</w:t>
      </w:r>
      <w:proofErr w:type="spellEnd"/>
      <w:r w:rsidRPr="00EE4ABB">
        <w:rPr>
          <w:rStyle w:val="Emphasis"/>
          <w:rFonts w:asciiTheme="minorHAnsi" w:hAnsiTheme="minorHAnsi" w:cstheme="minorHAnsi"/>
          <w:b w:val="0"/>
          <w:bCs w:val="0"/>
          <w:color w:val="212121"/>
          <w:sz w:val="24"/>
          <w:szCs w:val="24"/>
          <w:shd w:val="clear" w:color="auto" w:fill="FFFFFF"/>
        </w:rPr>
        <w:t xml:space="preserve"> </w:t>
      </w:r>
      <w:proofErr w:type="spellStart"/>
      <w:r w:rsidRPr="00EE4ABB">
        <w:rPr>
          <w:rStyle w:val="Emphasis"/>
          <w:rFonts w:asciiTheme="minorHAnsi" w:hAnsiTheme="minorHAnsi" w:cstheme="minorHAnsi"/>
          <w:b w:val="0"/>
          <w:bCs w:val="0"/>
          <w:color w:val="212121"/>
          <w:sz w:val="24"/>
          <w:szCs w:val="24"/>
          <w:shd w:val="clear" w:color="auto" w:fill="FFFFFF"/>
        </w:rPr>
        <w:t>corrodens</w:t>
      </w:r>
      <w:proofErr w:type="spellEnd"/>
      <w:r w:rsidRPr="00EE4ABB">
        <w:rPr>
          <w:rFonts w:asciiTheme="minorHAnsi" w:hAnsiTheme="minorHAnsi" w:cstheme="minorHAnsi"/>
          <w:b w:val="0"/>
          <w:bCs w:val="0"/>
          <w:color w:val="212121"/>
          <w:sz w:val="24"/>
          <w:szCs w:val="24"/>
          <w:shd w:val="clear" w:color="auto" w:fill="FFFFFF"/>
        </w:rPr>
        <w:t>, </w:t>
      </w:r>
      <w:r w:rsidRPr="00EE4ABB">
        <w:rPr>
          <w:rStyle w:val="Emphasis"/>
          <w:rFonts w:asciiTheme="minorHAnsi" w:hAnsiTheme="minorHAnsi" w:cstheme="minorHAnsi"/>
          <w:b w:val="0"/>
          <w:bCs w:val="0"/>
          <w:color w:val="212121"/>
          <w:sz w:val="24"/>
          <w:szCs w:val="24"/>
          <w:shd w:val="clear" w:color="auto" w:fill="FFFFFF"/>
        </w:rPr>
        <w:t xml:space="preserve">Fusobacterium </w:t>
      </w:r>
      <w:proofErr w:type="spellStart"/>
      <w:r w:rsidRPr="00EE4ABB">
        <w:rPr>
          <w:rStyle w:val="Emphasis"/>
          <w:rFonts w:asciiTheme="minorHAnsi" w:hAnsiTheme="minorHAnsi" w:cstheme="minorHAnsi"/>
          <w:b w:val="0"/>
          <w:bCs w:val="0"/>
          <w:color w:val="212121"/>
          <w:sz w:val="24"/>
          <w:szCs w:val="24"/>
          <w:shd w:val="clear" w:color="auto" w:fill="FFFFFF"/>
        </w:rPr>
        <w:t>nucleatum</w:t>
      </w:r>
      <w:proofErr w:type="spellEnd"/>
      <w:r w:rsidRPr="00EE4ABB">
        <w:rPr>
          <w:rFonts w:asciiTheme="minorHAnsi" w:hAnsiTheme="minorHAnsi" w:cstheme="minorHAnsi"/>
          <w:b w:val="0"/>
          <w:bCs w:val="0"/>
          <w:color w:val="212121"/>
          <w:sz w:val="24"/>
          <w:szCs w:val="24"/>
          <w:shd w:val="clear" w:color="auto" w:fill="FFFFFF"/>
        </w:rPr>
        <w:t>, </w:t>
      </w:r>
      <w:proofErr w:type="spellStart"/>
      <w:r w:rsidRPr="00EE4ABB">
        <w:rPr>
          <w:rStyle w:val="Emphasis"/>
          <w:rFonts w:asciiTheme="minorHAnsi" w:hAnsiTheme="minorHAnsi" w:cstheme="minorHAnsi"/>
          <w:b w:val="0"/>
          <w:bCs w:val="0"/>
          <w:color w:val="212121"/>
          <w:sz w:val="24"/>
          <w:szCs w:val="24"/>
          <w:shd w:val="clear" w:color="auto" w:fill="FFFFFF"/>
        </w:rPr>
        <w:t>Porphyromonas</w:t>
      </w:r>
      <w:proofErr w:type="spellEnd"/>
      <w:r w:rsidRPr="00EE4ABB">
        <w:rPr>
          <w:rStyle w:val="Emphasis"/>
          <w:rFonts w:asciiTheme="minorHAnsi" w:hAnsiTheme="minorHAnsi" w:cstheme="minorHAnsi"/>
          <w:b w:val="0"/>
          <w:bCs w:val="0"/>
          <w:color w:val="212121"/>
          <w:sz w:val="24"/>
          <w:szCs w:val="24"/>
          <w:shd w:val="clear" w:color="auto" w:fill="FFFFFF"/>
        </w:rPr>
        <w:t xml:space="preserve"> </w:t>
      </w:r>
      <w:proofErr w:type="spellStart"/>
      <w:r w:rsidRPr="00EE4ABB">
        <w:rPr>
          <w:rStyle w:val="Emphasis"/>
          <w:rFonts w:asciiTheme="minorHAnsi" w:hAnsiTheme="minorHAnsi" w:cstheme="minorHAnsi"/>
          <w:b w:val="0"/>
          <w:bCs w:val="0"/>
          <w:color w:val="212121"/>
          <w:sz w:val="24"/>
          <w:szCs w:val="24"/>
          <w:shd w:val="clear" w:color="auto" w:fill="FFFFFF"/>
        </w:rPr>
        <w:t>gingivalis</w:t>
      </w:r>
      <w:proofErr w:type="spellEnd"/>
      <w:r w:rsidRPr="00EE4ABB">
        <w:rPr>
          <w:rFonts w:asciiTheme="minorHAnsi" w:hAnsiTheme="minorHAnsi" w:cstheme="minorHAnsi"/>
          <w:b w:val="0"/>
          <w:bCs w:val="0"/>
          <w:color w:val="212121"/>
          <w:sz w:val="24"/>
          <w:szCs w:val="24"/>
          <w:shd w:val="clear" w:color="auto" w:fill="FFFFFF"/>
        </w:rPr>
        <w:t>, and </w:t>
      </w:r>
      <w:proofErr w:type="spellStart"/>
      <w:r w:rsidRPr="00EE4ABB">
        <w:rPr>
          <w:rStyle w:val="Emphasis"/>
          <w:rFonts w:asciiTheme="minorHAnsi" w:hAnsiTheme="minorHAnsi" w:cstheme="minorHAnsi"/>
          <w:b w:val="0"/>
          <w:bCs w:val="0"/>
          <w:color w:val="212121"/>
          <w:sz w:val="24"/>
          <w:szCs w:val="24"/>
          <w:shd w:val="clear" w:color="auto" w:fill="FFFFFF"/>
        </w:rPr>
        <w:t>Prevotella</w:t>
      </w:r>
      <w:proofErr w:type="spellEnd"/>
      <w:r w:rsidRPr="00EE4ABB">
        <w:rPr>
          <w:rStyle w:val="Emphasis"/>
          <w:rFonts w:asciiTheme="minorHAnsi" w:hAnsiTheme="minorHAnsi" w:cstheme="minorHAnsi"/>
          <w:b w:val="0"/>
          <w:bCs w:val="0"/>
          <w:color w:val="212121"/>
          <w:sz w:val="24"/>
          <w:szCs w:val="24"/>
          <w:shd w:val="clear" w:color="auto" w:fill="FFFFFF"/>
        </w:rPr>
        <w:t xml:space="preserve"> intermedia</w:t>
      </w:r>
      <w:r w:rsidRPr="00EE4ABB">
        <w:rPr>
          <w:rFonts w:asciiTheme="minorHAnsi" w:hAnsiTheme="minorHAnsi" w:cstheme="minorHAnsi"/>
          <w:b w:val="0"/>
          <w:bCs w:val="0"/>
          <w:color w:val="212121"/>
          <w:sz w:val="24"/>
          <w:szCs w:val="24"/>
          <w:shd w:val="clear" w:color="auto" w:fill="FFFFFF"/>
        </w:rPr>
        <w:t>, were examined for their ability to adhere to and invade primary cultures of human gingival epithelial cells (HGEC). The effects of these bacteria on the production of interleukin-8 (IL-8), a proinflammatory chemokine, were also measured. These studies provided an initial demonstration that </w:t>
      </w:r>
      <w:r w:rsidRPr="00EE4ABB">
        <w:rPr>
          <w:rStyle w:val="Emphasis"/>
          <w:rFonts w:asciiTheme="minorHAnsi" w:hAnsiTheme="minorHAnsi" w:cstheme="minorHAnsi"/>
          <w:b w:val="0"/>
          <w:bCs w:val="0"/>
          <w:color w:val="212121"/>
          <w:sz w:val="24"/>
          <w:szCs w:val="24"/>
          <w:shd w:val="clear" w:color="auto" w:fill="FFFFFF"/>
        </w:rPr>
        <w:t xml:space="preserve">F. </w:t>
      </w:r>
      <w:proofErr w:type="spellStart"/>
      <w:r w:rsidRPr="00EE4ABB">
        <w:rPr>
          <w:rStyle w:val="Emphasis"/>
          <w:rFonts w:asciiTheme="minorHAnsi" w:hAnsiTheme="minorHAnsi" w:cstheme="minorHAnsi"/>
          <w:b w:val="0"/>
          <w:bCs w:val="0"/>
          <w:color w:val="212121"/>
          <w:sz w:val="24"/>
          <w:szCs w:val="24"/>
          <w:shd w:val="clear" w:color="auto" w:fill="FFFFFF"/>
        </w:rPr>
        <w:t>nucleatum</w:t>
      </w:r>
      <w:proofErr w:type="spellEnd"/>
      <w:r w:rsidRPr="00EE4ABB">
        <w:rPr>
          <w:rFonts w:asciiTheme="minorHAnsi" w:hAnsiTheme="minorHAnsi" w:cstheme="minorHAnsi"/>
          <w:b w:val="0"/>
          <w:bCs w:val="0"/>
          <w:color w:val="212121"/>
          <w:sz w:val="24"/>
          <w:szCs w:val="24"/>
          <w:shd w:val="clear" w:color="auto" w:fill="FFFFFF"/>
        </w:rPr>
        <w:t> adhered to and invaded HGEC and that this was accompanied by high levels of IL-8 secretion from the epithelial cells. The attachment and invasion characteristics of </w:t>
      </w:r>
      <w:r w:rsidRPr="00EE4ABB">
        <w:rPr>
          <w:rStyle w:val="Emphasis"/>
          <w:rFonts w:asciiTheme="minorHAnsi" w:hAnsiTheme="minorHAnsi" w:cstheme="minorHAnsi"/>
          <w:b w:val="0"/>
          <w:bCs w:val="0"/>
          <w:color w:val="212121"/>
          <w:sz w:val="24"/>
          <w:szCs w:val="24"/>
          <w:shd w:val="clear" w:color="auto" w:fill="FFFFFF"/>
        </w:rPr>
        <w:t xml:space="preserve">F. </w:t>
      </w:r>
      <w:proofErr w:type="spellStart"/>
      <w:r w:rsidRPr="00EE4ABB">
        <w:rPr>
          <w:rStyle w:val="Emphasis"/>
          <w:rFonts w:asciiTheme="minorHAnsi" w:hAnsiTheme="minorHAnsi" w:cstheme="minorHAnsi"/>
          <w:b w:val="0"/>
          <w:bCs w:val="0"/>
          <w:color w:val="212121"/>
          <w:sz w:val="24"/>
          <w:szCs w:val="24"/>
          <w:shd w:val="clear" w:color="auto" w:fill="FFFFFF"/>
        </w:rPr>
        <w:t>nucleatum</w:t>
      </w:r>
      <w:proofErr w:type="spellEnd"/>
      <w:r w:rsidRPr="00EE4ABB">
        <w:rPr>
          <w:rFonts w:asciiTheme="minorHAnsi" w:hAnsiTheme="minorHAnsi" w:cstheme="minorHAnsi"/>
          <w:b w:val="0"/>
          <w:bCs w:val="0"/>
          <w:color w:val="212121"/>
          <w:sz w:val="24"/>
          <w:szCs w:val="24"/>
          <w:shd w:val="clear" w:color="auto" w:fill="FFFFFF"/>
        </w:rPr>
        <w:t xml:space="preserve"> were also tested using KB cells, an oral epithelial cell line. The invasion was verified by transmission electron microscopy and with metabolic inhibitors. Invasion appeared to occur via a “zipping” mechanism and required the involvement of </w:t>
      </w:r>
      <w:proofErr w:type="spellStart"/>
      <w:r w:rsidRPr="00EE4ABB">
        <w:rPr>
          <w:rFonts w:asciiTheme="minorHAnsi" w:hAnsiTheme="minorHAnsi" w:cstheme="minorHAnsi"/>
          <w:b w:val="0"/>
          <w:bCs w:val="0"/>
          <w:color w:val="212121"/>
          <w:sz w:val="24"/>
          <w:szCs w:val="24"/>
          <w:shd w:val="clear" w:color="auto" w:fill="FFFFFF"/>
        </w:rPr>
        <w:t>actins</w:t>
      </w:r>
      <w:proofErr w:type="spellEnd"/>
      <w:r w:rsidRPr="00EE4ABB">
        <w:rPr>
          <w:rFonts w:asciiTheme="minorHAnsi" w:hAnsiTheme="minorHAnsi" w:cstheme="minorHAnsi"/>
          <w:b w:val="0"/>
          <w:bCs w:val="0"/>
          <w:color w:val="212121"/>
          <w:sz w:val="24"/>
          <w:szCs w:val="24"/>
          <w:shd w:val="clear" w:color="auto" w:fill="FFFFFF"/>
        </w:rPr>
        <w:t>, microtubules, signal transduction, protein synthesis, and energy metabolism of the epithelial cell, as well as protein synthesis by </w:t>
      </w:r>
      <w:r w:rsidRPr="00EE4ABB">
        <w:rPr>
          <w:rStyle w:val="Emphasis"/>
          <w:rFonts w:asciiTheme="minorHAnsi" w:hAnsiTheme="minorHAnsi" w:cstheme="minorHAnsi"/>
          <w:b w:val="0"/>
          <w:bCs w:val="0"/>
          <w:color w:val="212121"/>
          <w:sz w:val="24"/>
          <w:szCs w:val="24"/>
          <w:shd w:val="clear" w:color="auto" w:fill="FFFFFF"/>
        </w:rPr>
        <w:t xml:space="preserve">F. </w:t>
      </w:r>
      <w:proofErr w:type="spellStart"/>
      <w:r w:rsidRPr="00EE4ABB">
        <w:rPr>
          <w:rStyle w:val="Emphasis"/>
          <w:rFonts w:asciiTheme="minorHAnsi" w:hAnsiTheme="minorHAnsi" w:cstheme="minorHAnsi"/>
          <w:b w:val="0"/>
          <w:bCs w:val="0"/>
          <w:color w:val="212121"/>
          <w:sz w:val="24"/>
          <w:szCs w:val="24"/>
          <w:shd w:val="clear" w:color="auto" w:fill="FFFFFF"/>
        </w:rPr>
        <w:t>nucleatum</w:t>
      </w:r>
      <w:proofErr w:type="spellEnd"/>
      <w:r w:rsidRPr="00EE4ABB">
        <w:rPr>
          <w:rFonts w:asciiTheme="minorHAnsi" w:hAnsiTheme="minorHAnsi" w:cstheme="minorHAnsi"/>
          <w:b w:val="0"/>
          <w:bCs w:val="0"/>
          <w:color w:val="212121"/>
          <w:sz w:val="24"/>
          <w:szCs w:val="24"/>
          <w:shd w:val="clear" w:color="auto" w:fill="FFFFFF"/>
        </w:rPr>
        <w:t>. A spontaneous mutant, </w:t>
      </w:r>
      <w:r w:rsidRPr="00EE4ABB">
        <w:rPr>
          <w:rStyle w:val="Emphasis"/>
          <w:rFonts w:asciiTheme="minorHAnsi" w:hAnsiTheme="minorHAnsi" w:cstheme="minorHAnsi"/>
          <w:b w:val="0"/>
          <w:bCs w:val="0"/>
          <w:color w:val="212121"/>
          <w:sz w:val="24"/>
          <w:szCs w:val="24"/>
          <w:shd w:val="clear" w:color="auto" w:fill="FFFFFF"/>
        </w:rPr>
        <w:t>lam</w:t>
      </w:r>
      <w:r w:rsidRPr="00EE4ABB">
        <w:rPr>
          <w:rFonts w:asciiTheme="minorHAnsi" w:hAnsiTheme="minorHAnsi" w:cstheme="minorHAnsi"/>
          <w:b w:val="0"/>
          <w:bCs w:val="0"/>
          <w:color w:val="212121"/>
          <w:sz w:val="24"/>
          <w:szCs w:val="24"/>
          <w:shd w:val="clear" w:color="auto" w:fill="FFFFFF"/>
        </w:rPr>
        <w:t>, of </w:t>
      </w:r>
      <w:r w:rsidRPr="00EE4ABB">
        <w:rPr>
          <w:rStyle w:val="Emphasis"/>
          <w:rFonts w:asciiTheme="minorHAnsi" w:hAnsiTheme="minorHAnsi" w:cstheme="minorHAnsi"/>
          <w:b w:val="0"/>
          <w:bCs w:val="0"/>
          <w:color w:val="212121"/>
          <w:sz w:val="24"/>
          <w:szCs w:val="24"/>
          <w:shd w:val="clear" w:color="auto" w:fill="FFFFFF"/>
        </w:rPr>
        <w:t xml:space="preserve">F. </w:t>
      </w:r>
      <w:proofErr w:type="spellStart"/>
      <w:r w:rsidRPr="00EE4ABB">
        <w:rPr>
          <w:rStyle w:val="Emphasis"/>
          <w:rFonts w:asciiTheme="minorHAnsi" w:hAnsiTheme="minorHAnsi" w:cstheme="minorHAnsi"/>
          <w:b w:val="0"/>
          <w:bCs w:val="0"/>
          <w:color w:val="212121"/>
          <w:sz w:val="24"/>
          <w:szCs w:val="24"/>
          <w:shd w:val="clear" w:color="auto" w:fill="FFFFFF"/>
        </w:rPr>
        <w:t>nucleatum</w:t>
      </w:r>
      <w:proofErr w:type="spellEnd"/>
      <w:r w:rsidRPr="00EE4ABB">
        <w:rPr>
          <w:rFonts w:asciiTheme="minorHAnsi" w:hAnsiTheme="minorHAnsi" w:cstheme="minorHAnsi"/>
          <w:b w:val="0"/>
          <w:bCs w:val="0"/>
          <w:color w:val="212121"/>
          <w:sz w:val="24"/>
          <w:szCs w:val="24"/>
          <w:shd w:val="clear" w:color="auto" w:fill="FFFFFF"/>
        </w:rPr>
        <w:t>, isolated as defective in autoagglutination, was unable to attach to or invade HGEC or KB cells, further indicating the requirement of bacterial components in these processes. Sugar inhibition assays indicated that lectin-like interactions were involved in the attachment of </w:t>
      </w:r>
      <w:r w:rsidRPr="00EE4ABB">
        <w:rPr>
          <w:rStyle w:val="Emphasis"/>
          <w:rFonts w:asciiTheme="minorHAnsi" w:hAnsiTheme="minorHAnsi" w:cstheme="minorHAnsi"/>
          <w:b w:val="0"/>
          <w:bCs w:val="0"/>
          <w:color w:val="212121"/>
          <w:sz w:val="24"/>
          <w:szCs w:val="24"/>
          <w:shd w:val="clear" w:color="auto" w:fill="FFFFFF"/>
        </w:rPr>
        <w:t xml:space="preserve">F. </w:t>
      </w:r>
      <w:proofErr w:type="spellStart"/>
      <w:r w:rsidRPr="00EE4ABB">
        <w:rPr>
          <w:rStyle w:val="Emphasis"/>
          <w:rFonts w:asciiTheme="minorHAnsi" w:hAnsiTheme="minorHAnsi" w:cstheme="minorHAnsi"/>
          <w:b w:val="0"/>
          <w:bCs w:val="0"/>
          <w:color w:val="212121"/>
          <w:sz w:val="24"/>
          <w:szCs w:val="24"/>
          <w:shd w:val="clear" w:color="auto" w:fill="FFFFFF"/>
        </w:rPr>
        <w:t>nucleatum</w:t>
      </w:r>
      <w:proofErr w:type="spellEnd"/>
      <w:r w:rsidRPr="00EE4ABB">
        <w:rPr>
          <w:rFonts w:asciiTheme="minorHAnsi" w:hAnsiTheme="minorHAnsi" w:cstheme="minorHAnsi"/>
          <w:b w:val="0"/>
          <w:bCs w:val="0"/>
          <w:color w:val="212121"/>
          <w:sz w:val="24"/>
          <w:szCs w:val="24"/>
          <w:shd w:val="clear" w:color="auto" w:fill="FFFFFF"/>
        </w:rPr>
        <w:t> to KB cells. Investigation of these new virulence phenotypes should improve our understanding of the role of </w:t>
      </w:r>
      <w:r w:rsidRPr="00EE4ABB">
        <w:rPr>
          <w:rStyle w:val="Emphasis"/>
          <w:rFonts w:asciiTheme="minorHAnsi" w:hAnsiTheme="minorHAnsi" w:cstheme="minorHAnsi"/>
          <w:b w:val="0"/>
          <w:bCs w:val="0"/>
          <w:color w:val="212121"/>
          <w:sz w:val="24"/>
          <w:szCs w:val="24"/>
          <w:shd w:val="clear" w:color="auto" w:fill="FFFFFF"/>
        </w:rPr>
        <w:t xml:space="preserve">F. </w:t>
      </w:r>
      <w:proofErr w:type="spellStart"/>
      <w:r w:rsidRPr="00EE4ABB">
        <w:rPr>
          <w:rStyle w:val="Emphasis"/>
          <w:rFonts w:asciiTheme="minorHAnsi" w:hAnsiTheme="minorHAnsi" w:cstheme="minorHAnsi"/>
          <w:b w:val="0"/>
          <w:bCs w:val="0"/>
          <w:color w:val="212121"/>
          <w:sz w:val="24"/>
          <w:szCs w:val="24"/>
          <w:shd w:val="clear" w:color="auto" w:fill="FFFFFF"/>
        </w:rPr>
        <w:t>nucleatum</w:t>
      </w:r>
      <w:proofErr w:type="spellEnd"/>
      <w:r w:rsidRPr="00EE4ABB">
        <w:rPr>
          <w:rFonts w:asciiTheme="minorHAnsi" w:hAnsiTheme="minorHAnsi" w:cstheme="minorHAnsi"/>
          <w:b w:val="0"/>
          <w:bCs w:val="0"/>
          <w:color w:val="212121"/>
          <w:sz w:val="24"/>
          <w:szCs w:val="24"/>
          <w:shd w:val="clear" w:color="auto" w:fill="FFFFFF"/>
        </w:rPr>
        <w:t> in periodontal infections.</w:t>
      </w:r>
    </w:p>
    <w:p w14:paraId="6400A603" w14:textId="07EDA2F3" w:rsidR="00736402" w:rsidRDefault="00736402" w:rsidP="00FA2EF6">
      <w:pPr>
        <w:spacing w:after="120" w:line="240" w:lineRule="auto"/>
        <w:rPr>
          <w:b/>
          <w:bCs/>
          <w:sz w:val="24"/>
          <w:szCs w:val="24"/>
        </w:rPr>
      </w:pPr>
      <w:r w:rsidRPr="00413940">
        <w:rPr>
          <w:rFonts w:cstheme="minorHAnsi"/>
          <w:color w:val="282828"/>
          <w:sz w:val="24"/>
          <w:szCs w:val="24"/>
          <w:shd w:val="clear" w:color="auto" w:fill="F7F7F7"/>
        </w:rPr>
        <w:t>Rubinstein MR, Wang X, Liu</w:t>
      </w:r>
      <w:r>
        <w:rPr>
          <w:rFonts w:cstheme="minorHAnsi"/>
          <w:color w:val="282828"/>
          <w:sz w:val="24"/>
          <w:szCs w:val="24"/>
          <w:shd w:val="clear" w:color="auto" w:fill="F7F7F7"/>
        </w:rPr>
        <w:t xml:space="preserve"> </w:t>
      </w:r>
      <w:r w:rsidRPr="00413940">
        <w:rPr>
          <w:rFonts w:cstheme="minorHAnsi"/>
          <w:color w:val="282828"/>
          <w:sz w:val="24"/>
          <w:szCs w:val="24"/>
          <w:shd w:val="clear" w:color="auto" w:fill="F7F7F7"/>
        </w:rPr>
        <w:t>W, Hao Y, Cai G, and Han YW (2013). </w:t>
      </w:r>
      <w:r w:rsidRPr="00413940">
        <w:rPr>
          <w:rFonts w:cstheme="minorHAnsi"/>
          <w:i/>
          <w:iCs/>
          <w:color w:val="282828"/>
          <w:sz w:val="24"/>
          <w:szCs w:val="24"/>
          <w:shd w:val="clear" w:color="auto" w:fill="F7F7F7"/>
        </w:rPr>
        <w:t xml:space="preserve">Fusobacterium </w:t>
      </w:r>
      <w:proofErr w:type="spellStart"/>
      <w:r w:rsidRPr="00413940">
        <w:rPr>
          <w:rFonts w:cstheme="minorHAnsi"/>
          <w:i/>
          <w:iCs/>
          <w:color w:val="282828"/>
          <w:sz w:val="24"/>
          <w:szCs w:val="24"/>
          <w:shd w:val="clear" w:color="auto" w:fill="F7F7F7"/>
        </w:rPr>
        <w:t>nucleatum</w:t>
      </w:r>
      <w:proofErr w:type="spellEnd"/>
      <w:r w:rsidRPr="00413940">
        <w:rPr>
          <w:rFonts w:cstheme="minorHAnsi"/>
          <w:color w:val="282828"/>
          <w:sz w:val="24"/>
          <w:szCs w:val="24"/>
          <w:shd w:val="clear" w:color="auto" w:fill="F7F7F7"/>
        </w:rPr>
        <w:t xml:space="preserve"> promotes colorectal carcinogenesis by modulating E-cadherin/β-catenin signaling via its </w:t>
      </w:r>
      <w:proofErr w:type="spellStart"/>
      <w:r w:rsidRPr="00413940">
        <w:rPr>
          <w:rFonts w:cstheme="minorHAnsi"/>
          <w:color w:val="282828"/>
          <w:sz w:val="24"/>
          <w:szCs w:val="24"/>
          <w:shd w:val="clear" w:color="auto" w:fill="F7F7F7"/>
        </w:rPr>
        <w:t>FadA</w:t>
      </w:r>
      <w:proofErr w:type="spellEnd"/>
      <w:r w:rsidRPr="00413940">
        <w:rPr>
          <w:rFonts w:cstheme="minorHAnsi"/>
          <w:color w:val="282828"/>
          <w:sz w:val="24"/>
          <w:szCs w:val="24"/>
          <w:shd w:val="clear" w:color="auto" w:fill="F7F7F7"/>
        </w:rPr>
        <w:t xml:space="preserve"> adhesin. </w:t>
      </w:r>
      <w:r w:rsidRPr="00413940">
        <w:rPr>
          <w:rFonts w:cstheme="minorHAnsi"/>
          <w:i/>
          <w:iCs/>
          <w:color w:val="282828"/>
          <w:sz w:val="24"/>
          <w:szCs w:val="24"/>
          <w:shd w:val="clear" w:color="auto" w:fill="F7F7F7"/>
        </w:rPr>
        <w:t>Cell Host Microbe</w:t>
      </w:r>
      <w:r w:rsidRPr="00413940">
        <w:rPr>
          <w:rFonts w:cstheme="minorHAnsi"/>
          <w:color w:val="282828"/>
          <w:sz w:val="24"/>
          <w:szCs w:val="24"/>
          <w:shd w:val="clear" w:color="auto" w:fill="F7F7F7"/>
        </w:rPr>
        <w:t> 14, 195–206. DOI: 10.1016/j.chom.2013.07.012</w:t>
      </w:r>
    </w:p>
    <w:p w14:paraId="2A51291E" w14:textId="77777777" w:rsidR="008251D7" w:rsidRDefault="00C820E9" w:rsidP="00FA2EF6">
      <w:pPr>
        <w:spacing w:after="120" w:line="240" w:lineRule="auto"/>
        <w:rPr>
          <w:rFonts w:cstheme="minorHAnsi"/>
          <w:b/>
          <w:bCs/>
          <w:color w:val="1E1E1E"/>
          <w:sz w:val="28"/>
          <w:szCs w:val="28"/>
        </w:rPr>
      </w:pPr>
      <w:proofErr w:type="gramStart"/>
      <w:r>
        <w:rPr>
          <w:rFonts w:cstheme="minorHAnsi"/>
          <w:b/>
          <w:bCs/>
          <w:color w:val="1E1E1E"/>
          <w:sz w:val="28"/>
          <w:szCs w:val="28"/>
        </w:rPr>
        <w:t>OH</w:t>
      </w:r>
      <w:proofErr w:type="gramEnd"/>
      <w:r>
        <w:rPr>
          <w:rFonts w:cstheme="minorHAnsi"/>
          <w:b/>
          <w:bCs/>
          <w:color w:val="1E1E1E"/>
          <w:sz w:val="28"/>
          <w:szCs w:val="28"/>
        </w:rPr>
        <w:t xml:space="preserve"> and Liver Cancer</w:t>
      </w:r>
    </w:p>
    <w:p w14:paraId="091DB8DF" w14:textId="235320CE" w:rsidR="00C820E9" w:rsidRPr="00413940" w:rsidRDefault="007D6EA8" w:rsidP="00FA2EF6">
      <w:pPr>
        <w:spacing w:after="120" w:line="240" w:lineRule="auto"/>
        <w:rPr>
          <w:rFonts w:cstheme="minorHAnsi"/>
          <w:color w:val="1E1E1E"/>
          <w:sz w:val="24"/>
          <w:szCs w:val="24"/>
        </w:rPr>
      </w:pPr>
      <w:r>
        <w:rPr>
          <w:rFonts w:cstheme="minorHAnsi"/>
          <w:sz w:val="24"/>
          <w:szCs w:val="24"/>
        </w:rPr>
        <w:t xml:space="preserve">Oral Health Foundation </w:t>
      </w:r>
      <w:hyperlink r:id="rId32" w:anchor=":~:text=A%20new%20study%20from%20Queen's,develop%20cancer%20of%20the%20liver" w:history="1">
        <w:r w:rsidRPr="00BB6135">
          <w:rPr>
            <w:rStyle w:val="Hyperlink"/>
            <w:rFonts w:cstheme="minorHAnsi"/>
            <w:sz w:val="24"/>
            <w:szCs w:val="24"/>
          </w:rPr>
          <w:t>https://www.dentalhealth.org/news/startling-new-research-finds-poor-oral-health-can-make-you-more-likely-to-develop-liver-cancer#:~:text=A%20new%20study%20from%20Queen's,develop%20cancer%20of%20the%20liver</w:t>
        </w:r>
      </w:hyperlink>
      <w:r w:rsidR="00C820E9" w:rsidRPr="00413940">
        <w:rPr>
          <w:rFonts w:cstheme="minorHAnsi"/>
          <w:color w:val="1E1E1E"/>
          <w:sz w:val="24"/>
          <w:szCs w:val="24"/>
        </w:rPr>
        <w:t xml:space="preserve"> </w:t>
      </w:r>
    </w:p>
    <w:p w14:paraId="4E670D12" w14:textId="6CE44892" w:rsidR="007205B3" w:rsidRDefault="007205B3" w:rsidP="00FA2EF6">
      <w:pPr>
        <w:spacing w:after="120" w:line="240" w:lineRule="auto"/>
        <w:rPr>
          <w:rFonts w:cstheme="minorHAnsi"/>
          <w:color w:val="3E3D40"/>
          <w:sz w:val="24"/>
          <w:szCs w:val="24"/>
          <w:shd w:val="clear" w:color="auto" w:fill="F7F7F7"/>
        </w:rPr>
      </w:pPr>
      <w:r w:rsidRPr="00413940">
        <w:rPr>
          <w:rFonts w:cstheme="minorHAnsi"/>
          <w:color w:val="3E3D40"/>
          <w:sz w:val="24"/>
          <w:szCs w:val="24"/>
          <w:shd w:val="clear" w:color="auto" w:fill="F7F7F7"/>
        </w:rPr>
        <w:t xml:space="preserve">Abed J, </w:t>
      </w:r>
      <w:proofErr w:type="spellStart"/>
      <w:r w:rsidRPr="00413940">
        <w:rPr>
          <w:rFonts w:cstheme="minorHAnsi"/>
          <w:color w:val="3E3D40"/>
          <w:sz w:val="24"/>
          <w:szCs w:val="24"/>
          <w:shd w:val="clear" w:color="auto" w:fill="F7F7F7"/>
        </w:rPr>
        <w:t>Maalouf</w:t>
      </w:r>
      <w:proofErr w:type="spellEnd"/>
      <w:r w:rsidRPr="00413940">
        <w:rPr>
          <w:rFonts w:cstheme="minorHAnsi"/>
          <w:color w:val="3E3D40"/>
          <w:sz w:val="24"/>
          <w:szCs w:val="24"/>
          <w:shd w:val="clear" w:color="auto" w:fill="F7F7F7"/>
        </w:rPr>
        <w:t xml:space="preserve"> N, Manson AL, Earl AM, </w:t>
      </w:r>
      <w:proofErr w:type="spellStart"/>
      <w:r w:rsidRPr="00413940">
        <w:rPr>
          <w:rFonts w:cstheme="minorHAnsi"/>
          <w:color w:val="3E3D40"/>
          <w:sz w:val="24"/>
          <w:szCs w:val="24"/>
          <w:shd w:val="clear" w:color="auto" w:fill="F7F7F7"/>
        </w:rPr>
        <w:t>Parhi</w:t>
      </w:r>
      <w:proofErr w:type="spellEnd"/>
      <w:r w:rsidRPr="00413940">
        <w:rPr>
          <w:rFonts w:cstheme="minorHAnsi"/>
          <w:color w:val="3E3D40"/>
          <w:sz w:val="24"/>
          <w:szCs w:val="24"/>
          <w:shd w:val="clear" w:color="auto" w:fill="F7F7F7"/>
        </w:rPr>
        <w:t xml:space="preserve"> L, </w:t>
      </w:r>
      <w:proofErr w:type="spellStart"/>
      <w:r w:rsidRPr="00413940">
        <w:rPr>
          <w:rFonts w:cstheme="minorHAnsi"/>
          <w:color w:val="3E3D40"/>
          <w:sz w:val="24"/>
          <w:szCs w:val="24"/>
          <w:shd w:val="clear" w:color="auto" w:fill="F7F7F7"/>
        </w:rPr>
        <w:t>Emgård</w:t>
      </w:r>
      <w:proofErr w:type="spellEnd"/>
      <w:r w:rsidRPr="00413940">
        <w:rPr>
          <w:rFonts w:cstheme="minorHAnsi"/>
          <w:color w:val="3E3D40"/>
          <w:sz w:val="24"/>
          <w:szCs w:val="24"/>
          <w:shd w:val="clear" w:color="auto" w:fill="F7F7F7"/>
        </w:rPr>
        <w:t xml:space="preserve"> JEM, </w:t>
      </w:r>
      <w:proofErr w:type="spellStart"/>
      <w:r w:rsidRPr="00413940">
        <w:rPr>
          <w:rFonts w:cstheme="minorHAnsi"/>
          <w:color w:val="3E3D40"/>
          <w:sz w:val="24"/>
          <w:szCs w:val="24"/>
          <w:shd w:val="clear" w:color="auto" w:fill="F7F7F7"/>
        </w:rPr>
        <w:t>Klutstein</w:t>
      </w:r>
      <w:proofErr w:type="spellEnd"/>
      <w:r w:rsidRPr="00413940">
        <w:rPr>
          <w:rFonts w:cstheme="minorHAnsi"/>
          <w:color w:val="3E3D40"/>
          <w:sz w:val="24"/>
          <w:szCs w:val="24"/>
          <w:shd w:val="clear" w:color="auto" w:fill="F7F7F7"/>
        </w:rPr>
        <w:t xml:space="preserve"> M, Tayeb S, </w:t>
      </w:r>
      <w:proofErr w:type="spellStart"/>
      <w:r w:rsidRPr="00413940">
        <w:rPr>
          <w:rFonts w:cstheme="minorHAnsi"/>
          <w:color w:val="3E3D40"/>
          <w:sz w:val="24"/>
          <w:szCs w:val="24"/>
          <w:shd w:val="clear" w:color="auto" w:fill="F7F7F7"/>
        </w:rPr>
        <w:t>Almogy</w:t>
      </w:r>
      <w:proofErr w:type="spellEnd"/>
      <w:r w:rsidRPr="00413940">
        <w:rPr>
          <w:rFonts w:cstheme="minorHAnsi"/>
          <w:color w:val="3E3D40"/>
          <w:sz w:val="24"/>
          <w:szCs w:val="24"/>
          <w:shd w:val="clear" w:color="auto" w:fill="F7F7F7"/>
        </w:rPr>
        <w:t xml:space="preserve"> G, </w:t>
      </w:r>
      <w:proofErr w:type="spellStart"/>
      <w:r w:rsidRPr="00413940">
        <w:rPr>
          <w:rFonts w:cstheme="minorHAnsi"/>
          <w:color w:val="3E3D40"/>
          <w:sz w:val="24"/>
          <w:szCs w:val="24"/>
          <w:shd w:val="clear" w:color="auto" w:fill="F7F7F7"/>
        </w:rPr>
        <w:t>Atlan</w:t>
      </w:r>
      <w:proofErr w:type="spellEnd"/>
      <w:r w:rsidRPr="00413940">
        <w:rPr>
          <w:rFonts w:cstheme="minorHAnsi"/>
          <w:color w:val="3E3D40"/>
          <w:sz w:val="24"/>
          <w:szCs w:val="24"/>
          <w:shd w:val="clear" w:color="auto" w:fill="F7F7F7"/>
        </w:rPr>
        <w:t xml:space="preserve"> KA, </w:t>
      </w:r>
      <w:proofErr w:type="spellStart"/>
      <w:r w:rsidRPr="00413940">
        <w:rPr>
          <w:rFonts w:cstheme="minorHAnsi"/>
          <w:color w:val="3E3D40"/>
          <w:sz w:val="24"/>
          <w:szCs w:val="24"/>
          <w:shd w:val="clear" w:color="auto" w:fill="F7F7F7"/>
        </w:rPr>
        <w:t>Chaushu</w:t>
      </w:r>
      <w:proofErr w:type="spellEnd"/>
      <w:r w:rsidRPr="00413940">
        <w:rPr>
          <w:rFonts w:cstheme="minorHAnsi"/>
          <w:color w:val="3E3D40"/>
          <w:sz w:val="24"/>
          <w:szCs w:val="24"/>
          <w:shd w:val="clear" w:color="auto" w:fill="F7F7F7"/>
        </w:rPr>
        <w:t xml:space="preserve"> S, Israeli E, </w:t>
      </w:r>
      <w:proofErr w:type="spellStart"/>
      <w:r w:rsidRPr="00413940">
        <w:rPr>
          <w:rFonts w:cstheme="minorHAnsi"/>
          <w:color w:val="3E3D40"/>
          <w:sz w:val="24"/>
          <w:szCs w:val="24"/>
          <w:shd w:val="clear" w:color="auto" w:fill="F7F7F7"/>
        </w:rPr>
        <w:t>Mandelboim</w:t>
      </w:r>
      <w:proofErr w:type="spellEnd"/>
      <w:r w:rsidRPr="00413940">
        <w:rPr>
          <w:rFonts w:cstheme="minorHAnsi"/>
          <w:color w:val="3E3D40"/>
          <w:sz w:val="24"/>
          <w:szCs w:val="24"/>
          <w:shd w:val="clear" w:color="auto" w:fill="F7F7F7"/>
        </w:rPr>
        <w:t xml:space="preserve"> O, Garrett WS and Bachrach G (2020) Colon Cancer-Associated </w:t>
      </w:r>
      <w:r w:rsidRPr="00413940">
        <w:rPr>
          <w:rFonts w:cstheme="minorHAnsi"/>
          <w:i/>
          <w:iCs/>
          <w:color w:val="3E3D40"/>
          <w:sz w:val="24"/>
          <w:szCs w:val="24"/>
          <w:shd w:val="clear" w:color="auto" w:fill="F7F7F7"/>
        </w:rPr>
        <w:t xml:space="preserve">Fusobacterium </w:t>
      </w:r>
      <w:proofErr w:type="spellStart"/>
      <w:r w:rsidRPr="00413940">
        <w:rPr>
          <w:rFonts w:cstheme="minorHAnsi"/>
          <w:i/>
          <w:iCs/>
          <w:color w:val="3E3D40"/>
          <w:sz w:val="24"/>
          <w:szCs w:val="24"/>
          <w:shd w:val="clear" w:color="auto" w:fill="F7F7F7"/>
        </w:rPr>
        <w:t>nucleatum</w:t>
      </w:r>
      <w:proofErr w:type="spellEnd"/>
      <w:r w:rsidRPr="00413940">
        <w:rPr>
          <w:rFonts w:cstheme="minorHAnsi"/>
          <w:color w:val="3E3D40"/>
          <w:sz w:val="24"/>
          <w:szCs w:val="24"/>
          <w:shd w:val="clear" w:color="auto" w:fill="F7F7F7"/>
        </w:rPr>
        <w:t> May Originate From the Oral Cavity and Reach Colon Tumors via the Circulatory System. </w:t>
      </w:r>
      <w:r w:rsidRPr="00413940">
        <w:rPr>
          <w:rFonts w:cstheme="minorHAnsi"/>
          <w:i/>
          <w:iCs/>
          <w:color w:val="3E3D40"/>
          <w:sz w:val="24"/>
          <w:szCs w:val="24"/>
          <w:shd w:val="clear" w:color="auto" w:fill="F7F7F7"/>
        </w:rPr>
        <w:t xml:space="preserve">Front. Cell. Infect. </w:t>
      </w:r>
      <w:proofErr w:type="spellStart"/>
      <w:r w:rsidRPr="00413940">
        <w:rPr>
          <w:rFonts w:cstheme="minorHAnsi"/>
          <w:i/>
          <w:iCs/>
          <w:color w:val="3E3D40"/>
          <w:sz w:val="24"/>
          <w:szCs w:val="24"/>
          <w:shd w:val="clear" w:color="auto" w:fill="F7F7F7"/>
        </w:rPr>
        <w:t>Microbiol</w:t>
      </w:r>
      <w:proofErr w:type="spellEnd"/>
      <w:r w:rsidRPr="00413940">
        <w:rPr>
          <w:rFonts w:cstheme="minorHAnsi"/>
          <w:i/>
          <w:iCs/>
          <w:color w:val="3E3D40"/>
          <w:sz w:val="24"/>
          <w:szCs w:val="24"/>
          <w:shd w:val="clear" w:color="auto" w:fill="F7F7F7"/>
        </w:rPr>
        <w:t>.</w:t>
      </w:r>
      <w:r w:rsidRPr="00413940">
        <w:rPr>
          <w:rFonts w:cstheme="minorHAnsi"/>
          <w:color w:val="3E3D40"/>
          <w:sz w:val="24"/>
          <w:szCs w:val="24"/>
          <w:shd w:val="clear" w:color="auto" w:fill="F7F7F7"/>
        </w:rPr>
        <w:t> 10:400. DOI: 10.3389/fcimb.2020.00400</w:t>
      </w:r>
    </w:p>
    <w:p w14:paraId="0CC10187" w14:textId="3BC62CCD" w:rsidR="008251D7" w:rsidRDefault="00000000" w:rsidP="00FA2EF6">
      <w:pPr>
        <w:spacing w:after="120" w:line="240" w:lineRule="auto"/>
        <w:rPr>
          <w:rFonts w:cstheme="minorHAnsi"/>
          <w:color w:val="1E1E1E"/>
          <w:sz w:val="24"/>
          <w:szCs w:val="24"/>
        </w:rPr>
      </w:pPr>
      <w:hyperlink r:id="rId33" w:history="1">
        <w:r w:rsidR="008251D7" w:rsidRPr="00BB6135">
          <w:rPr>
            <w:rStyle w:val="Hyperlink"/>
            <w:rFonts w:cstheme="minorHAnsi"/>
            <w:sz w:val="24"/>
            <w:szCs w:val="24"/>
          </w:rPr>
          <w:t>https://www.dentalhealth.org/news/startling-new-research-finds-poor-oral-health-can-make-you-more-likely-to-develop-liver-cancer</w:t>
        </w:r>
      </w:hyperlink>
      <w:r w:rsidR="008251D7">
        <w:rPr>
          <w:rFonts w:cstheme="minorHAnsi"/>
          <w:color w:val="1E1E1E"/>
          <w:sz w:val="24"/>
          <w:szCs w:val="24"/>
        </w:rPr>
        <w:t xml:space="preserve"> (2019).</w:t>
      </w:r>
    </w:p>
    <w:p w14:paraId="3CB17FB4" w14:textId="7F597380" w:rsidR="00FC2A19" w:rsidRPr="00326683" w:rsidRDefault="00FC2A19" w:rsidP="00FA2EF6">
      <w:pPr>
        <w:spacing w:after="120" w:line="240" w:lineRule="auto"/>
        <w:rPr>
          <w:rFonts w:cstheme="minorHAnsi"/>
          <w:color w:val="1E1E1E"/>
          <w:sz w:val="24"/>
          <w:szCs w:val="24"/>
        </w:rPr>
      </w:pPr>
      <w:r>
        <w:rPr>
          <w:rFonts w:cstheme="minorHAnsi"/>
          <w:color w:val="1E1E1E"/>
          <w:sz w:val="24"/>
          <w:szCs w:val="24"/>
        </w:rPr>
        <w:t>Paddock C (2019).</w:t>
      </w:r>
      <w:r w:rsidR="0080644B">
        <w:rPr>
          <w:rFonts w:cstheme="minorHAnsi"/>
          <w:color w:val="1E1E1E"/>
          <w:sz w:val="24"/>
          <w:szCs w:val="24"/>
        </w:rPr>
        <w:t xml:space="preserve"> Study ties unhealthy gums to liver cancer risk. </w:t>
      </w:r>
      <w:hyperlink r:id="rId34" w:anchor="Reason-for-link-is-unclear" w:history="1">
        <w:r w:rsidR="00C2368A" w:rsidRPr="00D944ED">
          <w:rPr>
            <w:rStyle w:val="Hyperlink"/>
            <w:rFonts w:cstheme="minorHAnsi"/>
            <w:sz w:val="24"/>
            <w:szCs w:val="24"/>
          </w:rPr>
          <w:t>https://www.medicalnewstoday.com/articles/325528#Reason-for-link-is-unclear</w:t>
        </w:r>
      </w:hyperlink>
      <w:r w:rsidRPr="00326683">
        <w:rPr>
          <w:rFonts w:cstheme="minorHAnsi"/>
          <w:color w:val="1E1E1E"/>
          <w:sz w:val="24"/>
          <w:szCs w:val="24"/>
        </w:rPr>
        <w:t xml:space="preserve"> </w:t>
      </w:r>
    </w:p>
    <w:p w14:paraId="574DDBC9" w14:textId="25B0F495" w:rsidR="00C2368A" w:rsidRDefault="000958A1" w:rsidP="00C2368A">
      <w:pPr>
        <w:shd w:val="clear" w:color="auto" w:fill="FFFFFF"/>
        <w:spacing w:after="120" w:line="240" w:lineRule="auto"/>
        <w:jc w:val="both"/>
        <w:rPr>
          <w:rStyle w:val="Hyperlink"/>
          <w:rFonts w:eastAsia="Times New Roman" w:cstheme="minorHAnsi"/>
          <w:sz w:val="24"/>
          <w:szCs w:val="24"/>
        </w:rPr>
      </w:pPr>
      <w:r w:rsidRPr="00756715">
        <w:rPr>
          <w:rFonts w:eastAsia="Times New Roman" w:cstheme="minorHAnsi"/>
          <w:i/>
          <w:iCs/>
          <w:sz w:val="24"/>
          <w:szCs w:val="24"/>
        </w:rPr>
        <w:t>Sage</w:t>
      </w:r>
      <w:r w:rsidRPr="00756715">
        <w:rPr>
          <w:rFonts w:eastAsia="Times New Roman" w:cstheme="minorHAnsi"/>
          <w:sz w:val="24"/>
          <w:szCs w:val="24"/>
        </w:rPr>
        <w:t xml:space="preserve"> </w:t>
      </w:r>
      <w:r w:rsidR="00B54533" w:rsidRPr="00756715">
        <w:rPr>
          <w:rFonts w:eastAsia="Times New Roman" w:cstheme="minorHAnsi"/>
          <w:sz w:val="24"/>
          <w:szCs w:val="24"/>
        </w:rPr>
        <w:t>(2019</w:t>
      </w:r>
      <w:r w:rsidRPr="00756715">
        <w:rPr>
          <w:rFonts w:eastAsia="Times New Roman" w:cstheme="minorHAnsi"/>
          <w:sz w:val="24"/>
          <w:szCs w:val="24"/>
        </w:rPr>
        <w:t>)</w:t>
      </w:r>
      <w:r w:rsidR="00B54533" w:rsidRPr="00756715">
        <w:rPr>
          <w:rFonts w:eastAsia="Times New Roman" w:cstheme="minorHAnsi"/>
          <w:sz w:val="24"/>
          <w:szCs w:val="24"/>
        </w:rPr>
        <w:t xml:space="preserve"> Poor oral health linked to a 75% increase in liver cancer risk. </w:t>
      </w:r>
      <w:r w:rsidR="00B54533" w:rsidRPr="00756715">
        <w:rPr>
          <w:rFonts w:eastAsia="Times New Roman" w:cstheme="minorHAnsi"/>
          <w:i/>
          <w:iCs/>
          <w:sz w:val="24"/>
          <w:szCs w:val="24"/>
        </w:rPr>
        <w:t>ScienceDaily.</w:t>
      </w:r>
      <w:r w:rsidR="00B54533" w:rsidRPr="00756715">
        <w:rPr>
          <w:rFonts w:eastAsia="Times New Roman" w:cstheme="minorHAnsi"/>
          <w:sz w:val="24"/>
          <w:szCs w:val="24"/>
        </w:rPr>
        <w:t xml:space="preserve"> Retrieved </w:t>
      </w:r>
      <w:r w:rsidR="00B54533" w:rsidRPr="00413940">
        <w:rPr>
          <w:rFonts w:eastAsia="Times New Roman" w:cstheme="minorHAnsi"/>
          <w:color w:val="333333"/>
          <w:sz w:val="24"/>
          <w:szCs w:val="24"/>
        </w:rPr>
        <w:t xml:space="preserve">June 19, 2019 from </w:t>
      </w:r>
      <w:hyperlink r:id="rId35" w:history="1">
        <w:r w:rsidR="00467816" w:rsidRPr="00413940">
          <w:rPr>
            <w:rStyle w:val="Hyperlink"/>
            <w:rFonts w:eastAsia="Times New Roman" w:cstheme="minorHAnsi"/>
            <w:sz w:val="24"/>
            <w:szCs w:val="24"/>
          </w:rPr>
          <w:t>www.sciencedaily.com/releases/2019/06/190617125124.htm</w:t>
        </w:r>
      </w:hyperlink>
    </w:p>
    <w:p w14:paraId="10A3AE01" w14:textId="3386DFE7" w:rsidR="00C2368A" w:rsidRPr="00C2368A" w:rsidRDefault="00C2368A" w:rsidP="00C2368A">
      <w:pPr>
        <w:shd w:val="clear" w:color="auto" w:fill="FFFFFF"/>
        <w:spacing w:after="120" w:line="240" w:lineRule="auto"/>
        <w:jc w:val="both"/>
        <w:rPr>
          <w:rFonts w:eastAsia="Times New Roman" w:cstheme="minorHAnsi"/>
          <w:b/>
          <w:bCs/>
          <w:color w:val="0563C1" w:themeColor="hyperlink"/>
          <w:sz w:val="28"/>
          <w:szCs w:val="28"/>
          <w:u w:val="single"/>
        </w:rPr>
      </w:pPr>
      <w:r w:rsidRPr="00C2368A">
        <w:rPr>
          <w:rFonts w:cstheme="minorHAnsi"/>
          <w:b/>
          <w:bCs/>
          <w:color w:val="1E1E1E"/>
          <w:sz w:val="28"/>
          <w:szCs w:val="28"/>
        </w:rPr>
        <w:t>Poor Periodontal Health and Cancer Risk</w:t>
      </w:r>
    </w:p>
    <w:p w14:paraId="5E0E3DDA" w14:textId="385E3A03" w:rsidR="003470B4" w:rsidRDefault="00467816" w:rsidP="00FA2EF6">
      <w:pPr>
        <w:pStyle w:val="p"/>
        <w:shd w:val="clear" w:color="auto" w:fill="FFFFFF"/>
        <w:spacing w:before="0" w:beforeAutospacing="0" w:after="120" w:afterAutospacing="0"/>
        <w:rPr>
          <w:rFonts w:asciiTheme="minorHAnsi" w:hAnsiTheme="minorHAnsi" w:cstheme="minorHAnsi"/>
          <w:color w:val="212121"/>
        </w:rPr>
      </w:pPr>
      <w:r w:rsidRPr="00413940">
        <w:rPr>
          <w:rFonts w:asciiTheme="minorHAnsi" w:hAnsiTheme="minorHAnsi" w:cstheme="minorHAnsi"/>
          <w:color w:val="333333"/>
        </w:rPr>
        <w:lastRenderedPageBreak/>
        <w:t xml:space="preserve">Rajesh KS, Thomas D, Hegde S, Kumar MSA (2013). </w:t>
      </w:r>
      <w:r w:rsidRPr="00413940">
        <w:rPr>
          <w:rFonts w:asciiTheme="minorHAnsi" w:hAnsiTheme="minorHAnsi" w:cstheme="minorHAnsi"/>
          <w:color w:val="000000"/>
          <w:spacing w:val="-2"/>
        </w:rPr>
        <w:t xml:space="preserve">Poor periodontal health: A cancer risk? </w:t>
      </w:r>
      <w:r w:rsidRPr="00413940">
        <w:rPr>
          <w:rFonts w:asciiTheme="minorHAnsi" w:hAnsiTheme="minorHAnsi" w:cstheme="minorHAnsi"/>
          <w:i/>
          <w:iCs/>
          <w:color w:val="000000"/>
          <w:spacing w:val="-2"/>
        </w:rPr>
        <w:t xml:space="preserve">J Indian Soc </w:t>
      </w:r>
      <w:proofErr w:type="spellStart"/>
      <w:r w:rsidRPr="00413940">
        <w:rPr>
          <w:rFonts w:asciiTheme="minorHAnsi" w:hAnsiTheme="minorHAnsi" w:cstheme="minorHAnsi"/>
          <w:i/>
          <w:iCs/>
          <w:color w:val="000000"/>
          <w:spacing w:val="-2"/>
        </w:rPr>
        <w:t>Periodont</w:t>
      </w:r>
      <w:r w:rsidR="003470B4" w:rsidRPr="00413940">
        <w:rPr>
          <w:rFonts w:asciiTheme="minorHAnsi" w:hAnsiTheme="minorHAnsi" w:cstheme="minorHAnsi"/>
          <w:i/>
          <w:iCs/>
          <w:color w:val="000000"/>
          <w:spacing w:val="-2"/>
        </w:rPr>
        <w:t>o</w:t>
      </w:r>
      <w:r w:rsidRPr="00413940">
        <w:rPr>
          <w:rFonts w:asciiTheme="minorHAnsi" w:hAnsiTheme="minorHAnsi" w:cstheme="minorHAnsi"/>
          <w:i/>
          <w:iCs/>
          <w:color w:val="000000"/>
          <w:spacing w:val="-2"/>
        </w:rPr>
        <w:t>l</w:t>
      </w:r>
      <w:proofErr w:type="spellEnd"/>
      <w:r w:rsidRPr="00413940">
        <w:rPr>
          <w:rFonts w:asciiTheme="minorHAnsi" w:hAnsiTheme="minorHAnsi" w:cstheme="minorHAnsi"/>
          <w:color w:val="000000"/>
          <w:spacing w:val="-2"/>
        </w:rPr>
        <w:t xml:space="preserve"> </w:t>
      </w:r>
      <w:r w:rsidR="003470B4" w:rsidRPr="00413940">
        <w:rPr>
          <w:rFonts w:asciiTheme="minorHAnsi" w:hAnsiTheme="minorHAnsi" w:cstheme="minorHAnsi"/>
          <w:color w:val="212121"/>
          <w:shd w:val="clear" w:color="auto" w:fill="FFFFFF"/>
        </w:rPr>
        <w:t xml:space="preserve">17(6): 706–710 </w:t>
      </w:r>
      <w:r w:rsidRPr="00413940">
        <w:rPr>
          <w:rFonts w:asciiTheme="minorHAnsi" w:hAnsiTheme="minorHAnsi" w:cstheme="minorHAnsi"/>
          <w:color w:val="000000"/>
          <w:spacing w:val="-2"/>
        </w:rPr>
        <w:t>D</w:t>
      </w:r>
      <w:r w:rsidRPr="00413940">
        <w:rPr>
          <w:rFonts w:asciiTheme="minorHAnsi" w:hAnsiTheme="minorHAnsi" w:cstheme="minorHAnsi"/>
          <w:color w:val="212121"/>
          <w:shd w:val="clear" w:color="auto" w:fill="FFFFFF"/>
        </w:rPr>
        <w:t>OI: </w:t>
      </w:r>
      <w:hyperlink r:id="rId36" w:tgtFrame="_blank" w:history="1">
        <w:r w:rsidRPr="00413940">
          <w:rPr>
            <w:rStyle w:val="Hyperlink"/>
            <w:rFonts w:asciiTheme="minorHAnsi" w:hAnsiTheme="minorHAnsi" w:cstheme="minorHAnsi"/>
            <w:color w:val="205493"/>
            <w:shd w:val="clear" w:color="auto" w:fill="FFFFFF"/>
          </w:rPr>
          <w:t>10.4103/0972-124X.124470</w:t>
        </w:r>
      </w:hyperlink>
      <w:r w:rsidRPr="00413940">
        <w:rPr>
          <w:rFonts w:asciiTheme="minorHAnsi" w:hAnsiTheme="minorHAnsi" w:cstheme="minorHAnsi"/>
        </w:rPr>
        <w:t xml:space="preserve"> At:</w:t>
      </w:r>
      <w:r w:rsidRPr="00413940">
        <w:rPr>
          <w:rFonts w:asciiTheme="minorHAnsi" w:hAnsiTheme="minorHAnsi" w:cstheme="minorHAnsi"/>
          <w:b/>
          <w:bCs/>
        </w:rPr>
        <w:t xml:space="preserve"> </w:t>
      </w:r>
      <w:hyperlink r:id="rId37" w:history="1">
        <w:r w:rsidRPr="00413940">
          <w:rPr>
            <w:rStyle w:val="Hyperlink"/>
            <w:rFonts w:asciiTheme="minorHAnsi" w:hAnsiTheme="minorHAnsi" w:cstheme="minorHAnsi"/>
          </w:rPr>
          <w:t>https://www.ncbi.nlm.nih.gov/pmc/articles/PMC3917197/</w:t>
        </w:r>
      </w:hyperlink>
      <w:r w:rsidRPr="00413940">
        <w:rPr>
          <w:rFonts w:asciiTheme="minorHAnsi" w:hAnsiTheme="minorHAnsi" w:cstheme="minorHAnsi"/>
          <w:b/>
          <w:bCs/>
        </w:rPr>
        <w:t xml:space="preserve"> </w:t>
      </w:r>
      <w:r w:rsidR="003470B4" w:rsidRPr="00413940">
        <w:rPr>
          <w:rFonts w:asciiTheme="minorHAnsi" w:hAnsiTheme="minorHAnsi" w:cstheme="minorHAnsi"/>
          <w:b/>
          <w:bCs/>
        </w:rPr>
        <w:t xml:space="preserve">Abstract: </w:t>
      </w:r>
      <w:r w:rsidR="003470B4" w:rsidRPr="00413940">
        <w:rPr>
          <w:rFonts w:asciiTheme="minorHAnsi" w:hAnsiTheme="minorHAnsi" w:cstheme="minorHAnsi"/>
          <w:color w:val="212121"/>
        </w:rPr>
        <w:t xml:space="preserve">Evidence indicates that chronic infections and inflammation are associated with increased risk of cancer development. There has also been considerable evidence that proves the interrelationship between bacterial and viral infections and carcinogenesis. Periodontitis is a chronic oral infection thought to be caused by gram-negative anaerobic bacteria in the dental biofilm. Periodontal bacteria and viruses may act synergistically to cause periodontitis. Many studies have shown that periodontal pockets may act as reservoirs for human papilloma virus, cytomegalovirus, Epstein Barr virus, and suspected agents associated with oral cancer. Periodontitis, characterized by epithelial proliferation and migration, results in a chronic release of inflammatory cytokines, chemokines, growth factors, prostaglandins, and enzymes, all of which are associated with cancer development. This review article intends to shed light on the association between periodontal health and carcinogenesis. </w:t>
      </w:r>
      <w:r w:rsidR="003470B4" w:rsidRPr="00413940">
        <w:rPr>
          <w:rFonts w:asciiTheme="minorHAnsi" w:hAnsiTheme="minorHAnsi" w:cstheme="minorHAnsi"/>
          <w:b/>
          <w:bCs/>
          <w:color w:val="603620"/>
        </w:rPr>
        <w:t>Keywords: </w:t>
      </w:r>
      <w:r w:rsidR="003470B4" w:rsidRPr="00413940">
        <w:rPr>
          <w:rFonts w:asciiTheme="minorHAnsi" w:hAnsiTheme="minorHAnsi" w:cstheme="minorHAnsi"/>
          <w:color w:val="212121"/>
        </w:rPr>
        <w:t>Carcinoma, inflammation, microorganisms, poor oral hygiene, virus.</w:t>
      </w:r>
    </w:p>
    <w:p w14:paraId="7D6EAC6B" w14:textId="4BA9B14E" w:rsidR="00756715" w:rsidRDefault="00756715" w:rsidP="00756715">
      <w:pPr>
        <w:spacing w:after="120" w:line="240" w:lineRule="auto"/>
        <w:rPr>
          <w:rFonts w:cstheme="minorHAnsi"/>
          <w:color w:val="282828"/>
          <w:sz w:val="24"/>
          <w:szCs w:val="24"/>
          <w:shd w:val="clear" w:color="auto" w:fill="F7F7F7"/>
        </w:rPr>
      </w:pPr>
      <w:r w:rsidRPr="00326683">
        <w:rPr>
          <w:rFonts w:cstheme="minorHAnsi"/>
          <w:color w:val="282828"/>
          <w:sz w:val="24"/>
          <w:szCs w:val="24"/>
          <w:shd w:val="clear" w:color="auto" w:fill="F7F7F7"/>
        </w:rPr>
        <w:t xml:space="preserve">Jewett, A., Hume, W. R., Le, H., Huynh, T. N., Han, Y. W., Cheng, G., et al. </w:t>
      </w:r>
      <w:r w:rsidRPr="00413940">
        <w:rPr>
          <w:rFonts w:cstheme="minorHAnsi"/>
          <w:color w:val="282828"/>
          <w:sz w:val="24"/>
          <w:szCs w:val="24"/>
          <w:shd w:val="clear" w:color="auto" w:fill="F7F7F7"/>
        </w:rPr>
        <w:t>(2000). Induction of apoptotic cell death in peripheral blood mononuclear and polymorphonuclear cells by an oral bacterium, </w:t>
      </w:r>
      <w:r w:rsidRPr="00413940">
        <w:rPr>
          <w:rFonts w:cstheme="minorHAnsi"/>
          <w:i/>
          <w:iCs/>
          <w:color w:val="282828"/>
          <w:sz w:val="24"/>
          <w:szCs w:val="24"/>
          <w:shd w:val="clear" w:color="auto" w:fill="F7F7F7"/>
        </w:rPr>
        <w:t xml:space="preserve">Fusobacterium </w:t>
      </w:r>
      <w:proofErr w:type="spellStart"/>
      <w:r w:rsidRPr="00413940">
        <w:rPr>
          <w:rFonts w:cstheme="minorHAnsi"/>
          <w:i/>
          <w:iCs/>
          <w:color w:val="282828"/>
          <w:sz w:val="24"/>
          <w:szCs w:val="24"/>
          <w:shd w:val="clear" w:color="auto" w:fill="F7F7F7"/>
        </w:rPr>
        <w:t>nucleatum</w:t>
      </w:r>
      <w:proofErr w:type="spellEnd"/>
      <w:r w:rsidRPr="00413940">
        <w:rPr>
          <w:rFonts w:cstheme="minorHAnsi"/>
          <w:color w:val="282828"/>
          <w:sz w:val="24"/>
          <w:szCs w:val="24"/>
          <w:shd w:val="clear" w:color="auto" w:fill="F7F7F7"/>
        </w:rPr>
        <w:t>. </w:t>
      </w:r>
      <w:r w:rsidRPr="00413940">
        <w:rPr>
          <w:rFonts w:cstheme="minorHAnsi"/>
          <w:i/>
          <w:iCs/>
          <w:color w:val="282828"/>
          <w:sz w:val="24"/>
          <w:szCs w:val="24"/>
          <w:shd w:val="clear" w:color="auto" w:fill="F7F7F7"/>
        </w:rPr>
        <w:t>Infect. Immun.</w:t>
      </w:r>
      <w:r w:rsidRPr="00413940">
        <w:rPr>
          <w:rFonts w:cstheme="minorHAnsi"/>
          <w:color w:val="282828"/>
          <w:sz w:val="24"/>
          <w:szCs w:val="24"/>
          <w:shd w:val="clear" w:color="auto" w:fill="F7F7F7"/>
        </w:rPr>
        <w:t> 68, 1893–1898. DOI: 10.1128/IAI.68.4.1893-1898.2000</w:t>
      </w:r>
    </w:p>
    <w:p w14:paraId="3677444F" w14:textId="1A898856" w:rsidR="00C6109B" w:rsidRPr="00C6109B" w:rsidRDefault="00C6109B" w:rsidP="00C6109B">
      <w:pPr>
        <w:pStyle w:val="Heading3"/>
        <w:shd w:val="clear" w:color="auto" w:fill="FFFFFF"/>
        <w:spacing w:before="0" w:after="120" w:line="240" w:lineRule="auto"/>
        <w:rPr>
          <w:rFonts w:asciiTheme="minorHAnsi" w:hAnsiTheme="minorHAnsi" w:cstheme="minorHAnsi"/>
          <w:color w:val="1C1D1E"/>
        </w:rPr>
      </w:pPr>
      <w:r w:rsidRPr="00C6109B">
        <w:rPr>
          <w:rFonts w:asciiTheme="minorHAnsi" w:hAnsiTheme="minorHAnsi" w:cstheme="minorHAnsi"/>
          <w:color w:val="282828"/>
          <w:shd w:val="clear" w:color="auto" w:fill="F7F7F7"/>
        </w:rPr>
        <w:t xml:space="preserve">Printz C (2021). </w:t>
      </w:r>
      <w:r w:rsidRPr="00C6109B">
        <w:rPr>
          <w:rFonts w:asciiTheme="minorHAnsi" w:hAnsiTheme="minorHAnsi" w:cstheme="minorHAnsi"/>
          <w:color w:val="1C1D1E"/>
        </w:rPr>
        <w:t xml:space="preserve">Study adds evidence to link between gum disease and cancer risk. Researchers observe connection with gastric, esophageal cancer. </w:t>
      </w:r>
      <w:r w:rsidRPr="00C6109B">
        <w:rPr>
          <w:rFonts w:asciiTheme="minorHAnsi" w:hAnsiTheme="minorHAnsi" w:cstheme="minorHAnsi"/>
          <w:i/>
          <w:iCs/>
          <w:color w:val="1C1D1E"/>
        </w:rPr>
        <w:t xml:space="preserve">Cancer </w:t>
      </w:r>
      <w:r w:rsidRPr="00C6109B">
        <w:rPr>
          <w:rFonts w:asciiTheme="minorHAnsi" w:hAnsiTheme="minorHAnsi" w:cstheme="minorHAnsi"/>
          <w:color w:val="1C1D1E"/>
        </w:rPr>
        <w:t xml:space="preserve">127: 495-496. At: </w:t>
      </w:r>
      <w:hyperlink r:id="rId38" w:history="1">
        <w:r w:rsidRPr="00C6109B">
          <w:rPr>
            <w:rStyle w:val="Hyperlink"/>
            <w:rFonts w:asciiTheme="minorHAnsi" w:hAnsiTheme="minorHAnsi" w:cstheme="minorHAnsi"/>
          </w:rPr>
          <w:t>https://acsjournals.onlinelibrary.wiley.com/journal/10970142</w:t>
        </w:r>
      </w:hyperlink>
      <w:r w:rsidRPr="00C6109B">
        <w:rPr>
          <w:rFonts w:asciiTheme="minorHAnsi" w:hAnsiTheme="minorHAnsi" w:cstheme="minorHAnsi"/>
          <w:color w:val="1C1D1E"/>
        </w:rPr>
        <w:t xml:space="preserve">  DOI: </w:t>
      </w:r>
      <w:hyperlink r:id="rId39" w:history="1">
        <w:r w:rsidRPr="00C6109B">
          <w:rPr>
            <w:rStyle w:val="Hyperlink"/>
            <w:rFonts w:asciiTheme="minorHAnsi" w:hAnsiTheme="minorHAnsi" w:cstheme="minorHAnsi"/>
            <w:color w:val="005274"/>
            <w:shd w:val="clear" w:color="auto" w:fill="FFFFFF"/>
          </w:rPr>
          <w:t>https://doi.org/10.1002/cncr.33438</w:t>
        </w:r>
      </w:hyperlink>
      <w:r w:rsidRPr="00C6109B">
        <w:rPr>
          <w:rFonts w:asciiTheme="minorHAnsi" w:hAnsiTheme="minorHAnsi" w:cstheme="minorHAnsi"/>
        </w:rPr>
        <w:t xml:space="preserve"> </w:t>
      </w:r>
    </w:p>
    <w:p w14:paraId="4803C890" w14:textId="7AB1F8B7" w:rsidR="00C6109B" w:rsidRPr="00413940" w:rsidRDefault="00C6109B" w:rsidP="00756715">
      <w:pPr>
        <w:spacing w:after="120" w:line="240" w:lineRule="auto"/>
        <w:rPr>
          <w:rFonts w:cstheme="minorHAnsi"/>
          <w:color w:val="282828"/>
          <w:sz w:val="24"/>
          <w:szCs w:val="24"/>
          <w:shd w:val="clear" w:color="auto" w:fill="F7F7F7"/>
        </w:rPr>
      </w:pPr>
    </w:p>
    <w:p w14:paraId="5DA55FB4" w14:textId="1B996A08" w:rsidR="0080644B" w:rsidRPr="0080644B" w:rsidRDefault="0080644B" w:rsidP="00FA2EF6">
      <w:pPr>
        <w:pStyle w:val="p"/>
        <w:shd w:val="clear" w:color="auto" w:fill="FFFFFF"/>
        <w:spacing w:before="0" w:beforeAutospacing="0" w:after="120" w:afterAutospacing="0"/>
        <w:rPr>
          <w:rFonts w:asciiTheme="minorHAnsi" w:hAnsiTheme="minorHAnsi" w:cstheme="minorHAnsi"/>
          <w:b/>
          <w:bCs/>
          <w:color w:val="212121"/>
          <w:sz w:val="28"/>
          <w:szCs w:val="28"/>
        </w:rPr>
      </w:pPr>
      <w:r w:rsidRPr="0080644B">
        <w:rPr>
          <w:rFonts w:asciiTheme="minorHAnsi" w:hAnsiTheme="minorHAnsi" w:cstheme="minorHAnsi"/>
          <w:b/>
          <w:bCs/>
          <w:color w:val="212121"/>
          <w:sz w:val="28"/>
          <w:szCs w:val="28"/>
        </w:rPr>
        <w:t>Oral</w:t>
      </w:r>
      <w:r w:rsidR="00B03A14">
        <w:rPr>
          <w:rFonts w:asciiTheme="minorHAnsi" w:hAnsiTheme="minorHAnsi" w:cstheme="minorHAnsi"/>
          <w:b/>
          <w:bCs/>
          <w:color w:val="212121"/>
          <w:sz w:val="28"/>
          <w:szCs w:val="28"/>
        </w:rPr>
        <w:t xml:space="preserve"> and Oropharyngeal</w:t>
      </w:r>
      <w:r w:rsidRPr="0080644B">
        <w:rPr>
          <w:rFonts w:asciiTheme="minorHAnsi" w:hAnsiTheme="minorHAnsi" w:cstheme="minorHAnsi"/>
          <w:b/>
          <w:bCs/>
          <w:color w:val="212121"/>
          <w:sz w:val="28"/>
          <w:szCs w:val="28"/>
        </w:rPr>
        <w:t xml:space="preserve"> Cancer</w:t>
      </w:r>
      <w:r w:rsidR="008F3AC5">
        <w:rPr>
          <w:rFonts w:asciiTheme="minorHAnsi" w:hAnsiTheme="minorHAnsi" w:cstheme="minorHAnsi"/>
          <w:b/>
          <w:bCs/>
          <w:color w:val="212121"/>
          <w:sz w:val="28"/>
          <w:szCs w:val="28"/>
        </w:rPr>
        <w:t>s</w:t>
      </w:r>
    </w:p>
    <w:p w14:paraId="22BA4084" w14:textId="03FA6514" w:rsidR="000E54F5" w:rsidRPr="00C6109B" w:rsidRDefault="000E54F5" w:rsidP="00C6109B">
      <w:pPr>
        <w:pStyle w:val="Heading1"/>
        <w:shd w:val="clear" w:color="auto" w:fill="FFFFFF"/>
        <w:spacing w:before="0" w:beforeAutospacing="0" w:after="120" w:afterAutospacing="0"/>
        <w:rPr>
          <w:rFonts w:asciiTheme="minorHAnsi" w:hAnsiTheme="minorHAnsi" w:cstheme="minorHAnsi"/>
          <w:b w:val="0"/>
          <w:bCs w:val="0"/>
          <w:color w:val="1E1E23"/>
          <w:sz w:val="24"/>
          <w:szCs w:val="24"/>
        </w:rPr>
      </w:pPr>
      <w:r w:rsidRPr="00C6109B">
        <w:rPr>
          <w:rFonts w:asciiTheme="minorHAnsi" w:hAnsiTheme="minorHAnsi" w:cstheme="minorHAnsi"/>
          <w:b w:val="0"/>
          <w:bCs w:val="0"/>
          <w:color w:val="1E1E23"/>
          <w:sz w:val="24"/>
          <w:szCs w:val="24"/>
        </w:rPr>
        <w:t xml:space="preserve">Mathur R, </w:t>
      </w:r>
      <w:proofErr w:type="spellStart"/>
      <w:r w:rsidRPr="00C6109B">
        <w:rPr>
          <w:rFonts w:asciiTheme="minorHAnsi" w:hAnsiTheme="minorHAnsi" w:cstheme="minorHAnsi"/>
          <w:b w:val="0"/>
          <w:bCs w:val="0"/>
          <w:color w:val="1E1E23"/>
          <w:sz w:val="24"/>
          <w:szCs w:val="24"/>
        </w:rPr>
        <w:t>Singhavi</w:t>
      </w:r>
      <w:proofErr w:type="spellEnd"/>
      <w:r w:rsidRPr="00C6109B">
        <w:rPr>
          <w:rFonts w:asciiTheme="minorHAnsi" w:hAnsiTheme="minorHAnsi" w:cstheme="minorHAnsi"/>
          <w:b w:val="0"/>
          <w:bCs w:val="0"/>
          <w:color w:val="1E1E23"/>
          <w:sz w:val="24"/>
          <w:szCs w:val="24"/>
        </w:rPr>
        <w:t xml:space="preserve"> HR, Malik A, Nair S, Chaturvedi (2019). </w:t>
      </w:r>
      <w:r w:rsidRPr="00C6109B">
        <w:rPr>
          <w:rFonts w:asciiTheme="minorHAnsi" w:hAnsiTheme="minorHAnsi" w:cstheme="minorHAnsi"/>
          <w:b w:val="0"/>
          <w:bCs w:val="0"/>
          <w:color w:val="000000"/>
          <w:spacing w:val="-2"/>
          <w:sz w:val="24"/>
          <w:szCs w:val="24"/>
        </w:rPr>
        <w:t xml:space="preserve">Role of Poor Oral Hygiene in Causation of Oral Cancer—a Review of Literature. </w:t>
      </w:r>
      <w:hyperlink r:id="rId40" w:history="1">
        <w:r w:rsidRPr="00C6109B">
          <w:rPr>
            <w:rStyle w:val="Hyperlink"/>
            <w:rFonts w:asciiTheme="minorHAnsi" w:hAnsiTheme="minorHAnsi" w:cstheme="minorHAnsi"/>
            <w:b w:val="0"/>
            <w:bCs w:val="0"/>
            <w:i/>
            <w:iCs/>
            <w:color w:val="auto"/>
            <w:sz w:val="24"/>
            <w:szCs w:val="24"/>
            <w:u w:val="none"/>
          </w:rPr>
          <w:t>Indian J Surg Oncol</w:t>
        </w:r>
      </w:hyperlink>
      <w:r w:rsidRPr="00C6109B">
        <w:rPr>
          <w:rFonts w:asciiTheme="minorHAnsi" w:hAnsiTheme="minorHAnsi" w:cstheme="minorHAnsi"/>
          <w:b w:val="0"/>
          <w:bCs w:val="0"/>
          <w:color w:val="212121"/>
          <w:sz w:val="24"/>
          <w:szCs w:val="24"/>
          <w:shd w:val="clear" w:color="auto" w:fill="FFFFFF"/>
        </w:rPr>
        <w:t> 10(1): 184–195.</w:t>
      </w:r>
      <w:r w:rsidRPr="00C6109B">
        <w:rPr>
          <w:rFonts w:asciiTheme="minorHAnsi" w:hAnsiTheme="minorHAnsi" w:cstheme="minorHAnsi"/>
          <w:b w:val="0"/>
          <w:bCs w:val="0"/>
          <w:color w:val="000000"/>
          <w:spacing w:val="-2"/>
          <w:sz w:val="24"/>
          <w:szCs w:val="24"/>
        </w:rPr>
        <w:t xml:space="preserve"> </w:t>
      </w:r>
      <w:r w:rsidRPr="00C6109B">
        <w:rPr>
          <w:rFonts w:asciiTheme="minorHAnsi" w:hAnsiTheme="minorHAnsi" w:cstheme="minorHAnsi"/>
          <w:b w:val="0"/>
          <w:bCs w:val="0"/>
          <w:color w:val="212121"/>
          <w:sz w:val="24"/>
          <w:szCs w:val="24"/>
          <w:shd w:val="clear" w:color="auto" w:fill="FFFFFF"/>
        </w:rPr>
        <w:t>DOI: </w:t>
      </w:r>
      <w:hyperlink r:id="rId41" w:tgtFrame="_blank" w:history="1">
        <w:r w:rsidRPr="00C6109B">
          <w:rPr>
            <w:rStyle w:val="Hyperlink"/>
            <w:rFonts w:asciiTheme="minorHAnsi" w:hAnsiTheme="minorHAnsi" w:cstheme="minorHAnsi"/>
            <w:b w:val="0"/>
            <w:bCs w:val="0"/>
            <w:color w:val="205493"/>
            <w:sz w:val="24"/>
            <w:szCs w:val="24"/>
            <w:shd w:val="clear" w:color="auto" w:fill="FFFFFF"/>
          </w:rPr>
          <w:t>10.1007/s13193-018-0836-5</w:t>
        </w:r>
      </w:hyperlink>
      <w:r w:rsidRPr="00C6109B">
        <w:rPr>
          <w:rFonts w:asciiTheme="minorHAnsi" w:hAnsiTheme="minorHAnsi" w:cstheme="minorHAnsi"/>
          <w:sz w:val="24"/>
          <w:szCs w:val="24"/>
        </w:rPr>
        <w:t xml:space="preserve"> </w:t>
      </w:r>
      <w:r w:rsidRPr="00C6109B">
        <w:rPr>
          <w:rFonts w:asciiTheme="minorHAnsi" w:hAnsiTheme="minorHAnsi" w:cstheme="minorHAnsi"/>
          <w:b w:val="0"/>
          <w:bCs w:val="0"/>
          <w:sz w:val="24"/>
          <w:szCs w:val="24"/>
        </w:rPr>
        <w:t>At:</w:t>
      </w:r>
      <w:r w:rsidRPr="00C6109B">
        <w:rPr>
          <w:rFonts w:asciiTheme="minorHAnsi" w:hAnsiTheme="minorHAnsi" w:cstheme="minorHAnsi"/>
          <w:sz w:val="24"/>
          <w:szCs w:val="24"/>
        </w:rPr>
        <w:t xml:space="preserve"> </w:t>
      </w:r>
      <w:hyperlink r:id="rId42" w:history="1">
        <w:r w:rsidRPr="00C6109B">
          <w:rPr>
            <w:rStyle w:val="Hyperlink"/>
            <w:rFonts w:asciiTheme="minorHAnsi" w:hAnsiTheme="minorHAnsi" w:cstheme="minorHAnsi"/>
            <w:b w:val="0"/>
            <w:bCs w:val="0"/>
            <w:sz w:val="24"/>
            <w:szCs w:val="24"/>
          </w:rPr>
          <w:t>https://www.ncbi.nlm.nih.gov/pmc/articles/PMC6414580/</w:t>
        </w:r>
      </w:hyperlink>
      <w:r w:rsidRPr="00C6109B">
        <w:rPr>
          <w:rFonts w:asciiTheme="minorHAnsi" w:hAnsiTheme="minorHAnsi" w:cstheme="minorHAnsi"/>
          <w:b w:val="0"/>
          <w:bCs w:val="0"/>
          <w:sz w:val="24"/>
          <w:szCs w:val="24"/>
        </w:rPr>
        <w:t xml:space="preserve"> </w:t>
      </w:r>
      <w:r w:rsidRPr="00C6109B">
        <w:rPr>
          <w:rFonts w:asciiTheme="minorHAnsi" w:hAnsiTheme="minorHAnsi" w:cstheme="minorHAnsi"/>
          <w:spacing w:val="-2"/>
          <w:sz w:val="24"/>
          <w:szCs w:val="24"/>
        </w:rPr>
        <w:t>Abstract:</w:t>
      </w:r>
      <w:r w:rsidRPr="00C6109B">
        <w:rPr>
          <w:rFonts w:asciiTheme="minorHAnsi" w:hAnsiTheme="minorHAnsi" w:cstheme="minorHAnsi"/>
          <w:b w:val="0"/>
          <w:bCs w:val="0"/>
          <w:spacing w:val="-2"/>
          <w:sz w:val="24"/>
          <w:szCs w:val="24"/>
        </w:rPr>
        <w:t xml:space="preserve"> </w:t>
      </w:r>
      <w:r w:rsidRPr="00C6109B">
        <w:rPr>
          <w:rFonts w:asciiTheme="minorHAnsi" w:hAnsiTheme="minorHAnsi" w:cstheme="minorHAnsi"/>
          <w:b w:val="0"/>
          <w:bCs w:val="0"/>
          <w:sz w:val="24"/>
          <w:szCs w:val="24"/>
        </w:rPr>
        <w:t xml:space="preserve">Oral squamous cell carcinomas (OSCC) are among the commonest cancers in South East Asia and more so in the Indian subcontinent. The role of tobacco and alcohol in the causation of these cancers is well-documented. Poor oral hygiene (POH) is often seen to co-exist in patients with OSCC. However, the role of poor oral hygiene in the </w:t>
      </w:r>
      <w:proofErr w:type="spellStart"/>
      <w:r w:rsidRPr="00C6109B">
        <w:rPr>
          <w:rFonts w:asciiTheme="minorHAnsi" w:hAnsiTheme="minorHAnsi" w:cstheme="minorHAnsi"/>
          <w:b w:val="0"/>
          <w:bCs w:val="0"/>
          <w:sz w:val="24"/>
          <w:szCs w:val="24"/>
        </w:rPr>
        <w:t>etio</w:t>
      </w:r>
      <w:proofErr w:type="spellEnd"/>
      <w:r w:rsidRPr="00C6109B">
        <w:rPr>
          <w:rFonts w:asciiTheme="minorHAnsi" w:hAnsiTheme="minorHAnsi" w:cstheme="minorHAnsi"/>
          <w:b w:val="0"/>
          <w:bCs w:val="0"/>
          <w:sz w:val="24"/>
          <w:szCs w:val="24"/>
        </w:rPr>
        <w:t xml:space="preserve">-pathogenesis of these cancers is controversial. We decided to evaluate the available literature for evaluating the association of POH with OSCC. A thorough literature search of English-language articles in MEDLINE, PubMed, Cochrane Database of Systematic Reviews, and Web of Science databases was conducted, and 93 relevant articles were short-listed. We found that POH was strongly associated with oral cancers. It aids the carcinogenic potential of other known carcinogens like tobacco and alcohol. Even on adjusting for known confounding factors like tobacco, alcohol use, education, and socio-economic strata, presence of POH exhibits higher odds of developing oral cancer. </w:t>
      </w:r>
      <w:r w:rsidRPr="00C6109B">
        <w:rPr>
          <w:rStyle w:val="Strong"/>
          <w:rFonts w:asciiTheme="minorHAnsi" w:hAnsiTheme="minorHAnsi" w:cstheme="minorHAnsi"/>
          <w:b/>
          <w:bCs/>
          <w:sz w:val="24"/>
          <w:szCs w:val="24"/>
        </w:rPr>
        <w:t>Keywords: </w:t>
      </w:r>
      <w:r w:rsidRPr="00C6109B">
        <w:rPr>
          <w:rStyle w:val="kwd-text"/>
          <w:rFonts w:asciiTheme="minorHAnsi" w:hAnsiTheme="minorHAnsi" w:cstheme="minorHAnsi"/>
          <w:b w:val="0"/>
          <w:bCs w:val="0"/>
          <w:sz w:val="24"/>
          <w:szCs w:val="24"/>
        </w:rPr>
        <w:t>Mouth neoplasm, Oral cancer, Poor oral hygiene, Tooth brushing, Dental visits, Missing teeth.</w:t>
      </w:r>
    </w:p>
    <w:p w14:paraId="7F866A77" w14:textId="112DBD0C" w:rsidR="008D430A" w:rsidRPr="00C6109B" w:rsidRDefault="008D430A" w:rsidP="00C6109B">
      <w:pPr>
        <w:pStyle w:val="Heading1"/>
        <w:shd w:val="clear" w:color="auto" w:fill="FFFFFF"/>
        <w:spacing w:before="0" w:beforeAutospacing="0" w:after="120" w:afterAutospacing="0"/>
        <w:rPr>
          <w:rFonts w:asciiTheme="minorHAnsi" w:hAnsiTheme="minorHAnsi" w:cstheme="minorHAnsi"/>
          <w:b w:val="0"/>
          <w:bCs w:val="0"/>
          <w:color w:val="1E1E23"/>
          <w:sz w:val="24"/>
          <w:szCs w:val="24"/>
        </w:rPr>
      </w:pPr>
      <w:r w:rsidRPr="00C6109B">
        <w:rPr>
          <w:rFonts w:asciiTheme="minorHAnsi" w:hAnsiTheme="minorHAnsi" w:cstheme="minorHAnsi"/>
          <w:b w:val="0"/>
          <w:bCs w:val="0"/>
          <w:color w:val="1E1E23"/>
          <w:sz w:val="24"/>
          <w:szCs w:val="24"/>
          <w:lang w:val="fr-CA"/>
        </w:rPr>
        <w:lastRenderedPageBreak/>
        <w:t xml:space="preserve">Bouvard V et al. (2022). IARC Perspective on Oral Cancer Prevention. </w:t>
      </w:r>
      <w:r w:rsidRPr="00C6109B">
        <w:rPr>
          <w:rFonts w:asciiTheme="minorHAnsi" w:hAnsiTheme="minorHAnsi" w:cstheme="minorHAnsi"/>
          <w:b w:val="0"/>
          <w:bCs w:val="0"/>
          <w:i/>
          <w:iCs/>
          <w:color w:val="1E1E23"/>
          <w:sz w:val="24"/>
          <w:szCs w:val="24"/>
        </w:rPr>
        <w:t xml:space="preserve">New </w:t>
      </w:r>
      <w:proofErr w:type="spellStart"/>
      <w:r w:rsidRPr="00C6109B">
        <w:rPr>
          <w:rFonts w:asciiTheme="minorHAnsi" w:hAnsiTheme="minorHAnsi" w:cstheme="minorHAnsi"/>
          <w:b w:val="0"/>
          <w:bCs w:val="0"/>
          <w:i/>
          <w:iCs/>
          <w:color w:val="1E1E23"/>
          <w:sz w:val="24"/>
          <w:szCs w:val="24"/>
        </w:rPr>
        <w:t>Engl</w:t>
      </w:r>
      <w:proofErr w:type="spellEnd"/>
      <w:r w:rsidRPr="00C6109B">
        <w:rPr>
          <w:rFonts w:asciiTheme="minorHAnsi" w:hAnsiTheme="minorHAnsi" w:cstheme="minorHAnsi"/>
          <w:b w:val="0"/>
          <w:bCs w:val="0"/>
          <w:i/>
          <w:iCs/>
          <w:color w:val="1E1E23"/>
          <w:sz w:val="24"/>
          <w:szCs w:val="24"/>
        </w:rPr>
        <w:t xml:space="preserve"> J Med</w:t>
      </w:r>
      <w:r w:rsidRPr="00C6109B">
        <w:rPr>
          <w:rFonts w:asciiTheme="minorHAnsi" w:hAnsiTheme="minorHAnsi" w:cstheme="minorHAnsi"/>
          <w:b w:val="0"/>
          <w:bCs w:val="0"/>
          <w:color w:val="1E1E23"/>
          <w:sz w:val="24"/>
          <w:szCs w:val="24"/>
        </w:rPr>
        <w:t xml:space="preserve"> 387(21</w:t>
      </w:r>
      <w:proofErr w:type="gramStart"/>
      <w:r w:rsidRPr="00C6109B">
        <w:rPr>
          <w:rFonts w:asciiTheme="minorHAnsi" w:hAnsiTheme="minorHAnsi" w:cstheme="minorHAnsi"/>
          <w:b w:val="0"/>
          <w:bCs w:val="0"/>
          <w:color w:val="1E1E23"/>
          <w:sz w:val="24"/>
          <w:szCs w:val="24"/>
        </w:rPr>
        <w:t>) :</w:t>
      </w:r>
      <w:proofErr w:type="gramEnd"/>
      <w:r w:rsidRPr="00C6109B">
        <w:rPr>
          <w:rFonts w:asciiTheme="minorHAnsi" w:hAnsiTheme="minorHAnsi" w:cstheme="minorHAnsi"/>
          <w:b w:val="0"/>
          <w:bCs w:val="0"/>
          <w:color w:val="1E1E23"/>
          <w:sz w:val="24"/>
          <w:szCs w:val="24"/>
        </w:rPr>
        <w:t xml:space="preserve"> 1999-2005. Online at: </w:t>
      </w:r>
      <w:hyperlink r:id="rId43" w:history="1">
        <w:r w:rsidRPr="00C6109B">
          <w:rPr>
            <w:rStyle w:val="Hyperlink"/>
            <w:rFonts w:asciiTheme="minorHAnsi" w:hAnsiTheme="minorHAnsi" w:cstheme="minorHAnsi"/>
            <w:b w:val="0"/>
            <w:bCs w:val="0"/>
            <w:sz w:val="24"/>
            <w:szCs w:val="24"/>
          </w:rPr>
          <w:t>https://www.nejm.org/doi/full/10.1056/NEJMsr2210097</w:t>
        </w:r>
      </w:hyperlink>
      <w:r w:rsidRPr="00C6109B">
        <w:rPr>
          <w:rFonts w:asciiTheme="minorHAnsi" w:hAnsiTheme="minorHAnsi" w:cstheme="minorHAnsi"/>
          <w:b w:val="0"/>
          <w:bCs w:val="0"/>
          <w:color w:val="1E1E23"/>
          <w:sz w:val="24"/>
          <w:szCs w:val="24"/>
        </w:rPr>
        <w:t xml:space="preserve"> </w:t>
      </w:r>
    </w:p>
    <w:p w14:paraId="628E8B7A" w14:textId="6D778130" w:rsidR="008F3AC5" w:rsidRPr="00C6109B" w:rsidRDefault="008F3AC5" w:rsidP="00C6109B">
      <w:pPr>
        <w:pStyle w:val="Heading1"/>
        <w:shd w:val="clear" w:color="auto" w:fill="FFFFFF"/>
        <w:spacing w:before="0" w:beforeAutospacing="0" w:after="120" w:afterAutospacing="0"/>
        <w:rPr>
          <w:rStyle w:val="Hyperlink"/>
          <w:rFonts w:asciiTheme="minorHAnsi" w:hAnsiTheme="minorHAnsi" w:cstheme="minorHAnsi"/>
          <w:b w:val="0"/>
          <w:bCs w:val="0"/>
          <w:sz w:val="24"/>
          <w:szCs w:val="24"/>
        </w:rPr>
      </w:pPr>
      <w:r w:rsidRPr="00C6109B">
        <w:rPr>
          <w:rFonts w:asciiTheme="minorHAnsi" w:hAnsiTheme="minorHAnsi" w:cstheme="minorHAnsi"/>
          <w:b w:val="0"/>
          <w:bCs w:val="0"/>
          <w:color w:val="1E1E23"/>
          <w:sz w:val="24"/>
          <w:szCs w:val="24"/>
        </w:rPr>
        <w:t xml:space="preserve">Mayo Clinic (2022). Mouth Cancer. At. </w:t>
      </w:r>
      <w:hyperlink r:id="rId44" w:history="1">
        <w:r w:rsidRPr="00C6109B">
          <w:rPr>
            <w:rStyle w:val="Hyperlink"/>
            <w:rFonts w:asciiTheme="minorHAnsi" w:hAnsiTheme="minorHAnsi" w:cstheme="minorHAnsi"/>
            <w:b w:val="0"/>
            <w:bCs w:val="0"/>
            <w:sz w:val="24"/>
            <w:szCs w:val="24"/>
          </w:rPr>
          <w:t>https://www.mayoclinic.org/diseases-conditions/mouth-cancer/symptoms-causes/syc-20350997</w:t>
        </w:r>
      </w:hyperlink>
    </w:p>
    <w:p w14:paraId="67F9BAE2" w14:textId="065D03EE" w:rsidR="00C14237" w:rsidRPr="00C14237" w:rsidRDefault="00C14237" w:rsidP="00C6109B">
      <w:pPr>
        <w:pStyle w:val="Heading1"/>
        <w:shd w:val="clear" w:color="auto" w:fill="FFFFFF"/>
        <w:spacing w:before="0" w:beforeAutospacing="0" w:after="120" w:afterAutospacing="0"/>
        <w:rPr>
          <w:rFonts w:asciiTheme="minorHAnsi" w:hAnsiTheme="minorHAnsi" w:cstheme="minorHAnsi"/>
          <w:b w:val="0"/>
          <w:bCs w:val="0"/>
          <w:color w:val="222222"/>
          <w:sz w:val="24"/>
          <w:szCs w:val="24"/>
        </w:rPr>
      </w:pPr>
      <w:proofErr w:type="gramStart"/>
      <w:r w:rsidRPr="00C6109B">
        <w:rPr>
          <w:rFonts w:asciiTheme="minorHAnsi" w:hAnsiTheme="minorHAnsi" w:cstheme="minorHAnsi"/>
          <w:b w:val="0"/>
          <w:bCs w:val="0"/>
          <w:color w:val="212121"/>
          <w:sz w:val="24"/>
          <w:szCs w:val="24"/>
        </w:rPr>
        <w:t>CDC(</w:t>
      </w:r>
      <w:proofErr w:type="gramEnd"/>
      <w:r w:rsidRPr="00C6109B">
        <w:rPr>
          <w:rFonts w:asciiTheme="minorHAnsi" w:hAnsiTheme="minorHAnsi" w:cstheme="minorHAnsi"/>
          <w:b w:val="0"/>
          <w:bCs w:val="0"/>
          <w:color w:val="212121"/>
          <w:sz w:val="24"/>
          <w:szCs w:val="24"/>
        </w:rPr>
        <w:t>2022).</w:t>
      </w:r>
      <w:r w:rsidRPr="00C6109B">
        <w:rPr>
          <w:rFonts w:asciiTheme="minorHAnsi" w:hAnsiTheme="minorHAnsi" w:cstheme="minorHAnsi"/>
          <w:color w:val="212121"/>
          <w:sz w:val="24"/>
          <w:szCs w:val="24"/>
        </w:rPr>
        <w:t xml:space="preserve"> </w:t>
      </w:r>
      <w:r w:rsidRPr="00C6109B">
        <w:rPr>
          <w:rFonts w:asciiTheme="minorHAnsi" w:hAnsiTheme="minorHAnsi" w:cstheme="minorHAnsi"/>
          <w:b w:val="0"/>
          <w:bCs w:val="0"/>
          <w:color w:val="222222"/>
          <w:sz w:val="24"/>
          <w:szCs w:val="24"/>
        </w:rPr>
        <w:t xml:space="preserve">HPV and Oropharyngeal Cancer. At: </w:t>
      </w:r>
      <w:hyperlink r:id="rId45" w:anchor=":~:text=HPV%20can%20infect%20the%20mouth,cancers%20in%20the%20United%20States" w:history="1">
        <w:r w:rsidRPr="00C6109B">
          <w:rPr>
            <w:rStyle w:val="Hyperlink"/>
            <w:rFonts w:asciiTheme="minorHAnsi" w:hAnsiTheme="minorHAnsi" w:cstheme="minorHAnsi"/>
            <w:b w:val="0"/>
            <w:bCs w:val="0"/>
            <w:sz w:val="24"/>
            <w:szCs w:val="24"/>
          </w:rPr>
          <w:t>https://www.cdc.gov/cancer/hpv/basic_info/hpv_oropharyngeal.htm#:~:text=HPV%20can%20infect%20the%20mouth,cancers%20in%20the%20United%20States</w:t>
        </w:r>
      </w:hyperlink>
      <w:r w:rsidRPr="00C14237">
        <w:rPr>
          <w:rFonts w:asciiTheme="minorHAnsi" w:hAnsiTheme="minorHAnsi" w:cstheme="minorHAnsi"/>
          <w:b w:val="0"/>
          <w:bCs w:val="0"/>
          <w:color w:val="222222"/>
          <w:sz w:val="24"/>
          <w:szCs w:val="24"/>
        </w:rPr>
        <w:t>.</w:t>
      </w:r>
      <w:r>
        <w:rPr>
          <w:rFonts w:asciiTheme="minorHAnsi" w:hAnsiTheme="minorHAnsi" w:cstheme="minorHAnsi"/>
          <w:b w:val="0"/>
          <w:bCs w:val="0"/>
          <w:color w:val="222222"/>
          <w:sz w:val="24"/>
          <w:szCs w:val="24"/>
        </w:rPr>
        <w:t xml:space="preserve"> </w:t>
      </w:r>
      <w:r w:rsidRPr="00C14237">
        <w:rPr>
          <w:rStyle w:val="Strong"/>
          <w:rFonts w:asciiTheme="minorHAnsi" w:hAnsiTheme="minorHAnsi" w:cstheme="minorHAnsi"/>
          <w:color w:val="000000"/>
          <w:sz w:val="24"/>
          <w:szCs w:val="24"/>
          <w:shd w:val="clear" w:color="auto" w:fill="FFFFFF"/>
        </w:rPr>
        <w:t>Human papillomavirus (HPV) can cause serious health problems, including warts and cancer.</w:t>
      </w:r>
    </w:p>
    <w:p w14:paraId="40CC1341" w14:textId="77777777" w:rsidR="00A95CC4" w:rsidRPr="00A95CC4" w:rsidRDefault="00D27166" w:rsidP="00A95CC4">
      <w:pPr>
        <w:pStyle w:val="Heading1"/>
        <w:shd w:val="clear" w:color="auto" w:fill="FFFFFF"/>
        <w:spacing w:before="0" w:beforeAutospacing="0" w:after="120" w:afterAutospacing="0"/>
        <w:rPr>
          <w:rFonts w:asciiTheme="minorHAnsi" w:hAnsiTheme="minorHAnsi" w:cstheme="minorHAnsi"/>
          <w:b w:val="0"/>
          <w:bCs w:val="0"/>
          <w:color w:val="1E1E23"/>
          <w:sz w:val="24"/>
          <w:szCs w:val="24"/>
        </w:rPr>
      </w:pPr>
      <w:r w:rsidRPr="00A95CC4">
        <w:rPr>
          <w:rFonts w:asciiTheme="minorHAnsi" w:hAnsiTheme="minorHAnsi" w:cstheme="minorHAnsi"/>
          <w:b w:val="0"/>
          <w:bCs w:val="0"/>
          <w:color w:val="212121"/>
          <w:sz w:val="24"/>
          <w:szCs w:val="24"/>
        </w:rPr>
        <w:t>Amer Cancer Soc</w:t>
      </w:r>
      <w:r w:rsidR="0080644B" w:rsidRPr="00A95CC4">
        <w:rPr>
          <w:rFonts w:asciiTheme="minorHAnsi" w:hAnsiTheme="minorHAnsi" w:cstheme="minorHAnsi"/>
          <w:b w:val="0"/>
          <w:bCs w:val="0"/>
          <w:color w:val="212121"/>
          <w:sz w:val="24"/>
          <w:szCs w:val="24"/>
        </w:rPr>
        <w:t xml:space="preserve"> (</w:t>
      </w:r>
      <w:r w:rsidR="00232BCF" w:rsidRPr="00A95CC4">
        <w:rPr>
          <w:rFonts w:asciiTheme="minorHAnsi" w:hAnsiTheme="minorHAnsi" w:cstheme="minorHAnsi"/>
          <w:b w:val="0"/>
          <w:bCs w:val="0"/>
          <w:color w:val="212121"/>
          <w:sz w:val="24"/>
          <w:szCs w:val="24"/>
        </w:rPr>
        <w:t>20</w:t>
      </w:r>
      <w:r w:rsidRPr="00A95CC4">
        <w:rPr>
          <w:rFonts w:asciiTheme="minorHAnsi" w:hAnsiTheme="minorHAnsi" w:cstheme="minorHAnsi"/>
          <w:b w:val="0"/>
          <w:bCs w:val="0"/>
          <w:color w:val="212121"/>
          <w:sz w:val="24"/>
          <w:szCs w:val="24"/>
        </w:rPr>
        <w:t>11</w:t>
      </w:r>
      <w:r w:rsidR="00232BCF" w:rsidRPr="00A95CC4">
        <w:rPr>
          <w:rFonts w:asciiTheme="minorHAnsi" w:hAnsiTheme="minorHAnsi" w:cstheme="minorHAnsi"/>
          <w:b w:val="0"/>
          <w:bCs w:val="0"/>
          <w:color w:val="212121"/>
          <w:sz w:val="24"/>
          <w:szCs w:val="24"/>
        </w:rPr>
        <w:t xml:space="preserve">). </w:t>
      </w:r>
      <w:r w:rsidR="00232BCF" w:rsidRPr="00A95CC4">
        <w:rPr>
          <w:rFonts w:asciiTheme="minorHAnsi" w:hAnsiTheme="minorHAnsi" w:cstheme="minorHAnsi"/>
          <w:b w:val="0"/>
          <w:bCs w:val="0"/>
          <w:color w:val="1E1E23"/>
          <w:sz w:val="24"/>
          <w:szCs w:val="24"/>
        </w:rPr>
        <w:t xml:space="preserve">Risk Factors for Oral Cavity and Oropharyngeal Cancers. At: </w:t>
      </w:r>
      <w:hyperlink r:id="rId46" w:history="1">
        <w:r w:rsidR="00232BCF" w:rsidRPr="00A95CC4">
          <w:rPr>
            <w:rStyle w:val="Hyperlink"/>
            <w:rFonts w:asciiTheme="minorHAnsi" w:hAnsiTheme="minorHAnsi" w:cstheme="minorHAnsi"/>
            <w:sz w:val="24"/>
            <w:szCs w:val="24"/>
          </w:rPr>
          <w:t>https://www.cancer.org/cancer/oral-cavity-and-oropharyngeal-cancer/causes-risks-prevention/risk-factors.html</w:t>
        </w:r>
      </w:hyperlink>
      <w:r w:rsidR="00232BCF" w:rsidRPr="00A95CC4">
        <w:rPr>
          <w:rFonts w:asciiTheme="minorHAnsi" w:hAnsiTheme="minorHAnsi" w:cstheme="minorHAnsi"/>
          <w:color w:val="1E1E23"/>
          <w:sz w:val="24"/>
          <w:szCs w:val="24"/>
        </w:rPr>
        <w:t xml:space="preserve"> </w:t>
      </w:r>
      <w:r w:rsidR="00361466" w:rsidRPr="00A95CC4">
        <w:rPr>
          <w:rFonts w:asciiTheme="minorHAnsi" w:hAnsiTheme="minorHAnsi" w:cstheme="minorHAnsi"/>
          <w:b w:val="0"/>
          <w:bCs w:val="0"/>
          <w:i/>
          <w:iCs/>
          <w:sz w:val="24"/>
          <w:szCs w:val="24"/>
        </w:rPr>
        <w:t xml:space="preserve">J </w:t>
      </w:r>
      <w:proofErr w:type="spellStart"/>
      <w:r w:rsidR="00361466" w:rsidRPr="00A95CC4">
        <w:rPr>
          <w:rFonts w:asciiTheme="minorHAnsi" w:hAnsiTheme="minorHAnsi" w:cstheme="minorHAnsi"/>
          <w:b w:val="0"/>
          <w:bCs w:val="0"/>
          <w:i/>
          <w:iCs/>
          <w:sz w:val="24"/>
          <w:szCs w:val="24"/>
        </w:rPr>
        <w:t>Maxillofac</w:t>
      </w:r>
      <w:proofErr w:type="spellEnd"/>
      <w:r w:rsidR="00361466" w:rsidRPr="00A95CC4">
        <w:rPr>
          <w:rFonts w:asciiTheme="minorHAnsi" w:hAnsiTheme="minorHAnsi" w:cstheme="minorHAnsi"/>
          <w:b w:val="0"/>
          <w:bCs w:val="0"/>
          <w:i/>
          <w:iCs/>
          <w:sz w:val="24"/>
          <w:szCs w:val="24"/>
        </w:rPr>
        <w:t xml:space="preserve"> Oral Surg</w:t>
      </w:r>
      <w:r w:rsidR="00361466" w:rsidRPr="00A95CC4">
        <w:rPr>
          <w:rFonts w:asciiTheme="minorHAnsi" w:hAnsiTheme="minorHAnsi" w:cstheme="minorHAnsi"/>
          <w:b w:val="0"/>
          <w:bCs w:val="0"/>
          <w:sz w:val="24"/>
          <w:szCs w:val="24"/>
        </w:rPr>
        <w:t>.</w:t>
      </w:r>
      <w:r w:rsidR="00361466" w:rsidRPr="00A95CC4">
        <w:rPr>
          <w:rFonts w:asciiTheme="minorHAnsi" w:hAnsiTheme="minorHAnsi" w:cstheme="minorHAnsi"/>
          <w:b w:val="0"/>
          <w:bCs w:val="0"/>
          <w:color w:val="212121"/>
          <w:sz w:val="24"/>
          <w:szCs w:val="24"/>
        </w:rPr>
        <w:t> 2011 Jun; 10(2): 132–137.</w:t>
      </w:r>
      <w:r w:rsidR="00A95CC4" w:rsidRPr="00A95CC4">
        <w:rPr>
          <w:rFonts w:cstheme="minorHAnsi"/>
          <w:b w:val="0"/>
          <w:bCs w:val="0"/>
          <w:color w:val="212121"/>
          <w:sz w:val="24"/>
          <w:szCs w:val="24"/>
        </w:rPr>
        <w:t xml:space="preserve"> </w:t>
      </w:r>
      <w:r w:rsidR="00A95CC4" w:rsidRPr="00D27166">
        <w:rPr>
          <w:rFonts w:asciiTheme="minorHAnsi" w:hAnsiTheme="minorHAnsi" w:cstheme="minorHAnsi"/>
          <w:b w:val="0"/>
          <w:bCs w:val="0"/>
          <w:color w:val="1E1E23"/>
          <w:sz w:val="24"/>
          <w:szCs w:val="24"/>
        </w:rPr>
        <w:t>A risk factor is anything that increases a person’s chance of getting a disease such as cancer. Different cancers have different risk factors. Some risk factors, like smoking, can be changed. Others, like a person’s age or family history, can’t be changed.</w:t>
      </w:r>
      <w:r w:rsidR="00A95CC4">
        <w:rPr>
          <w:rFonts w:asciiTheme="minorHAnsi" w:hAnsiTheme="minorHAnsi" w:cstheme="minorHAnsi"/>
          <w:b w:val="0"/>
          <w:bCs w:val="0"/>
          <w:color w:val="1E1E23"/>
          <w:sz w:val="24"/>
          <w:szCs w:val="24"/>
        </w:rPr>
        <w:t xml:space="preserve"> </w:t>
      </w:r>
      <w:r w:rsidR="00A95CC4" w:rsidRPr="00A95CC4">
        <w:rPr>
          <w:rFonts w:asciiTheme="minorHAnsi" w:hAnsiTheme="minorHAnsi" w:cstheme="minorHAnsi"/>
          <w:b w:val="0"/>
          <w:bCs w:val="0"/>
          <w:color w:val="1E1E23"/>
          <w:sz w:val="24"/>
          <w:szCs w:val="24"/>
        </w:rPr>
        <w:t>But risk factors don't tell us everything. Having a risk factor, or even many, does not mean that a person will get the disease. And many people who get the disease have few or no known risk factors.</w:t>
      </w:r>
    </w:p>
    <w:p w14:paraId="1C8E94A7" w14:textId="700B8857" w:rsidR="005A5AFF" w:rsidRDefault="005A5AFF" w:rsidP="00FA2EF6">
      <w:pPr>
        <w:shd w:val="clear" w:color="auto" w:fill="FFFFFF"/>
        <w:spacing w:after="120" w:line="240" w:lineRule="auto"/>
        <w:rPr>
          <w:rFonts w:cstheme="minorHAnsi"/>
          <w:color w:val="212121"/>
          <w:sz w:val="24"/>
          <w:szCs w:val="24"/>
        </w:rPr>
      </w:pPr>
    </w:p>
    <w:p w14:paraId="362BE674" w14:textId="41530F57" w:rsidR="00114436" w:rsidRDefault="00361466" w:rsidP="00FA2EF6">
      <w:pPr>
        <w:shd w:val="clear" w:color="auto" w:fill="FFFFFF"/>
        <w:spacing w:after="120" w:line="240" w:lineRule="auto"/>
        <w:rPr>
          <w:rStyle w:val="kwd-text"/>
          <w:rFonts w:cstheme="minorHAnsi"/>
          <w:color w:val="212121"/>
          <w:sz w:val="24"/>
          <w:szCs w:val="24"/>
        </w:rPr>
      </w:pPr>
      <w:r w:rsidRPr="00F27EA3">
        <w:rPr>
          <w:rStyle w:val="fm-vol-iss-date"/>
          <w:rFonts w:cstheme="minorHAnsi"/>
          <w:color w:val="212121"/>
          <w:sz w:val="24"/>
          <w:szCs w:val="24"/>
        </w:rPr>
        <w:t xml:space="preserve">Ram H, Sarkar J, Kumar H, </w:t>
      </w:r>
      <w:proofErr w:type="spellStart"/>
      <w:r w:rsidRPr="00F27EA3">
        <w:rPr>
          <w:rStyle w:val="fm-vol-iss-date"/>
          <w:rFonts w:cstheme="minorHAnsi"/>
          <w:color w:val="212121"/>
          <w:sz w:val="24"/>
          <w:szCs w:val="24"/>
        </w:rPr>
        <w:t>Konwar</w:t>
      </w:r>
      <w:proofErr w:type="spellEnd"/>
      <w:r w:rsidRPr="00F27EA3">
        <w:rPr>
          <w:rStyle w:val="fm-vol-iss-date"/>
          <w:rFonts w:cstheme="minorHAnsi"/>
          <w:color w:val="212121"/>
          <w:sz w:val="24"/>
          <w:szCs w:val="24"/>
        </w:rPr>
        <w:t xml:space="preserve"> R, Bhatt MLB, Mohammad S (2011). </w:t>
      </w:r>
      <w:r w:rsidRPr="00F27EA3">
        <w:rPr>
          <w:rFonts w:cstheme="minorHAnsi"/>
          <w:color w:val="000000"/>
          <w:spacing w:val="-2"/>
          <w:sz w:val="24"/>
          <w:szCs w:val="24"/>
        </w:rPr>
        <w:t xml:space="preserve">Oral Cancer: Risk Factors and Molecular Pathogenesis. </w:t>
      </w:r>
      <w:r w:rsidRPr="00F27EA3">
        <w:rPr>
          <w:rStyle w:val="fm-vol-iss-date"/>
          <w:rFonts w:cstheme="minorHAnsi"/>
          <w:color w:val="212121"/>
          <w:sz w:val="24"/>
          <w:szCs w:val="24"/>
        </w:rPr>
        <w:t>Online 2011 Apr 22. </w:t>
      </w:r>
      <w:r w:rsidRPr="00F27EA3">
        <w:rPr>
          <w:rStyle w:val="doi"/>
          <w:rFonts w:cstheme="minorHAnsi"/>
          <w:color w:val="212121"/>
          <w:sz w:val="24"/>
          <w:szCs w:val="24"/>
        </w:rPr>
        <w:t>DOI: </w:t>
      </w:r>
      <w:hyperlink r:id="rId47" w:tgtFrame="_blank" w:history="1">
        <w:r w:rsidRPr="00F27EA3">
          <w:rPr>
            <w:rStyle w:val="Hyperlink"/>
            <w:rFonts w:cstheme="minorHAnsi"/>
            <w:color w:val="376FAA"/>
            <w:sz w:val="24"/>
            <w:szCs w:val="24"/>
          </w:rPr>
          <w:t>10.1007/s12663-011-0195-z</w:t>
        </w:r>
      </w:hyperlink>
      <w:r w:rsidRPr="00F27EA3">
        <w:rPr>
          <w:rStyle w:val="doi"/>
          <w:rFonts w:cstheme="minorHAnsi"/>
          <w:color w:val="212121"/>
          <w:sz w:val="24"/>
          <w:szCs w:val="24"/>
        </w:rPr>
        <w:t xml:space="preserve"> At: </w:t>
      </w:r>
      <w:hyperlink r:id="rId48" w:history="1">
        <w:r w:rsidRPr="00F27EA3">
          <w:rPr>
            <w:rStyle w:val="Hyperlink"/>
            <w:rFonts w:cstheme="minorHAnsi"/>
            <w:sz w:val="24"/>
            <w:szCs w:val="24"/>
          </w:rPr>
          <w:t>https://www.ncbi.nlm.nih.gov/pmc/articles/PMC3177522/</w:t>
        </w:r>
      </w:hyperlink>
      <w:r w:rsidRPr="00F27EA3">
        <w:rPr>
          <w:rStyle w:val="doi"/>
          <w:rFonts w:cstheme="minorHAnsi"/>
          <w:color w:val="212121"/>
          <w:sz w:val="24"/>
          <w:szCs w:val="24"/>
        </w:rPr>
        <w:t xml:space="preserve"> Abstract: </w:t>
      </w:r>
      <w:r w:rsidRPr="00F27EA3">
        <w:rPr>
          <w:rFonts w:cstheme="minorHAnsi"/>
          <w:b/>
          <w:bCs/>
          <w:color w:val="734126"/>
          <w:spacing w:val="-2"/>
          <w:sz w:val="24"/>
          <w:szCs w:val="24"/>
        </w:rPr>
        <w:t>Introduction</w:t>
      </w:r>
      <w:r w:rsidRPr="00F27EA3">
        <w:rPr>
          <w:rFonts w:cstheme="minorHAnsi"/>
          <w:b/>
          <w:bCs/>
          <w:color w:val="734126"/>
          <w:spacing w:val="-2"/>
        </w:rPr>
        <w:t xml:space="preserve"> </w:t>
      </w:r>
      <w:r w:rsidRPr="00F27EA3">
        <w:rPr>
          <w:rFonts w:cstheme="minorHAnsi"/>
          <w:color w:val="212121"/>
          <w:sz w:val="24"/>
          <w:szCs w:val="24"/>
        </w:rPr>
        <w:t>Oral cancer is one of the most common cancers and it constitutes a major health problem particularly in developing countries. It is one of the leading causes of death. Tobacco and alcohol consumption appears to be the major determinants of oral cancer.</w:t>
      </w:r>
      <w:r w:rsidRPr="00F27EA3">
        <w:rPr>
          <w:rFonts w:cstheme="minorHAnsi"/>
          <w:color w:val="212121"/>
        </w:rPr>
        <w:t xml:space="preserve"> </w:t>
      </w:r>
      <w:r w:rsidRPr="00F27EA3">
        <w:rPr>
          <w:rFonts w:cstheme="minorHAnsi"/>
          <w:b/>
          <w:bCs/>
          <w:color w:val="734126"/>
          <w:spacing w:val="-2"/>
          <w:sz w:val="24"/>
          <w:szCs w:val="24"/>
        </w:rPr>
        <w:t>Materials and methods</w:t>
      </w:r>
      <w:r w:rsidRPr="00F27EA3">
        <w:rPr>
          <w:rFonts w:cstheme="minorHAnsi"/>
          <w:b/>
          <w:bCs/>
          <w:color w:val="734126"/>
          <w:spacing w:val="-2"/>
        </w:rPr>
        <w:t xml:space="preserve"> </w:t>
      </w:r>
      <w:proofErr w:type="gramStart"/>
      <w:r w:rsidRPr="00F27EA3">
        <w:rPr>
          <w:rFonts w:cstheme="minorHAnsi"/>
          <w:color w:val="212121"/>
          <w:sz w:val="24"/>
          <w:szCs w:val="24"/>
        </w:rPr>
        <w:t>The</w:t>
      </w:r>
      <w:proofErr w:type="gramEnd"/>
      <w:r w:rsidRPr="00F27EA3">
        <w:rPr>
          <w:rFonts w:cstheme="minorHAnsi"/>
          <w:color w:val="212121"/>
          <w:sz w:val="24"/>
          <w:szCs w:val="24"/>
        </w:rPr>
        <w:t xml:space="preserve"> literature search was carried out in NCBI </w:t>
      </w:r>
      <w:proofErr w:type="spellStart"/>
      <w:r w:rsidRPr="00F27EA3">
        <w:rPr>
          <w:rFonts w:cstheme="minorHAnsi"/>
          <w:color w:val="212121"/>
          <w:sz w:val="24"/>
          <w:szCs w:val="24"/>
        </w:rPr>
        <w:t>Pubmed</w:t>
      </w:r>
      <w:proofErr w:type="spellEnd"/>
      <w:r w:rsidRPr="00F27EA3">
        <w:rPr>
          <w:rFonts w:cstheme="minorHAnsi"/>
          <w:color w:val="212121"/>
          <w:sz w:val="24"/>
          <w:szCs w:val="24"/>
        </w:rPr>
        <w:t xml:space="preserve"> database using keywords “oral cancer”, “risk factor”, “epidemiology” and “</w:t>
      </w:r>
      <w:proofErr w:type="spellStart"/>
      <w:r w:rsidRPr="00F27EA3">
        <w:rPr>
          <w:rFonts w:cstheme="minorHAnsi"/>
          <w:color w:val="212121"/>
          <w:sz w:val="24"/>
          <w:szCs w:val="24"/>
        </w:rPr>
        <w:t>patho</w:t>
      </w:r>
      <w:proofErr w:type="spellEnd"/>
      <w:r w:rsidRPr="00F27EA3">
        <w:rPr>
          <w:rFonts w:cstheme="minorHAnsi"/>
          <w:color w:val="212121"/>
          <w:sz w:val="24"/>
          <w:szCs w:val="24"/>
        </w:rPr>
        <w:t>*”. Some basic information was also obtained from textbook and medical university websites.</w:t>
      </w:r>
      <w:r w:rsidRPr="00F27EA3">
        <w:rPr>
          <w:rFonts w:cstheme="minorHAnsi"/>
          <w:color w:val="212121"/>
        </w:rPr>
        <w:t xml:space="preserve"> </w:t>
      </w:r>
      <w:r w:rsidRPr="00F27EA3">
        <w:rPr>
          <w:rFonts w:cstheme="minorHAnsi"/>
          <w:b/>
          <w:bCs/>
          <w:color w:val="734126"/>
          <w:spacing w:val="-2"/>
          <w:sz w:val="24"/>
          <w:szCs w:val="24"/>
        </w:rPr>
        <w:t>Results</w:t>
      </w:r>
      <w:r w:rsidRPr="00F27EA3">
        <w:rPr>
          <w:rFonts w:cstheme="minorHAnsi"/>
          <w:b/>
          <w:bCs/>
          <w:color w:val="734126"/>
          <w:spacing w:val="-2"/>
        </w:rPr>
        <w:t xml:space="preserve"> </w:t>
      </w:r>
      <w:r w:rsidRPr="00F27EA3">
        <w:rPr>
          <w:rFonts w:cstheme="minorHAnsi"/>
          <w:color w:val="212121"/>
          <w:sz w:val="24"/>
          <w:szCs w:val="24"/>
        </w:rPr>
        <w:t xml:space="preserve">Several risk factors have been well characterized to be associated with oral cancer with substantial </w:t>
      </w:r>
      <w:proofErr w:type="gramStart"/>
      <w:r w:rsidRPr="00F27EA3">
        <w:rPr>
          <w:rFonts w:cstheme="minorHAnsi"/>
          <w:color w:val="212121"/>
          <w:sz w:val="24"/>
          <w:szCs w:val="24"/>
        </w:rPr>
        <w:t>evidences</w:t>
      </w:r>
      <w:proofErr w:type="gramEnd"/>
      <w:r w:rsidRPr="00F27EA3">
        <w:rPr>
          <w:rFonts w:cstheme="minorHAnsi"/>
          <w:color w:val="212121"/>
          <w:sz w:val="24"/>
          <w:szCs w:val="24"/>
        </w:rPr>
        <w:t>. The development of oral cancer is a multistep process involving the accumulation of genetic and epigenetic alterations in key regulatory genes. Experimental pathological studies of oral cancer in animal models and direct molecular genetic analysis of oral cancer subjects in recent times have revealed a substantial amount of knowledge on specific gene alterations or other genetic mechanisms involved in initiation and subsequent progression.</w:t>
      </w:r>
      <w:r w:rsidRPr="00F27EA3">
        <w:rPr>
          <w:rFonts w:cstheme="minorHAnsi"/>
          <w:color w:val="212121"/>
        </w:rPr>
        <w:t xml:space="preserve"> </w:t>
      </w:r>
      <w:r w:rsidRPr="00F27EA3">
        <w:rPr>
          <w:rFonts w:cstheme="minorHAnsi"/>
          <w:b/>
          <w:bCs/>
          <w:color w:val="734126"/>
          <w:spacing w:val="-2"/>
          <w:sz w:val="24"/>
          <w:szCs w:val="24"/>
        </w:rPr>
        <w:t>Conclusion</w:t>
      </w:r>
      <w:r w:rsidRPr="00F27EA3">
        <w:rPr>
          <w:rFonts w:cstheme="minorHAnsi"/>
          <w:b/>
          <w:bCs/>
          <w:color w:val="734126"/>
          <w:spacing w:val="-2"/>
        </w:rPr>
        <w:t xml:space="preserve"> </w:t>
      </w:r>
      <w:r w:rsidRPr="00F27EA3">
        <w:rPr>
          <w:rFonts w:cstheme="minorHAnsi"/>
          <w:color w:val="212121"/>
          <w:sz w:val="24"/>
          <w:szCs w:val="24"/>
        </w:rPr>
        <w:t xml:space="preserve">Considering known risk factors, oral cancer appears to be to a certain extent, a preventable disease. Recent development of molecular picture of </w:t>
      </w:r>
      <w:proofErr w:type="spellStart"/>
      <w:r w:rsidRPr="00F27EA3">
        <w:rPr>
          <w:rFonts w:cstheme="minorHAnsi"/>
          <w:color w:val="212121"/>
          <w:sz w:val="24"/>
          <w:szCs w:val="24"/>
        </w:rPr>
        <w:t>pathoprogression</w:t>
      </w:r>
      <w:proofErr w:type="spellEnd"/>
      <w:r w:rsidRPr="00F27EA3">
        <w:rPr>
          <w:rFonts w:cstheme="minorHAnsi"/>
          <w:color w:val="212121"/>
          <w:sz w:val="24"/>
          <w:szCs w:val="24"/>
        </w:rPr>
        <w:t xml:space="preserve"> and molecular genetic tools opens the avenue for easier diagnosis, better </w:t>
      </w:r>
      <w:proofErr w:type="gramStart"/>
      <w:r w:rsidRPr="00F27EA3">
        <w:rPr>
          <w:rFonts w:cstheme="minorHAnsi"/>
          <w:color w:val="212121"/>
          <w:sz w:val="24"/>
          <w:szCs w:val="24"/>
        </w:rPr>
        <w:t>prognostication</w:t>
      </w:r>
      <w:proofErr w:type="gramEnd"/>
      <w:r w:rsidRPr="00F27EA3">
        <w:rPr>
          <w:rFonts w:cstheme="minorHAnsi"/>
          <w:color w:val="212121"/>
          <w:sz w:val="24"/>
          <w:szCs w:val="24"/>
        </w:rPr>
        <w:t xml:space="preserve"> and efficient therapeutic management.</w:t>
      </w:r>
      <w:r w:rsidRPr="00F27EA3">
        <w:rPr>
          <w:rFonts w:cstheme="minorHAnsi"/>
          <w:color w:val="212121"/>
        </w:rPr>
        <w:t xml:space="preserve"> </w:t>
      </w:r>
      <w:r w:rsidRPr="00F27EA3">
        <w:rPr>
          <w:rStyle w:val="Strong"/>
          <w:rFonts w:cstheme="minorHAnsi"/>
          <w:color w:val="603620"/>
          <w:sz w:val="24"/>
          <w:szCs w:val="24"/>
        </w:rPr>
        <w:t>Keywords: </w:t>
      </w:r>
      <w:r w:rsidRPr="00F27EA3">
        <w:rPr>
          <w:rStyle w:val="kwd-text"/>
          <w:rFonts w:cstheme="minorHAnsi"/>
          <w:color w:val="212121"/>
          <w:sz w:val="24"/>
          <w:szCs w:val="24"/>
        </w:rPr>
        <w:t>Oral cancer, Epidemiology, Molecular biology, Risk factor</w:t>
      </w:r>
    </w:p>
    <w:p w14:paraId="7685092C" w14:textId="1E4A2FAF" w:rsidR="00156453" w:rsidRDefault="00156453" w:rsidP="00FA2EF6">
      <w:pPr>
        <w:pStyle w:val="Heading1"/>
        <w:shd w:val="clear" w:color="auto" w:fill="FFFFFF"/>
        <w:spacing w:before="0" w:beforeAutospacing="0" w:after="120" w:afterAutospacing="0"/>
        <w:rPr>
          <w:rFonts w:asciiTheme="minorHAnsi" w:hAnsiTheme="minorHAnsi" w:cstheme="minorHAnsi"/>
          <w:b w:val="0"/>
          <w:bCs w:val="0"/>
          <w:color w:val="222222"/>
          <w:sz w:val="24"/>
          <w:szCs w:val="24"/>
        </w:rPr>
      </w:pPr>
      <w:r>
        <w:rPr>
          <w:rFonts w:asciiTheme="minorHAnsi" w:hAnsiTheme="minorHAnsi" w:cstheme="minorHAnsi"/>
          <w:b w:val="0"/>
          <w:bCs w:val="0"/>
          <w:sz w:val="24"/>
          <w:szCs w:val="24"/>
        </w:rPr>
        <w:t xml:space="preserve">Sadri I (2014). </w:t>
      </w:r>
      <w:r w:rsidRPr="00156453">
        <w:rPr>
          <w:rFonts w:asciiTheme="minorHAnsi" w:hAnsiTheme="minorHAnsi" w:cstheme="minorHAnsi"/>
          <w:b w:val="0"/>
          <w:bCs w:val="0"/>
          <w:color w:val="000000"/>
          <w:sz w:val="24"/>
          <w:szCs w:val="24"/>
        </w:rPr>
        <w:t>Should marijuana users be worried that smoking causes oral cancer?</w:t>
      </w:r>
      <w:r>
        <w:rPr>
          <w:rFonts w:asciiTheme="minorHAnsi" w:hAnsiTheme="minorHAnsi" w:cstheme="minorHAnsi"/>
          <w:b w:val="0"/>
          <w:bCs w:val="0"/>
          <w:color w:val="000000"/>
          <w:sz w:val="24"/>
          <w:szCs w:val="24"/>
        </w:rPr>
        <w:t xml:space="preserve"> </w:t>
      </w:r>
      <w:r w:rsidRPr="00C14237">
        <w:rPr>
          <w:rFonts w:asciiTheme="minorHAnsi" w:hAnsiTheme="minorHAnsi" w:cstheme="minorHAnsi"/>
          <w:b w:val="0"/>
          <w:bCs w:val="0"/>
          <w:i/>
          <w:iCs/>
          <w:color w:val="000000"/>
          <w:sz w:val="24"/>
          <w:szCs w:val="24"/>
        </w:rPr>
        <w:t>Dentistry IQ</w:t>
      </w:r>
      <w:r>
        <w:rPr>
          <w:rFonts w:asciiTheme="minorHAnsi" w:hAnsiTheme="minorHAnsi" w:cstheme="minorHAnsi"/>
          <w:b w:val="0"/>
          <w:bCs w:val="0"/>
          <w:color w:val="000000"/>
          <w:sz w:val="24"/>
          <w:szCs w:val="24"/>
        </w:rPr>
        <w:t xml:space="preserve"> At: </w:t>
      </w:r>
      <w:hyperlink r:id="rId49" w:history="1">
        <w:r w:rsidRPr="00E516A3">
          <w:rPr>
            <w:rStyle w:val="Hyperlink"/>
            <w:rFonts w:asciiTheme="minorHAnsi" w:hAnsiTheme="minorHAnsi" w:cstheme="minorHAnsi"/>
            <w:b w:val="0"/>
            <w:bCs w:val="0"/>
            <w:sz w:val="24"/>
            <w:szCs w:val="24"/>
          </w:rPr>
          <w:t>https://www.dentistryiq.com/dentistry/oral-cancer/article/16360502/should-marijuana-users-be-worried-</w:t>
        </w:r>
        <w:r w:rsidRPr="00E516A3">
          <w:rPr>
            <w:rStyle w:val="Hyperlink"/>
            <w:rFonts w:asciiTheme="minorHAnsi" w:hAnsiTheme="minorHAnsi" w:cstheme="minorHAnsi"/>
            <w:b w:val="0"/>
            <w:bCs w:val="0"/>
            <w:sz w:val="24"/>
            <w:szCs w:val="24"/>
          </w:rPr>
          <w:lastRenderedPageBreak/>
          <w:t>that-smoking-causes-oral-cancer</w:t>
        </w:r>
      </w:hyperlink>
      <w:r>
        <w:rPr>
          <w:rFonts w:asciiTheme="minorHAnsi" w:hAnsiTheme="minorHAnsi" w:cstheme="minorHAnsi"/>
          <w:b w:val="0"/>
          <w:bCs w:val="0"/>
          <w:color w:val="000000"/>
          <w:sz w:val="24"/>
          <w:szCs w:val="24"/>
        </w:rPr>
        <w:t xml:space="preserve">  Introduction</w:t>
      </w:r>
      <w:r w:rsidRPr="00156453">
        <w:rPr>
          <w:rFonts w:asciiTheme="minorHAnsi" w:hAnsiTheme="minorHAnsi" w:cstheme="minorHAnsi"/>
          <w:b w:val="0"/>
          <w:bCs w:val="0"/>
          <w:color w:val="000000"/>
          <w:sz w:val="24"/>
          <w:szCs w:val="24"/>
        </w:rPr>
        <w:t xml:space="preserve">: </w:t>
      </w:r>
      <w:r w:rsidRPr="00156453">
        <w:rPr>
          <w:rFonts w:asciiTheme="minorHAnsi" w:hAnsiTheme="minorHAnsi" w:cstheme="minorHAnsi"/>
          <w:b w:val="0"/>
          <w:bCs w:val="0"/>
          <w:color w:val="222222"/>
          <w:sz w:val="24"/>
          <w:szCs w:val="24"/>
        </w:rPr>
        <w:t>For decades, oral cancer was strictly linked to tobacco and alcohol abuse. However in recent years, new cases of oral cancer among nontobacco users have been linked to the HPV virus, and oral cancer awareness has become more mainstream with high-profile patients. As a great number of nontobacco users use marijuana habitually, it begs the question, </w:t>
      </w:r>
      <w:r w:rsidRPr="00156453">
        <w:rPr>
          <w:rFonts w:asciiTheme="minorHAnsi" w:hAnsiTheme="minorHAnsi" w:cstheme="minorHAnsi"/>
          <w:b w:val="0"/>
          <w:bCs w:val="0"/>
          <w:i/>
          <w:iCs/>
          <w:color w:val="222222"/>
          <w:sz w:val="24"/>
          <w:szCs w:val="24"/>
        </w:rPr>
        <w:t>Does marijuana use cause oral cancer?</w:t>
      </w:r>
      <w:r w:rsidRPr="00156453">
        <w:rPr>
          <w:rFonts w:asciiTheme="minorHAnsi" w:hAnsiTheme="minorHAnsi" w:cstheme="minorHAnsi"/>
          <w:b w:val="0"/>
          <w:bCs w:val="0"/>
          <w:color w:val="222222"/>
          <w:sz w:val="24"/>
          <w:szCs w:val="24"/>
        </w:rPr>
        <w:t> Dr. Iman Sadri addresses the question here.</w:t>
      </w:r>
    </w:p>
    <w:p w14:paraId="211D0F0A" w14:textId="488DFB74" w:rsidR="00165D08" w:rsidRPr="000B46D8" w:rsidRDefault="00C14237" w:rsidP="00FA2EF6">
      <w:pPr>
        <w:pStyle w:val="Heading1"/>
        <w:shd w:val="clear" w:color="auto" w:fill="FFFFFF"/>
        <w:spacing w:before="0" w:beforeAutospacing="0" w:after="120" w:afterAutospacing="0"/>
        <w:rPr>
          <w:rFonts w:asciiTheme="minorHAnsi" w:hAnsiTheme="minorHAnsi" w:cstheme="minorHAnsi"/>
          <w:b w:val="0"/>
          <w:bCs w:val="0"/>
          <w:sz w:val="24"/>
          <w:szCs w:val="24"/>
        </w:rPr>
      </w:pPr>
      <w:r w:rsidRPr="00235A4E">
        <w:rPr>
          <w:rStyle w:val="kwd-text"/>
          <w:rFonts w:asciiTheme="minorHAnsi" w:hAnsiTheme="minorHAnsi" w:cstheme="minorHAnsi"/>
          <w:b w:val="0"/>
          <w:bCs w:val="0"/>
          <w:color w:val="212121"/>
          <w:sz w:val="24"/>
          <w:szCs w:val="24"/>
        </w:rPr>
        <w:t>Henry JA</w:t>
      </w:r>
      <w:r>
        <w:rPr>
          <w:rStyle w:val="kwd-text"/>
          <w:rFonts w:asciiTheme="minorHAnsi" w:hAnsiTheme="minorHAnsi" w:cstheme="minorHAnsi"/>
          <w:b w:val="0"/>
          <w:bCs w:val="0"/>
          <w:color w:val="212121"/>
          <w:sz w:val="24"/>
          <w:szCs w:val="24"/>
        </w:rPr>
        <w:t>, Oldfield WLJ, Kon OM</w:t>
      </w:r>
      <w:r w:rsidRPr="00235A4E">
        <w:rPr>
          <w:rStyle w:val="kwd-text"/>
          <w:rFonts w:asciiTheme="minorHAnsi" w:hAnsiTheme="minorHAnsi" w:cstheme="minorHAnsi"/>
          <w:b w:val="0"/>
          <w:bCs w:val="0"/>
          <w:color w:val="212121"/>
          <w:sz w:val="24"/>
          <w:szCs w:val="24"/>
        </w:rPr>
        <w:t xml:space="preserve"> (2003). </w:t>
      </w:r>
      <w:r w:rsidRPr="00235A4E">
        <w:rPr>
          <w:rFonts w:asciiTheme="minorHAnsi" w:hAnsiTheme="minorHAnsi" w:cstheme="minorHAnsi"/>
          <w:b w:val="0"/>
          <w:bCs w:val="0"/>
          <w:color w:val="000000"/>
          <w:spacing w:val="-2"/>
          <w:sz w:val="24"/>
          <w:szCs w:val="24"/>
        </w:rPr>
        <w:t xml:space="preserve">Comparing cannabis with tobacco. </w:t>
      </w:r>
      <w:r w:rsidRPr="00235A4E">
        <w:rPr>
          <w:rFonts w:asciiTheme="minorHAnsi" w:hAnsiTheme="minorHAnsi" w:cstheme="minorHAnsi"/>
          <w:b w:val="0"/>
          <w:bCs w:val="0"/>
          <w:i/>
          <w:iCs/>
          <w:color w:val="000000"/>
          <w:spacing w:val="-2"/>
          <w:sz w:val="24"/>
          <w:szCs w:val="24"/>
        </w:rPr>
        <w:t>Brit Med J</w:t>
      </w:r>
      <w:r w:rsidRPr="00235A4E">
        <w:rPr>
          <w:rFonts w:asciiTheme="minorHAnsi" w:hAnsiTheme="minorHAnsi" w:cstheme="minorHAnsi"/>
          <w:b w:val="0"/>
          <w:bCs w:val="0"/>
          <w:color w:val="000000"/>
          <w:spacing w:val="-2"/>
          <w:sz w:val="24"/>
          <w:szCs w:val="24"/>
        </w:rPr>
        <w:t xml:space="preserve"> </w:t>
      </w:r>
      <w:r w:rsidRPr="00235A4E">
        <w:rPr>
          <w:rFonts w:asciiTheme="minorHAnsi" w:hAnsiTheme="minorHAnsi" w:cstheme="minorHAnsi"/>
          <w:b w:val="0"/>
          <w:bCs w:val="0"/>
          <w:color w:val="212121"/>
          <w:sz w:val="24"/>
          <w:szCs w:val="24"/>
          <w:shd w:val="clear" w:color="auto" w:fill="FFFFFF"/>
        </w:rPr>
        <w:t xml:space="preserve">326(7396): 942–943. </w:t>
      </w:r>
      <w:r>
        <w:rPr>
          <w:rFonts w:asciiTheme="minorHAnsi" w:hAnsiTheme="minorHAnsi" w:cstheme="minorHAnsi"/>
          <w:b w:val="0"/>
          <w:bCs w:val="0"/>
          <w:color w:val="212121"/>
          <w:sz w:val="24"/>
          <w:szCs w:val="24"/>
          <w:shd w:val="clear" w:color="auto" w:fill="FFFFFF"/>
        </w:rPr>
        <w:t>DOI</w:t>
      </w:r>
      <w:r w:rsidRPr="00235A4E">
        <w:rPr>
          <w:rFonts w:asciiTheme="minorHAnsi" w:hAnsiTheme="minorHAnsi" w:cstheme="minorHAnsi"/>
          <w:b w:val="0"/>
          <w:bCs w:val="0"/>
          <w:color w:val="212121"/>
          <w:sz w:val="24"/>
          <w:szCs w:val="24"/>
          <w:shd w:val="clear" w:color="auto" w:fill="FFFFFF"/>
        </w:rPr>
        <w:t>: </w:t>
      </w:r>
      <w:hyperlink r:id="rId50" w:tgtFrame="_blank" w:history="1">
        <w:r w:rsidRPr="00235A4E">
          <w:rPr>
            <w:rStyle w:val="Hyperlink"/>
            <w:rFonts w:asciiTheme="minorHAnsi" w:hAnsiTheme="minorHAnsi" w:cstheme="minorHAnsi"/>
            <w:b w:val="0"/>
            <w:bCs w:val="0"/>
            <w:color w:val="205493"/>
            <w:sz w:val="24"/>
            <w:szCs w:val="24"/>
            <w:shd w:val="clear" w:color="auto" w:fill="FFFFFF"/>
          </w:rPr>
          <w:t>10.1136/bmj.326.7396.942</w:t>
        </w:r>
      </w:hyperlink>
      <w:r>
        <w:rPr>
          <w:rFonts w:asciiTheme="minorHAnsi" w:hAnsiTheme="minorHAnsi" w:cstheme="minorHAnsi"/>
          <w:b w:val="0"/>
          <w:bCs w:val="0"/>
          <w:sz w:val="24"/>
          <w:szCs w:val="24"/>
        </w:rPr>
        <w:t xml:space="preserve"> At: </w:t>
      </w:r>
      <w:hyperlink r:id="rId51" w:history="1">
        <w:r w:rsidRPr="000B46D8">
          <w:rPr>
            <w:rStyle w:val="Hyperlink"/>
            <w:rFonts w:asciiTheme="minorHAnsi" w:hAnsiTheme="minorHAnsi" w:cstheme="minorHAnsi"/>
            <w:b w:val="0"/>
            <w:bCs w:val="0"/>
            <w:sz w:val="24"/>
            <w:szCs w:val="24"/>
          </w:rPr>
          <w:t>https://www.ncbi.nlm.nih.gov/pmc/articles/PMC1125867/</w:t>
        </w:r>
      </w:hyperlink>
      <w:r w:rsidRPr="000B46D8">
        <w:rPr>
          <w:rFonts w:asciiTheme="minorHAnsi" w:hAnsiTheme="minorHAnsi" w:cstheme="minorHAnsi"/>
          <w:b w:val="0"/>
          <w:bCs w:val="0"/>
          <w:sz w:val="24"/>
          <w:szCs w:val="24"/>
        </w:rPr>
        <w:t xml:space="preserve"> </w:t>
      </w:r>
    </w:p>
    <w:p w14:paraId="204091EB" w14:textId="77777777" w:rsidR="000B46D8" w:rsidRPr="00F7213E" w:rsidRDefault="007153CB" w:rsidP="00FA2EF6">
      <w:pPr>
        <w:pStyle w:val="Heading1"/>
        <w:shd w:val="clear" w:color="auto" w:fill="FFFFFF"/>
        <w:spacing w:before="0" w:beforeAutospacing="0" w:after="120" w:afterAutospacing="0"/>
        <w:rPr>
          <w:rFonts w:asciiTheme="minorHAnsi" w:hAnsiTheme="minorHAnsi" w:cstheme="minorHAnsi"/>
          <w:sz w:val="28"/>
          <w:szCs w:val="28"/>
        </w:rPr>
      </w:pPr>
      <w:r w:rsidRPr="00F7213E">
        <w:rPr>
          <w:rFonts w:asciiTheme="minorHAnsi" w:hAnsiTheme="minorHAnsi" w:cstheme="minorHAnsi"/>
          <w:sz w:val="28"/>
          <w:szCs w:val="28"/>
        </w:rPr>
        <w:t>Esophageal Cancer</w:t>
      </w:r>
    </w:p>
    <w:p w14:paraId="40B7975E" w14:textId="01BDFA84" w:rsidR="00902F30" w:rsidRDefault="008F0F78" w:rsidP="004951AC">
      <w:pPr>
        <w:pStyle w:val="Heading1"/>
        <w:shd w:val="clear" w:color="auto" w:fill="FFFFFF"/>
        <w:spacing w:before="0" w:beforeAutospacing="0" w:after="120" w:afterAutospacing="0"/>
        <w:rPr>
          <w:rStyle w:val="authors-list-item"/>
          <w:rFonts w:asciiTheme="minorHAnsi" w:hAnsiTheme="minorHAnsi" w:cstheme="minorHAnsi"/>
          <w:b w:val="0"/>
          <w:bCs w:val="0"/>
          <w:sz w:val="24"/>
          <w:szCs w:val="24"/>
          <w:shd w:val="clear" w:color="auto" w:fill="FFFFFF"/>
        </w:rPr>
      </w:pPr>
      <w:r w:rsidRPr="00BC2929">
        <w:rPr>
          <w:rStyle w:val="kwd-text"/>
          <w:rFonts w:asciiTheme="minorHAnsi" w:hAnsiTheme="minorHAnsi" w:cstheme="minorHAnsi"/>
          <w:b w:val="0"/>
          <w:bCs w:val="0"/>
          <w:color w:val="212121"/>
          <w:sz w:val="24"/>
          <w:szCs w:val="24"/>
        </w:rPr>
        <w:t xml:space="preserve">Zhang J, </w:t>
      </w:r>
      <w:proofErr w:type="spellStart"/>
      <w:r w:rsidRPr="00BC2929">
        <w:rPr>
          <w:rStyle w:val="kwd-text"/>
          <w:rFonts w:asciiTheme="minorHAnsi" w:hAnsiTheme="minorHAnsi" w:cstheme="minorHAnsi"/>
          <w:b w:val="0"/>
          <w:bCs w:val="0"/>
          <w:color w:val="212121"/>
          <w:sz w:val="24"/>
          <w:szCs w:val="24"/>
        </w:rPr>
        <w:t>Belloco</w:t>
      </w:r>
      <w:proofErr w:type="spellEnd"/>
      <w:r w:rsidRPr="00BC2929">
        <w:rPr>
          <w:rStyle w:val="kwd-text"/>
          <w:rFonts w:asciiTheme="minorHAnsi" w:hAnsiTheme="minorHAnsi" w:cstheme="minorHAnsi"/>
          <w:b w:val="0"/>
          <w:bCs w:val="0"/>
          <w:color w:val="212121"/>
          <w:sz w:val="24"/>
          <w:szCs w:val="24"/>
        </w:rPr>
        <w:t xml:space="preserve"> R, </w:t>
      </w:r>
      <w:proofErr w:type="spellStart"/>
      <w:r w:rsidRPr="00BC2929">
        <w:rPr>
          <w:rStyle w:val="kwd-text"/>
          <w:rFonts w:asciiTheme="minorHAnsi" w:hAnsiTheme="minorHAnsi" w:cstheme="minorHAnsi"/>
          <w:b w:val="0"/>
          <w:bCs w:val="0"/>
          <w:color w:val="212121"/>
          <w:sz w:val="24"/>
          <w:szCs w:val="24"/>
        </w:rPr>
        <w:t>Sandborg</w:t>
      </w:r>
      <w:proofErr w:type="spellEnd"/>
      <w:r w:rsidRPr="00BC2929">
        <w:rPr>
          <w:rStyle w:val="kwd-text"/>
          <w:rFonts w:asciiTheme="minorHAnsi" w:hAnsiTheme="minorHAnsi" w:cstheme="minorHAnsi"/>
          <w:b w:val="0"/>
          <w:bCs w:val="0"/>
          <w:color w:val="212121"/>
          <w:sz w:val="24"/>
          <w:szCs w:val="24"/>
        </w:rPr>
        <w:t xml:space="preserve">-Englund G, </w:t>
      </w:r>
      <w:proofErr w:type="spellStart"/>
      <w:r w:rsidRPr="00BC2929">
        <w:rPr>
          <w:rStyle w:val="kwd-text"/>
          <w:rFonts w:asciiTheme="minorHAnsi" w:hAnsiTheme="minorHAnsi" w:cstheme="minorHAnsi"/>
          <w:b w:val="0"/>
          <w:bCs w:val="0"/>
          <w:color w:val="212121"/>
          <w:sz w:val="24"/>
          <w:szCs w:val="24"/>
        </w:rPr>
        <w:t>Jingru</w:t>
      </w:r>
      <w:proofErr w:type="spellEnd"/>
      <w:r w:rsidRPr="00BC2929">
        <w:rPr>
          <w:rStyle w:val="kwd-text"/>
          <w:rFonts w:asciiTheme="minorHAnsi" w:hAnsiTheme="minorHAnsi" w:cstheme="minorHAnsi"/>
          <w:b w:val="0"/>
          <w:bCs w:val="0"/>
          <w:color w:val="212121"/>
          <w:sz w:val="24"/>
          <w:szCs w:val="24"/>
        </w:rPr>
        <w:t xml:space="preserve"> Y, Chen MS, Ye W (2022). </w:t>
      </w:r>
      <w:r w:rsidRPr="00BC2929">
        <w:rPr>
          <w:rFonts w:asciiTheme="minorHAnsi" w:hAnsiTheme="minorHAnsi" w:cstheme="minorHAnsi"/>
          <w:b w:val="0"/>
          <w:bCs w:val="0"/>
          <w:color w:val="212121"/>
          <w:sz w:val="24"/>
          <w:szCs w:val="24"/>
        </w:rPr>
        <w:t xml:space="preserve">Poor Oral Health and Esophageal Cancer Risk: A Nationwide Cohort Study. </w:t>
      </w:r>
      <w:r w:rsidRPr="00BC2929">
        <w:rPr>
          <w:rFonts w:asciiTheme="minorHAnsi" w:hAnsiTheme="minorHAnsi" w:cstheme="minorHAnsi"/>
          <w:b w:val="0"/>
          <w:bCs w:val="0"/>
          <w:i/>
          <w:iCs/>
          <w:sz w:val="24"/>
          <w:szCs w:val="24"/>
          <w:shd w:val="clear" w:color="auto" w:fill="FFFFFF"/>
        </w:rPr>
        <w:t xml:space="preserve">Cancer Epidemiol Biomarkers </w:t>
      </w:r>
      <w:proofErr w:type="spellStart"/>
      <w:r w:rsidRPr="00BC2929">
        <w:rPr>
          <w:rFonts w:asciiTheme="minorHAnsi" w:hAnsiTheme="minorHAnsi" w:cstheme="minorHAnsi"/>
          <w:b w:val="0"/>
          <w:bCs w:val="0"/>
          <w:i/>
          <w:iCs/>
          <w:sz w:val="24"/>
          <w:szCs w:val="24"/>
          <w:shd w:val="clear" w:color="auto" w:fill="FFFFFF"/>
        </w:rPr>
        <w:t>Prev</w:t>
      </w:r>
      <w:proofErr w:type="spellEnd"/>
      <w:r w:rsidRPr="00BC2929">
        <w:rPr>
          <w:rFonts w:asciiTheme="minorHAnsi" w:hAnsiTheme="minorHAnsi" w:cstheme="minorHAnsi"/>
          <w:b w:val="0"/>
          <w:bCs w:val="0"/>
          <w:sz w:val="24"/>
          <w:szCs w:val="24"/>
          <w:shd w:val="clear" w:color="auto" w:fill="FFFFFF"/>
        </w:rPr>
        <w:t xml:space="preserve">  31(7):1418-1425</w:t>
      </w:r>
      <w:r w:rsidRPr="00BC2929">
        <w:rPr>
          <w:rStyle w:val="id-label"/>
          <w:rFonts w:asciiTheme="minorHAnsi" w:hAnsiTheme="minorHAnsi" w:cstheme="minorHAnsi"/>
          <w:b w:val="0"/>
          <w:bCs w:val="0"/>
          <w:sz w:val="24"/>
          <w:szCs w:val="24"/>
        </w:rPr>
        <w:t xml:space="preserve"> </w:t>
      </w:r>
      <w:r w:rsidRPr="00BC2929">
        <w:rPr>
          <w:rStyle w:val="id-label"/>
          <w:rFonts w:asciiTheme="minorHAnsi" w:hAnsiTheme="minorHAnsi" w:cstheme="minorHAnsi"/>
          <w:b w:val="0"/>
          <w:bCs w:val="0"/>
          <w:color w:val="212121"/>
          <w:sz w:val="24"/>
          <w:szCs w:val="24"/>
        </w:rPr>
        <w:t>DOI: </w:t>
      </w:r>
      <w:hyperlink r:id="rId52" w:tgtFrame="_blank" w:history="1">
        <w:r w:rsidRPr="00BC2929">
          <w:rPr>
            <w:rStyle w:val="Hyperlink"/>
            <w:rFonts w:asciiTheme="minorHAnsi" w:hAnsiTheme="minorHAnsi" w:cstheme="minorHAnsi"/>
            <w:b w:val="0"/>
            <w:bCs w:val="0"/>
            <w:color w:val="0071BC"/>
            <w:sz w:val="24"/>
            <w:szCs w:val="24"/>
          </w:rPr>
          <w:t>10.1158/1055-9965.EPI-22-0151</w:t>
        </w:r>
      </w:hyperlink>
      <w:r w:rsidR="00A87587" w:rsidRPr="00BC2929">
        <w:rPr>
          <w:rStyle w:val="identifier"/>
          <w:rFonts w:asciiTheme="minorHAnsi" w:hAnsiTheme="minorHAnsi" w:cstheme="minorHAnsi"/>
          <w:b w:val="0"/>
          <w:bCs w:val="0"/>
          <w:color w:val="212121"/>
          <w:sz w:val="24"/>
          <w:szCs w:val="24"/>
        </w:rPr>
        <w:t xml:space="preserve"> At: </w:t>
      </w:r>
      <w:hyperlink r:id="rId53" w:history="1">
        <w:r w:rsidR="00A87587" w:rsidRPr="00BC2929">
          <w:rPr>
            <w:rStyle w:val="Hyperlink"/>
            <w:rFonts w:asciiTheme="minorHAnsi" w:hAnsiTheme="minorHAnsi" w:cstheme="minorHAnsi"/>
            <w:b w:val="0"/>
            <w:bCs w:val="0"/>
            <w:sz w:val="24"/>
            <w:szCs w:val="24"/>
          </w:rPr>
          <w:t>https://pubmed.ncbi.nlm.nih.gov/35477184/</w:t>
        </w:r>
      </w:hyperlink>
      <w:r w:rsidR="00A87587" w:rsidRPr="00BC2929">
        <w:rPr>
          <w:rStyle w:val="identifier"/>
          <w:rFonts w:asciiTheme="minorHAnsi" w:hAnsiTheme="minorHAnsi" w:cstheme="minorHAnsi"/>
          <w:b w:val="0"/>
          <w:bCs w:val="0"/>
          <w:color w:val="212121"/>
          <w:sz w:val="24"/>
          <w:szCs w:val="24"/>
        </w:rPr>
        <w:t xml:space="preserve"> </w:t>
      </w:r>
      <w:r w:rsidRPr="00BC2929">
        <w:rPr>
          <w:rStyle w:val="identifier"/>
          <w:rFonts w:asciiTheme="minorHAnsi" w:hAnsiTheme="minorHAnsi" w:cstheme="minorHAnsi"/>
          <w:b w:val="0"/>
          <w:bCs w:val="0"/>
          <w:color w:val="212121"/>
          <w:sz w:val="24"/>
          <w:szCs w:val="24"/>
        </w:rPr>
        <w:t xml:space="preserve"> </w:t>
      </w:r>
      <w:r w:rsidRPr="00BC2929">
        <w:rPr>
          <w:rFonts w:asciiTheme="minorHAnsi" w:hAnsiTheme="minorHAnsi" w:cstheme="minorHAnsi"/>
          <w:b w:val="0"/>
          <w:bCs w:val="0"/>
          <w:color w:val="212121"/>
          <w:sz w:val="24"/>
          <w:szCs w:val="24"/>
        </w:rPr>
        <w:t xml:space="preserve">Abstract: </w:t>
      </w:r>
      <w:r w:rsidRPr="00BC2929">
        <w:rPr>
          <w:rStyle w:val="Strong"/>
          <w:rFonts w:asciiTheme="minorHAnsi" w:hAnsiTheme="minorHAnsi" w:cstheme="minorHAnsi"/>
          <w:b/>
          <w:bCs/>
          <w:color w:val="212121"/>
          <w:sz w:val="24"/>
          <w:szCs w:val="24"/>
        </w:rPr>
        <w:t>Background: </w:t>
      </w:r>
      <w:r w:rsidRPr="00BC2929">
        <w:rPr>
          <w:rFonts w:asciiTheme="minorHAnsi" w:hAnsiTheme="minorHAnsi" w:cstheme="minorHAnsi"/>
          <w:b w:val="0"/>
          <w:bCs w:val="0"/>
          <w:color w:val="212121"/>
          <w:sz w:val="24"/>
          <w:szCs w:val="24"/>
        </w:rPr>
        <w:t xml:space="preserve">Previous research indicates that poor dental health increases risks for certain types of cancers, including esophageal cancer. This study aimed to investigate the association with esophageal cancer using Swedish Dental Health Register. </w:t>
      </w:r>
      <w:r w:rsidRPr="00BC2929">
        <w:rPr>
          <w:rStyle w:val="Strong"/>
          <w:rFonts w:asciiTheme="minorHAnsi" w:hAnsiTheme="minorHAnsi" w:cstheme="minorHAnsi"/>
          <w:b/>
          <w:bCs/>
          <w:color w:val="212121"/>
          <w:sz w:val="24"/>
          <w:szCs w:val="24"/>
        </w:rPr>
        <w:t>Methods: </w:t>
      </w:r>
      <w:r w:rsidRPr="00BC2929">
        <w:rPr>
          <w:rFonts w:asciiTheme="minorHAnsi" w:hAnsiTheme="minorHAnsi" w:cstheme="minorHAnsi"/>
          <w:b w:val="0"/>
          <w:bCs w:val="0"/>
          <w:color w:val="212121"/>
          <w:sz w:val="24"/>
          <w:szCs w:val="24"/>
        </w:rPr>
        <w:t xml:space="preserve">This is a prospective cohort study. The exposures were dental diagnoses classified into healthy, caries, root canal infection, mild inflammation, and periodontitis, as well as number of remaining teeth, at baseline and during multiple visits. The outcome was the incidence of esophageal cancer, which was further divided into esophageal adenocarcinoma (EAC) and esophageal squamous cell carcinoma (ESCC). Cox proportional hazards models were used to estimate hazard ratios (HR) and its corresponding confidence intervals (CI). </w:t>
      </w:r>
      <w:r w:rsidRPr="00BC2929">
        <w:rPr>
          <w:rStyle w:val="Strong"/>
          <w:rFonts w:asciiTheme="minorHAnsi" w:hAnsiTheme="minorHAnsi" w:cstheme="minorHAnsi"/>
          <w:b/>
          <w:bCs/>
          <w:color w:val="212121"/>
          <w:sz w:val="24"/>
          <w:szCs w:val="24"/>
        </w:rPr>
        <w:t>Results: </w:t>
      </w:r>
      <w:r w:rsidRPr="00BC2929">
        <w:rPr>
          <w:rFonts w:asciiTheme="minorHAnsi" w:hAnsiTheme="minorHAnsi" w:cstheme="minorHAnsi"/>
          <w:b w:val="0"/>
          <w:bCs w:val="0"/>
          <w:color w:val="212121"/>
          <w:sz w:val="24"/>
          <w:szCs w:val="24"/>
        </w:rPr>
        <w:t>A total of 5,042,303 individuals were included in the study and 1,259 EAC and 758 ESCC cases were identified. Root canal infection at baseline was associated with 41% higher risk for EAC (HR, 1.41; 95% CI, 1.10-1.82), whereas periodontitis at baseline was linked to 32% and 45% higher risks for respective histopathological subtypes (HR for EAC, 1.32; 95% CI, 1.13-1.53; HR for ESCC, 1.45; 95% CI, 1.20-1.75). Fewer remaining teeth at baseline also increased the risks for both histopathological types of esophageal cancer, with a dose-response effect (</w:t>
      </w:r>
      <w:proofErr w:type="spellStart"/>
      <w:r w:rsidRPr="00BC2929">
        <w:rPr>
          <w:rFonts w:asciiTheme="minorHAnsi" w:hAnsiTheme="minorHAnsi" w:cstheme="minorHAnsi"/>
          <w:b w:val="0"/>
          <w:bCs w:val="0"/>
          <w:color w:val="212121"/>
          <w:sz w:val="24"/>
          <w:szCs w:val="24"/>
        </w:rPr>
        <w:t>Ptrend</w:t>
      </w:r>
      <w:proofErr w:type="spellEnd"/>
      <w:r w:rsidRPr="00BC2929">
        <w:rPr>
          <w:rFonts w:asciiTheme="minorHAnsi" w:hAnsiTheme="minorHAnsi" w:cstheme="minorHAnsi"/>
          <w:b w:val="0"/>
          <w:bCs w:val="0"/>
          <w:color w:val="212121"/>
          <w:sz w:val="24"/>
          <w:szCs w:val="24"/>
        </w:rPr>
        <w:t xml:space="preserve"> &lt; 0.01). Cox regression analyses with time-varying exposures corroborated the above-mentioned results. </w:t>
      </w:r>
      <w:r w:rsidRPr="00BC2929">
        <w:rPr>
          <w:rStyle w:val="Strong"/>
          <w:rFonts w:asciiTheme="minorHAnsi" w:hAnsiTheme="minorHAnsi" w:cstheme="minorHAnsi"/>
          <w:b/>
          <w:bCs/>
          <w:color w:val="212121"/>
          <w:sz w:val="24"/>
          <w:szCs w:val="24"/>
        </w:rPr>
        <w:t>Conclusions: </w:t>
      </w:r>
      <w:r w:rsidRPr="00BC2929">
        <w:rPr>
          <w:rFonts w:asciiTheme="minorHAnsi" w:hAnsiTheme="minorHAnsi" w:cstheme="minorHAnsi"/>
          <w:b w:val="0"/>
          <w:bCs w:val="0"/>
          <w:color w:val="212121"/>
          <w:sz w:val="24"/>
          <w:szCs w:val="24"/>
        </w:rPr>
        <w:t xml:space="preserve">Impaired dental health before cancer diagnosis is associated with excess risks for both histopathological subtypes of esophageal cancer. </w:t>
      </w:r>
      <w:r w:rsidRPr="00BC2929">
        <w:rPr>
          <w:rStyle w:val="Strong"/>
          <w:rFonts w:asciiTheme="minorHAnsi" w:hAnsiTheme="minorHAnsi" w:cstheme="minorHAnsi"/>
          <w:b/>
          <w:bCs/>
          <w:color w:val="212121"/>
          <w:sz w:val="24"/>
          <w:szCs w:val="24"/>
        </w:rPr>
        <w:t>Impact: </w:t>
      </w:r>
      <w:r w:rsidRPr="00BC2929">
        <w:rPr>
          <w:rFonts w:asciiTheme="minorHAnsi" w:hAnsiTheme="minorHAnsi" w:cstheme="minorHAnsi"/>
          <w:b w:val="0"/>
          <w:bCs w:val="0"/>
          <w:color w:val="212121"/>
          <w:sz w:val="24"/>
          <w:szCs w:val="24"/>
        </w:rPr>
        <w:t>Our study provided corroborating evidence for the association between poor oral health and esophageal cancer risk.</w:t>
      </w:r>
      <w:r w:rsidR="00E81BF8">
        <w:rPr>
          <w:rFonts w:asciiTheme="minorHAnsi" w:hAnsiTheme="minorHAnsi" w:cstheme="minorHAnsi"/>
          <w:b w:val="0"/>
          <w:bCs w:val="0"/>
          <w:color w:val="212121"/>
          <w:sz w:val="24"/>
          <w:szCs w:val="24"/>
        </w:rPr>
        <w:t xml:space="preserve"> </w:t>
      </w:r>
      <w:r w:rsidRPr="00E81BF8">
        <w:rPr>
          <w:rFonts w:asciiTheme="minorHAnsi" w:hAnsiTheme="minorHAnsi" w:cstheme="minorHAnsi"/>
          <w:b w:val="0"/>
          <w:bCs w:val="0"/>
          <w:color w:val="212121"/>
          <w:sz w:val="24"/>
          <w:szCs w:val="24"/>
        </w:rPr>
        <w:t>©2022 American Association for Cancer Research.</w:t>
      </w:r>
    </w:p>
    <w:p w14:paraId="503D2076" w14:textId="77777777" w:rsidR="00902F30" w:rsidRDefault="00902F30" w:rsidP="00902F30">
      <w:pPr>
        <w:pStyle w:val="NormalWeb"/>
        <w:shd w:val="clear" w:color="auto" w:fill="FFFFFF"/>
        <w:spacing w:before="0" w:beforeAutospacing="0" w:after="120" w:afterAutospacing="0"/>
        <w:rPr>
          <w:rFonts w:asciiTheme="minorHAnsi" w:hAnsiTheme="minorHAnsi" w:cstheme="minorHAnsi"/>
          <w:color w:val="212121"/>
        </w:rPr>
      </w:pPr>
      <w:proofErr w:type="spellStart"/>
      <w:r w:rsidRPr="00FA2EF6">
        <w:rPr>
          <w:rFonts w:asciiTheme="minorHAnsi" w:hAnsiTheme="minorHAnsi" w:cstheme="minorHAnsi"/>
          <w:color w:val="212121"/>
          <w:shd w:val="clear" w:color="auto" w:fill="FFFFFF"/>
        </w:rPr>
        <w:t>Muszyński</w:t>
      </w:r>
      <w:proofErr w:type="spellEnd"/>
      <w:r w:rsidRPr="00FA2EF6">
        <w:rPr>
          <w:rStyle w:val="kwd-text"/>
          <w:rFonts w:asciiTheme="minorHAnsi" w:hAnsiTheme="minorHAnsi" w:cstheme="minorHAnsi"/>
          <w:color w:val="212121"/>
        </w:rPr>
        <w:t xml:space="preserve"> D, </w:t>
      </w:r>
      <w:proofErr w:type="spellStart"/>
      <w:r w:rsidRPr="00FA2EF6">
        <w:rPr>
          <w:rStyle w:val="kwd-text"/>
          <w:rFonts w:asciiTheme="minorHAnsi" w:hAnsiTheme="minorHAnsi" w:cstheme="minorHAnsi"/>
          <w:color w:val="212121"/>
        </w:rPr>
        <w:t>Kudra</w:t>
      </w:r>
      <w:proofErr w:type="spellEnd"/>
      <w:r w:rsidRPr="00FA2EF6">
        <w:rPr>
          <w:rStyle w:val="kwd-text"/>
          <w:rFonts w:asciiTheme="minorHAnsi" w:hAnsiTheme="minorHAnsi" w:cstheme="minorHAnsi"/>
          <w:color w:val="212121"/>
        </w:rPr>
        <w:t xml:space="preserve"> A, </w:t>
      </w:r>
      <w:proofErr w:type="spellStart"/>
      <w:r w:rsidRPr="00FA2EF6">
        <w:rPr>
          <w:rStyle w:val="kwd-text"/>
          <w:rFonts w:asciiTheme="minorHAnsi" w:hAnsiTheme="minorHAnsi" w:cstheme="minorHAnsi"/>
          <w:color w:val="212121"/>
        </w:rPr>
        <w:t>Sobocki</w:t>
      </w:r>
      <w:proofErr w:type="spellEnd"/>
      <w:r w:rsidRPr="00FA2EF6">
        <w:rPr>
          <w:rStyle w:val="kwd-text"/>
          <w:rFonts w:asciiTheme="minorHAnsi" w:hAnsiTheme="minorHAnsi" w:cstheme="minorHAnsi"/>
          <w:color w:val="212121"/>
        </w:rPr>
        <w:t xml:space="preserve"> BK, </w:t>
      </w:r>
      <w:proofErr w:type="spellStart"/>
      <w:r w:rsidRPr="00FA2EF6">
        <w:rPr>
          <w:rStyle w:val="kwd-text"/>
          <w:rFonts w:asciiTheme="minorHAnsi" w:hAnsiTheme="minorHAnsi" w:cstheme="minorHAnsi"/>
          <w:color w:val="212121"/>
        </w:rPr>
        <w:t>Folwarski</w:t>
      </w:r>
      <w:proofErr w:type="spellEnd"/>
      <w:r w:rsidRPr="00FA2EF6">
        <w:rPr>
          <w:rStyle w:val="kwd-text"/>
          <w:rFonts w:asciiTheme="minorHAnsi" w:hAnsiTheme="minorHAnsi" w:cstheme="minorHAnsi"/>
          <w:color w:val="212121"/>
        </w:rPr>
        <w:t xml:space="preserve"> M, Vitale E, </w:t>
      </w:r>
      <w:proofErr w:type="spellStart"/>
      <w:r w:rsidRPr="00FA2EF6">
        <w:rPr>
          <w:rStyle w:val="kwd-text"/>
          <w:rFonts w:asciiTheme="minorHAnsi" w:hAnsiTheme="minorHAnsi" w:cstheme="minorHAnsi"/>
          <w:color w:val="212121"/>
        </w:rPr>
        <w:t>Filetti</w:t>
      </w:r>
      <w:proofErr w:type="spellEnd"/>
      <w:r w:rsidRPr="00FA2EF6">
        <w:rPr>
          <w:rStyle w:val="kwd-text"/>
          <w:rFonts w:asciiTheme="minorHAnsi" w:hAnsiTheme="minorHAnsi" w:cstheme="minorHAnsi"/>
          <w:color w:val="212121"/>
        </w:rPr>
        <w:t xml:space="preserve"> V, </w:t>
      </w:r>
      <w:proofErr w:type="spellStart"/>
      <w:r w:rsidRPr="00FA2EF6">
        <w:rPr>
          <w:rStyle w:val="kwd-text"/>
          <w:rFonts w:asciiTheme="minorHAnsi" w:hAnsiTheme="minorHAnsi" w:cstheme="minorHAnsi"/>
          <w:color w:val="212121"/>
        </w:rPr>
        <w:t>Dudzic</w:t>
      </w:r>
      <w:proofErr w:type="spellEnd"/>
      <w:r w:rsidRPr="00FA2EF6">
        <w:rPr>
          <w:rStyle w:val="kwd-text"/>
          <w:rFonts w:asciiTheme="minorHAnsi" w:hAnsiTheme="minorHAnsi" w:cstheme="minorHAnsi"/>
          <w:color w:val="212121"/>
        </w:rPr>
        <w:t xml:space="preserve"> W, </w:t>
      </w:r>
      <w:proofErr w:type="spellStart"/>
      <w:r w:rsidRPr="00FA2EF6">
        <w:rPr>
          <w:rStyle w:val="kwd-text"/>
          <w:rFonts w:asciiTheme="minorHAnsi" w:hAnsiTheme="minorHAnsi" w:cstheme="minorHAnsi"/>
          <w:color w:val="212121"/>
        </w:rPr>
        <w:t>Kazmierczak-Siedlecka</w:t>
      </w:r>
      <w:proofErr w:type="spellEnd"/>
      <w:r w:rsidRPr="00FA2EF6">
        <w:rPr>
          <w:rStyle w:val="kwd-text"/>
          <w:rFonts w:asciiTheme="minorHAnsi" w:hAnsiTheme="minorHAnsi" w:cstheme="minorHAnsi"/>
          <w:color w:val="212121"/>
        </w:rPr>
        <w:t xml:space="preserve">, </w:t>
      </w:r>
      <w:proofErr w:type="spellStart"/>
      <w:r w:rsidRPr="00FA2EF6">
        <w:rPr>
          <w:rStyle w:val="kwd-text"/>
          <w:rFonts w:asciiTheme="minorHAnsi" w:hAnsiTheme="minorHAnsi" w:cstheme="minorHAnsi"/>
          <w:color w:val="212121"/>
        </w:rPr>
        <w:t>Polom</w:t>
      </w:r>
      <w:proofErr w:type="spellEnd"/>
      <w:r w:rsidRPr="00FA2EF6">
        <w:rPr>
          <w:rStyle w:val="kwd-text"/>
          <w:rFonts w:asciiTheme="minorHAnsi" w:hAnsiTheme="minorHAnsi" w:cstheme="minorHAnsi"/>
          <w:color w:val="212121"/>
        </w:rPr>
        <w:t xml:space="preserve"> K (2022). </w:t>
      </w:r>
      <w:r w:rsidRPr="00FA2EF6">
        <w:rPr>
          <w:rFonts w:asciiTheme="minorHAnsi" w:hAnsiTheme="minorHAnsi" w:cstheme="minorHAnsi"/>
          <w:color w:val="212121"/>
        </w:rPr>
        <w:t>Esophageal cancer and bacterial part of gut microbiota - A multidisciplinary point of view.</w:t>
      </w:r>
      <w:r w:rsidRPr="00FA2EF6">
        <w:rPr>
          <w:rFonts w:asciiTheme="minorHAnsi" w:hAnsiTheme="minorHAnsi" w:cstheme="minorHAnsi"/>
          <w:b/>
          <w:bCs/>
          <w:color w:val="212121"/>
        </w:rPr>
        <w:t xml:space="preserve"> </w:t>
      </w:r>
      <w:r w:rsidRPr="00FA2EF6">
        <w:rPr>
          <w:rStyle w:val="id-label"/>
          <w:rFonts w:asciiTheme="minorHAnsi" w:hAnsiTheme="minorHAnsi" w:cstheme="minorHAnsi"/>
          <w:color w:val="212121"/>
        </w:rPr>
        <w:t>DOI: </w:t>
      </w:r>
      <w:hyperlink r:id="rId54" w:tgtFrame="_blank" w:history="1">
        <w:r w:rsidRPr="00FA2EF6">
          <w:rPr>
            <w:rStyle w:val="Hyperlink"/>
            <w:rFonts w:asciiTheme="minorHAnsi" w:hAnsiTheme="minorHAnsi" w:cstheme="minorHAnsi"/>
            <w:color w:val="205493"/>
          </w:rPr>
          <w:t>10.3389/fcimb.2022.1057668</w:t>
        </w:r>
      </w:hyperlink>
      <w:r w:rsidRPr="00FA2EF6">
        <w:rPr>
          <w:rStyle w:val="identifier"/>
          <w:rFonts w:asciiTheme="minorHAnsi" w:hAnsiTheme="minorHAnsi" w:cstheme="minorHAnsi"/>
          <w:color w:val="212121"/>
        </w:rPr>
        <w:t xml:space="preserve"> At: </w:t>
      </w:r>
      <w:hyperlink r:id="rId55" w:history="1">
        <w:r w:rsidRPr="00FA2EF6">
          <w:rPr>
            <w:rStyle w:val="Hyperlink"/>
            <w:rFonts w:asciiTheme="minorHAnsi" w:hAnsiTheme="minorHAnsi" w:cstheme="minorHAnsi"/>
          </w:rPr>
          <w:t>https://pubmed.ncbi.nlm.nih.gov/36467733/</w:t>
        </w:r>
      </w:hyperlink>
      <w:r w:rsidRPr="00FA2EF6">
        <w:rPr>
          <w:rStyle w:val="identifier"/>
          <w:rFonts w:asciiTheme="minorHAnsi" w:hAnsiTheme="minorHAnsi" w:cstheme="minorHAnsi"/>
          <w:color w:val="212121"/>
        </w:rPr>
        <w:t xml:space="preserve"> </w:t>
      </w:r>
      <w:r w:rsidRPr="00FA2EF6">
        <w:rPr>
          <w:rFonts w:asciiTheme="minorHAnsi" w:hAnsiTheme="minorHAnsi" w:cstheme="minorHAnsi"/>
          <w:color w:val="212121"/>
        </w:rPr>
        <w:t xml:space="preserve">There is an urgent need to search for new screening methods that allow early detection of esophageal cancer and thus achieve better clinical outcomes. Nowadays, it is known that the esophagus is not a sterile part of the gastrointestinal tract. It is colonized with various microorganisms therefore a "healthy" esophageal microbiome exists. The </w:t>
      </w:r>
      <w:proofErr w:type="spellStart"/>
      <w:r w:rsidRPr="00FA2EF6">
        <w:rPr>
          <w:rFonts w:asciiTheme="minorHAnsi" w:hAnsiTheme="minorHAnsi" w:cstheme="minorHAnsi"/>
          <w:color w:val="212121"/>
        </w:rPr>
        <w:t>dysbiotic</w:t>
      </w:r>
      <w:proofErr w:type="spellEnd"/>
      <w:r w:rsidRPr="00FA2EF6">
        <w:rPr>
          <w:rFonts w:asciiTheme="minorHAnsi" w:hAnsiTheme="minorHAnsi" w:cstheme="minorHAnsi"/>
          <w:color w:val="212121"/>
        </w:rPr>
        <w:t xml:space="preserve"> changes of esophageal microbiome can lead to the development of esophageal diseases including esophageal </w:t>
      </w:r>
      <w:r w:rsidRPr="00FA2EF6">
        <w:rPr>
          <w:rFonts w:asciiTheme="minorHAnsi" w:hAnsiTheme="minorHAnsi" w:cstheme="minorHAnsi"/>
          <w:color w:val="212121"/>
        </w:rPr>
        <w:lastRenderedPageBreak/>
        <w:t>cancer. There is a strong consensus in the literature that the intestinal microbiome may be involved in esophageal carcinogenesis. Recently, emphasis has also been placed on the relationship between the oral microbiome and the occurrence of esophageal cancer. According to recent studies, some of the bacteria present in the oral cavity, such as </w:t>
      </w:r>
      <w:proofErr w:type="spellStart"/>
      <w:r w:rsidRPr="00FA2EF6">
        <w:rPr>
          <w:rFonts w:asciiTheme="minorHAnsi" w:hAnsiTheme="minorHAnsi" w:cstheme="minorHAnsi"/>
          <w:i/>
          <w:iCs/>
          <w:color w:val="212121"/>
        </w:rPr>
        <w:t>Tannerella</w:t>
      </w:r>
      <w:proofErr w:type="spellEnd"/>
      <w:r w:rsidRPr="00FA2EF6">
        <w:rPr>
          <w:rFonts w:asciiTheme="minorHAnsi" w:hAnsiTheme="minorHAnsi" w:cstheme="minorHAnsi"/>
          <w:i/>
          <w:iCs/>
          <w:color w:val="212121"/>
        </w:rPr>
        <w:t xml:space="preserve"> forsythia</w:t>
      </w:r>
      <w:r w:rsidRPr="00FA2EF6">
        <w:rPr>
          <w:rFonts w:asciiTheme="minorHAnsi" w:hAnsiTheme="minorHAnsi" w:cstheme="minorHAnsi"/>
          <w:color w:val="212121"/>
        </w:rPr>
        <w:t>, </w:t>
      </w:r>
      <w:r w:rsidRPr="00FA2EF6">
        <w:rPr>
          <w:rFonts w:asciiTheme="minorHAnsi" w:hAnsiTheme="minorHAnsi" w:cstheme="minorHAnsi"/>
          <w:i/>
          <w:iCs/>
          <w:color w:val="212121"/>
        </w:rPr>
        <w:t xml:space="preserve">Streptococcus </w:t>
      </w:r>
      <w:proofErr w:type="spellStart"/>
      <w:r w:rsidRPr="00FA2EF6">
        <w:rPr>
          <w:rFonts w:asciiTheme="minorHAnsi" w:hAnsiTheme="minorHAnsi" w:cstheme="minorHAnsi"/>
          <w:i/>
          <w:iCs/>
          <w:color w:val="212121"/>
        </w:rPr>
        <w:t>anginosus</w:t>
      </w:r>
      <w:proofErr w:type="spellEnd"/>
      <w:r w:rsidRPr="00FA2EF6">
        <w:rPr>
          <w:rFonts w:asciiTheme="minorHAnsi" w:hAnsiTheme="minorHAnsi" w:cstheme="minorHAnsi"/>
          <w:color w:val="212121"/>
        </w:rPr>
        <w:t>, </w:t>
      </w:r>
      <w:proofErr w:type="spellStart"/>
      <w:r w:rsidRPr="00FA2EF6">
        <w:rPr>
          <w:rFonts w:asciiTheme="minorHAnsi" w:hAnsiTheme="minorHAnsi" w:cstheme="minorHAnsi"/>
          <w:i/>
          <w:iCs/>
          <w:color w:val="212121"/>
        </w:rPr>
        <w:t>Aggregatibacter</w:t>
      </w:r>
      <w:proofErr w:type="spellEnd"/>
      <w:r w:rsidRPr="00FA2EF6">
        <w:rPr>
          <w:rFonts w:asciiTheme="minorHAnsi" w:hAnsiTheme="minorHAnsi" w:cstheme="minorHAnsi"/>
          <w:i/>
          <w:iCs/>
          <w:color w:val="212121"/>
        </w:rPr>
        <w:t xml:space="preserve"> </w:t>
      </w:r>
      <w:proofErr w:type="spellStart"/>
      <w:r w:rsidRPr="00FA2EF6">
        <w:rPr>
          <w:rFonts w:asciiTheme="minorHAnsi" w:hAnsiTheme="minorHAnsi" w:cstheme="minorHAnsi"/>
          <w:i/>
          <w:iCs/>
          <w:color w:val="212121"/>
        </w:rPr>
        <w:t>actinomycetemcomitans</w:t>
      </w:r>
      <w:proofErr w:type="spellEnd"/>
      <w:r w:rsidRPr="00FA2EF6">
        <w:rPr>
          <w:rFonts w:asciiTheme="minorHAnsi" w:hAnsiTheme="minorHAnsi" w:cstheme="minorHAnsi"/>
          <w:color w:val="212121"/>
        </w:rPr>
        <w:t>, </w:t>
      </w:r>
      <w:proofErr w:type="spellStart"/>
      <w:r w:rsidRPr="00FA2EF6">
        <w:rPr>
          <w:rFonts w:asciiTheme="minorHAnsi" w:hAnsiTheme="minorHAnsi" w:cstheme="minorHAnsi"/>
          <w:i/>
          <w:iCs/>
          <w:color w:val="212121"/>
        </w:rPr>
        <w:t>Porphyromonas</w:t>
      </w:r>
      <w:proofErr w:type="spellEnd"/>
      <w:r w:rsidRPr="00FA2EF6">
        <w:rPr>
          <w:rFonts w:asciiTheme="minorHAnsi" w:hAnsiTheme="minorHAnsi" w:cstheme="minorHAnsi"/>
          <w:i/>
          <w:iCs/>
          <w:color w:val="212121"/>
        </w:rPr>
        <w:t xml:space="preserve"> </w:t>
      </w:r>
      <w:proofErr w:type="spellStart"/>
      <w:r w:rsidRPr="00FA2EF6">
        <w:rPr>
          <w:rFonts w:asciiTheme="minorHAnsi" w:hAnsiTheme="minorHAnsi" w:cstheme="minorHAnsi"/>
          <w:i/>
          <w:iCs/>
          <w:color w:val="212121"/>
        </w:rPr>
        <w:t>gingivalis</w:t>
      </w:r>
      <w:proofErr w:type="spellEnd"/>
      <w:r w:rsidRPr="00FA2EF6">
        <w:rPr>
          <w:rFonts w:asciiTheme="minorHAnsi" w:hAnsiTheme="minorHAnsi" w:cstheme="minorHAnsi"/>
          <w:color w:val="212121"/>
        </w:rPr>
        <w:t>, and </w:t>
      </w:r>
      <w:r w:rsidRPr="00FA2EF6">
        <w:rPr>
          <w:rFonts w:asciiTheme="minorHAnsi" w:hAnsiTheme="minorHAnsi" w:cstheme="minorHAnsi"/>
          <w:i/>
          <w:iCs/>
          <w:color w:val="212121"/>
        </w:rPr>
        <w:t xml:space="preserve">Fusobacterium </w:t>
      </w:r>
      <w:proofErr w:type="spellStart"/>
      <w:r w:rsidRPr="00FA2EF6">
        <w:rPr>
          <w:rFonts w:asciiTheme="minorHAnsi" w:hAnsiTheme="minorHAnsi" w:cstheme="minorHAnsi"/>
          <w:i/>
          <w:iCs/>
          <w:color w:val="212121"/>
        </w:rPr>
        <w:t>nucleatum</w:t>
      </w:r>
      <w:proofErr w:type="spellEnd"/>
      <w:r w:rsidRPr="00FA2EF6">
        <w:rPr>
          <w:rFonts w:asciiTheme="minorHAnsi" w:hAnsiTheme="minorHAnsi" w:cstheme="minorHAnsi"/>
          <w:color w:val="212121"/>
        </w:rPr>
        <w:t xml:space="preserve"> may contribute to the development of this cancer. Moreover, the oral microbiome of patients with esophageal cancer differs significantly from that of healthy individuals. This opens new insights into the search for a microbiome-associated marker for early identification of patients at high risk for developing this cancer. </w:t>
      </w:r>
      <w:r w:rsidRPr="00FA2EF6">
        <w:rPr>
          <w:rStyle w:val="Strong"/>
          <w:rFonts w:asciiTheme="minorHAnsi" w:hAnsiTheme="minorHAnsi" w:cstheme="minorHAnsi"/>
          <w:color w:val="212121"/>
        </w:rPr>
        <w:t>Keywords: </w:t>
      </w:r>
      <w:r w:rsidRPr="00FA2EF6">
        <w:rPr>
          <w:rFonts w:asciiTheme="minorHAnsi" w:hAnsiTheme="minorHAnsi" w:cstheme="minorHAnsi"/>
          <w:color w:val="212121"/>
        </w:rPr>
        <w:t xml:space="preserve">16S rRNA gene sequencing; esophageal cancer; esophageal microbiome; gut microbiome; oral microbiome. Copyright © 2022 </w:t>
      </w:r>
      <w:proofErr w:type="spellStart"/>
      <w:r w:rsidRPr="00FA2EF6">
        <w:rPr>
          <w:rFonts w:asciiTheme="minorHAnsi" w:hAnsiTheme="minorHAnsi" w:cstheme="minorHAnsi"/>
          <w:color w:val="212121"/>
        </w:rPr>
        <w:t>Muszyński</w:t>
      </w:r>
      <w:proofErr w:type="spellEnd"/>
      <w:r w:rsidRPr="00FA2EF6">
        <w:rPr>
          <w:rFonts w:asciiTheme="minorHAnsi" w:hAnsiTheme="minorHAnsi" w:cstheme="minorHAnsi"/>
          <w:color w:val="212121"/>
        </w:rPr>
        <w:t xml:space="preserve">, </w:t>
      </w:r>
      <w:proofErr w:type="spellStart"/>
      <w:r w:rsidRPr="00FA2EF6">
        <w:rPr>
          <w:rFonts w:asciiTheme="minorHAnsi" w:hAnsiTheme="minorHAnsi" w:cstheme="minorHAnsi"/>
          <w:color w:val="212121"/>
        </w:rPr>
        <w:t>Kudra</w:t>
      </w:r>
      <w:proofErr w:type="spellEnd"/>
      <w:r w:rsidRPr="00FA2EF6">
        <w:rPr>
          <w:rFonts w:asciiTheme="minorHAnsi" w:hAnsiTheme="minorHAnsi" w:cstheme="minorHAnsi"/>
          <w:color w:val="212121"/>
        </w:rPr>
        <w:t xml:space="preserve">, </w:t>
      </w:r>
      <w:proofErr w:type="spellStart"/>
      <w:r w:rsidRPr="00FA2EF6">
        <w:rPr>
          <w:rFonts w:asciiTheme="minorHAnsi" w:hAnsiTheme="minorHAnsi" w:cstheme="minorHAnsi"/>
          <w:color w:val="212121"/>
        </w:rPr>
        <w:t>Sobocki</w:t>
      </w:r>
      <w:proofErr w:type="spellEnd"/>
      <w:r w:rsidRPr="00FA2EF6">
        <w:rPr>
          <w:rFonts w:asciiTheme="minorHAnsi" w:hAnsiTheme="minorHAnsi" w:cstheme="minorHAnsi"/>
          <w:color w:val="212121"/>
        </w:rPr>
        <w:t xml:space="preserve">, </w:t>
      </w:r>
      <w:proofErr w:type="spellStart"/>
      <w:r w:rsidRPr="00FA2EF6">
        <w:rPr>
          <w:rFonts w:asciiTheme="minorHAnsi" w:hAnsiTheme="minorHAnsi" w:cstheme="minorHAnsi"/>
          <w:color w:val="212121"/>
        </w:rPr>
        <w:t>Folwarski</w:t>
      </w:r>
      <w:proofErr w:type="spellEnd"/>
      <w:r w:rsidRPr="00FA2EF6">
        <w:rPr>
          <w:rFonts w:asciiTheme="minorHAnsi" w:hAnsiTheme="minorHAnsi" w:cstheme="minorHAnsi"/>
          <w:color w:val="212121"/>
        </w:rPr>
        <w:t xml:space="preserve">, Vitale, </w:t>
      </w:r>
      <w:proofErr w:type="spellStart"/>
      <w:r w:rsidRPr="00FA2EF6">
        <w:rPr>
          <w:rFonts w:asciiTheme="minorHAnsi" w:hAnsiTheme="minorHAnsi" w:cstheme="minorHAnsi"/>
          <w:color w:val="212121"/>
        </w:rPr>
        <w:t>Filetti</w:t>
      </w:r>
      <w:proofErr w:type="spellEnd"/>
      <w:r w:rsidRPr="00FA2EF6">
        <w:rPr>
          <w:rFonts w:asciiTheme="minorHAnsi" w:hAnsiTheme="minorHAnsi" w:cstheme="minorHAnsi"/>
          <w:color w:val="212121"/>
        </w:rPr>
        <w:t xml:space="preserve">, </w:t>
      </w:r>
      <w:proofErr w:type="spellStart"/>
      <w:r w:rsidRPr="00FA2EF6">
        <w:rPr>
          <w:rFonts w:asciiTheme="minorHAnsi" w:hAnsiTheme="minorHAnsi" w:cstheme="minorHAnsi"/>
          <w:color w:val="212121"/>
        </w:rPr>
        <w:t>Dudzic</w:t>
      </w:r>
      <w:proofErr w:type="spellEnd"/>
      <w:r w:rsidRPr="00FA2EF6">
        <w:rPr>
          <w:rFonts w:asciiTheme="minorHAnsi" w:hAnsiTheme="minorHAnsi" w:cstheme="minorHAnsi"/>
          <w:color w:val="212121"/>
        </w:rPr>
        <w:t xml:space="preserve">, </w:t>
      </w:r>
      <w:proofErr w:type="spellStart"/>
      <w:r w:rsidRPr="00FA2EF6">
        <w:rPr>
          <w:rFonts w:asciiTheme="minorHAnsi" w:hAnsiTheme="minorHAnsi" w:cstheme="minorHAnsi"/>
          <w:color w:val="212121"/>
        </w:rPr>
        <w:t>Kaźmierczak-Siedlecka</w:t>
      </w:r>
      <w:proofErr w:type="spellEnd"/>
      <w:r w:rsidRPr="00FA2EF6">
        <w:rPr>
          <w:rFonts w:asciiTheme="minorHAnsi" w:hAnsiTheme="minorHAnsi" w:cstheme="minorHAnsi"/>
          <w:color w:val="212121"/>
        </w:rPr>
        <w:t xml:space="preserve"> and </w:t>
      </w:r>
      <w:proofErr w:type="spellStart"/>
      <w:r w:rsidRPr="00FA2EF6">
        <w:rPr>
          <w:rFonts w:asciiTheme="minorHAnsi" w:hAnsiTheme="minorHAnsi" w:cstheme="minorHAnsi"/>
          <w:color w:val="212121"/>
        </w:rPr>
        <w:t>Połom</w:t>
      </w:r>
      <w:proofErr w:type="spellEnd"/>
      <w:r w:rsidRPr="00FA2EF6">
        <w:rPr>
          <w:rFonts w:asciiTheme="minorHAnsi" w:hAnsiTheme="minorHAnsi" w:cstheme="minorHAnsi"/>
          <w:color w:val="212121"/>
        </w:rPr>
        <w:t>.</w:t>
      </w:r>
    </w:p>
    <w:p w14:paraId="2FCBB4C2" w14:textId="5E36BA94" w:rsidR="00E81BF8" w:rsidRDefault="00E81BF8" w:rsidP="00E81BF8">
      <w:pPr>
        <w:pStyle w:val="Heading1"/>
        <w:shd w:val="clear" w:color="auto" w:fill="FFFFFF"/>
        <w:spacing w:before="0" w:beforeAutospacing="0" w:after="120" w:afterAutospacing="0"/>
        <w:rPr>
          <w:rFonts w:asciiTheme="minorHAnsi" w:hAnsiTheme="minorHAnsi" w:cstheme="minorHAnsi"/>
          <w:b w:val="0"/>
          <w:bCs w:val="0"/>
          <w:color w:val="212121"/>
          <w:sz w:val="24"/>
          <w:szCs w:val="24"/>
        </w:rPr>
      </w:pPr>
      <w:proofErr w:type="spellStart"/>
      <w:r w:rsidRPr="00E81BF8">
        <w:rPr>
          <w:rStyle w:val="authors-list-item"/>
          <w:rFonts w:asciiTheme="minorHAnsi" w:hAnsiTheme="minorHAnsi" w:cstheme="minorHAnsi"/>
          <w:b w:val="0"/>
          <w:bCs w:val="0"/>
          <w:sz w:val="24"/>
          <w:szCs w:val="24"/>
          <w:shd w:val="clear" w:color="auto" w:fill="FFFFFF"/>
        </w:rPr>
        <w:t>Xie</w:t>
      </w:r>
      <w:proofErr w:type="spellEnd"/>
      <w:r w:rsidRPr="00E81BF8">
        <w:rPr>
          <w:rStyle w:val="authors-list-item"/>
          <w:rFonts w:asciiTheme="minorHAnsi" w:hAnsiTheme="minorHAnsi" w:cstheme="minorHAnsi"/>
          <w:b w:val="0"/>
          <w:bCs w:val="0"/>
          <w:sz w:val="24"/>
          <w:szCs w:val="24"/>
          <w:shd w:val="clear" w:color="auto" w:fill="FFFFFF"/>
        </w:rPr>
        <w:t xml:space="preserve"> F-J, Zhang Y-P, Zheng O-Q, </w:t>
      </w:r>
      <w:proofErr w:type="spellStart"/>
      <w:r w:rsidRPr="00E81BF8">
        <w:rPr>
          <w:rStyle w:val="authors-list-item"/>
          <w:rFonts w:asciiTheme="minorHAnsi" w:hAnsiTheme="minorHAnsi" w:cstheme="minorHAnsi"/>
          <w:b w:val="0"/>
          <w:bCs w:val="0"/>
          <w:sz w:val="24"/>
          <w:szCs w:val="24"/>
          <w:shd w:val="clear" w:color="auto" w:fill="FFFFFF"/>
        </w:rPr>
        <w:t>Jin</w:t>
      </w:r>
      <w:proofErr w:type="spellEnd"/>
      <w:r w:rsidRPr="00E81BF8">
        <w:rPr>
          <w:rStyle w:val="authors-list-item"/>
          <w:rFonts w:asciiTheme="minorHAnsi" w:hAnsiTheme="minorHAnsi" w:cstheme="minorHAnsi"/>
          <w:b w:val="0"/>
          <w:bCs w:val="0"/>
          <w:sz w:val="24"/>
          <w:szCs w:val="24"/>
          <w:shd w:val="clear" w:color="auto" w:fill="FFFFFF"/>
        </w:rPr>
        <w:t xml:space="preserve"> H-C, Wang F-L, Chen M, Shao L, Zou D-H, Yu X-M, Mao W-M (2013). </w:t>
      </w:r>
      <w:r w:rsidRPr="00E81BF8">
        <w:rPr>
          <w:rFonts w:asciiTheme="minorHAnsi" w:hAnsiTheme="minorHAnsi" w:cstheme="minorHAnsi"/>
          <w:b w:val="0"/>
          <w:bCs w:val="0"/>
          <w:i/>
          <w:iCs/>
          <w:color w:val="212121"/>
          <w:sz w:val="24"/>
          <w:szCs w:val="24"/>
        </w:rPr>
        <w:t>Helicobacter pylori</w:t>
      </w:r>
      <w:r w:rsidRPr="00E81BF8">
        <w:rPr>
          <w:rFonts w:asciiTheme="minorHAnsi" w:hAnsiTheme="minorHAnsi" w:cstheme="minorHAnsi"/>
          <w:b w:val="0"/>
          <w:bCs w:val="0"/>
          <w:color w:val="212121"/>
          <w:sz w:val="24"/>
          <w:szCs w:val="24"/>
        </w:rPr>
        <w:t xml:space="preserve"> infection and esophageal cancer risk: an updated meta-analysis. </w:t>
      </w:r>
      <w:r>
        <w:rPr>
          <w:rFonts w:asciiTheme="minorHAnsi" w:hAnsiTheme="minorHAnsi" w:cstheme="minorHAnsi"/>
          <w:b w:val="0"/>
          <w:bCs w:val="0"/>
          <w:color w:val="212121"/>
          <w:sz w:val="24"/>
          <w:szCs w:val="24"/>
        </w:rPr>
        <w:t xml:space="preserve">At: </w:t>
      </w:r>
      <w:hyperlink r:id="rId56" w:history="1">
        <w:r w:rsidRPr="001C7C4D">
          <w:rPr>
            <w:rStyle w:val="Hyperlink"/>
            <w:rFonts w:asciiTheme="minorHAnsi" w:hAnsiTheme="minorHAnsi" w:cstheme="minorHAnsi"/>
            <w:b w:val="0"/>
            <w:bCs w:val="0"/>
            <w:sz w:val="24"/>
            <w:szCs w:val="24"/>
          </w:rPr>
          <w:t>https://pubmed.ncbi.nlm.nih.gov/24106412/</w:t>
        </w:r>
      </w:hyperlink>
      <w:r>
        <w:rPr>
          <w:rFonts w:asciiTheme="minorHAnsi" w:hAnsiTheme="minorHAnsi" w:cstheme="minorHAnsi"/>
          <w:b w:val="0"/>
          <w:bCs w:val="0"/>
          <w:color w:val="212121"/>
          <w:sz w:val="24"/>
          <w:szCs w:val="24"/>
        </w:rPr>
        <w:t xml:space="preserve"> </w:t>
      </w:r>
      <w:r w:rsidRPr="00E81BF8">
        <w:rPr>
          <w:rStyle w:val="id-label"/>
          <w:rFonts w:asciiTheme="minorHAnsi" w:hAnsiTheme="minorHAnsi" w:cstheme="minorHAnsi"/>
          <w:b w:val="0"/>
          <w:bCs w:val="0"/>
          <w:color w:val="212121"/>
          <w:sz w:val="24"/>
          <w:szCs w:val="24"/>
        </w:rPr>
        <w:t>DOI: </w:t>
      </w:r>
      <w:hyperlink r:id="rId57" w:tgtFrame="_blank" w:history="1">
        <w:r w:rsidRPr="00E81BF8">
          <w:rPr>
            <w:rStyle w:val="Hyperlink"/>
            <w:rFonts w:asciiTheme="minorHAnsi" w:hAnsiTheme="minorHAnsi" w:cstheme="minorHAnsi"/>
            <w:b w:val="0"/>
            <w:bCs w:val="0"/>
            <w:color w:val="205493"/>
            <w:sz w:val="24"/>
            <w:szCs w:val="24"/>
          </w:rPr>
          <w:t>10.3748/wjg.v19.i36.6098</w:t>
        </w:r>
      </w:hyperlink>
      <w:r w:rsidRPr="00E81BF8">
        <w:rPr>
          <w:rStyle w:val="identifier"/>
          <w:rFonts w:cstheme="minorHAnsi"/>
          <w:b w:val="0"/>
          <w:bCs w:val="0"/>
          <w:color w:val="212121"/>
          <w:sz w:val="24"/>
          <w:szCs w:val="24"/>
        </w:rPr>
        <w:t xml:space="preserve"> </w:t>
      </w:r>
      <w:r w:rsidRPr="00E81BF8">
        <w:rPr>
          <w:rFonts w:asciiTheme="minorHAnsi" w:hAnsiTheme="minorHAnsi" w:cstheme="minorHAnsi"/>
          <w:color w:val="212121"/>
          <w:sz w:val="24"/>
          <w:szCs w:val="24"/>
        </w:rPr>
        <w:t>Abstract:</w:t>
      </w:r>
      <w:r w:rsidRPr="00E81BF8">
        <w:rPr>
          <w:rFonts w:asciiTheme="minorHAnsi" w:hAnsiTheme="minorHAnsi" w:cstheme="minorHAnsi"/>
          <w:b w:val="0"/>
          <w:bCs w:val="0"/>
          <w:color w:val="212121"/>
          <w:sz w:val="24"/>
          <w:szCs w:val="24"/>
        </w:rPr>
        <w:t xml:space="preserve"> </w:t>
      </w:r>
      <w:r w:rsidRPr="00E81BF8">
        <w:rPr>
          <w:rStyle w:val="Strong"/>
          <w:rFonts w:asciiTheme="minorHAnsi" w:hAnsiTheme="minorHAnsi" w:cstheme="minorHAnsi"/>
          <w:b/>
          <w:bCs/>
          <w:color w:val="212121"/>
          <w:sz w:val="24"/>
          <w:szCs w:val="24"/>
        </w:rPr>
        <w:t>Aim: </w:t>
      </w:r>
      <w:r w:rsidRPr="00E81BF8">
        <w:rPr>
          <w:rFonts w:asciiTheme="minorHAnsi" w:hAnsiTheme="minorHAnsi" w:cstheme="minorHAnsi"/>
          <w:b w:val="0"/>
          <w:bCs w:val="0"/>
          <w:color w:val="212121"/>
          <w:sz w:val="24"/>
          <w:szCs w:val="24"/>
        </w:rPr>
        <w:t xml:space="preserve">To clarify the association between Helicobacter pylori (H. pylori) infection and the risk of esophageal carcinoma through a meta-analysis of published data. </w:t>
      </w:r>
      <w:r w:rsidRPr="00E81BF8">
        <w:rPr>
          <w:rStyle w:val="Strong"/>
          <w:rFonts w:asciiTheme="minorHAnsi" w:hAnsiTheme="minorHAnsi" w:cstheme="minorHAnsi"/>
          <w:b/>
          <w:bCs/>
          <w:color w:val="212121"/>
          <w:sz w:val="24"/>
          <w:szCs w:val="24"/>
        </w:rPr>
        <w:t>Methods: </w:t>
      </w:r>
      <w:r w:rsidRPr="00E81BF8">
        <w:rPr>
          <w:rFonts w:asciiTheme="minorHAnsi" w:hAnsiTheme="minorHAnsi" w:cstheme="minorHAnsi"/>
          <w:b w:val="0"/>
          <w:bCs w:val="0"/>
          <w:color w:val="212121"/>
          <w:sz w:val="24"/>
          <w:szCs w:val="24"/>
        </w:rPr>
        <w:t xml:space="preserve">Studies which reported the association between H. pylori infection and esophageal cancer published up to June 2013 were included. The odds ratios (ORs) and corresponding 95%CIs of H. pylori infection on esophageal cancer with respect to health control groups were evaluated. Data were extracted independently by two investigators and discrepancies were resolved by discussion with a third investigator. The statistical software, STATA (version 12.0), was applied to investigate heterogeneity among individual studies and to summarize the studies. A meta-analysis was performed using a fixed-effect or random-effect method, depending on the absence or presence of significant heterogeneity. </w:t>
      </w:r>
      <w:r w:rsidRPr="00E81BF8">
        <w:rPr>
          <w:rStyle w:val="Strong"/>
          <w:rFonts w:asciiTheme="minorHAnsi" w:hAnsiTheme="minorHAnsi" w:cstheme="minorHAnsi"/>
          <w:b/>
          <w:bCs/>
          <w:color w:val="212121"/>
          <w:sz w:val="24"/>
          <w:szCs w:val="24"/>
        </w:rPr>
        <w:t>Results: </w:t>
      </w:r>
      <w:r w:rsidRPr="00E81BF8">
        <w:rPr>
          <w:rFonts w:asciiTheme="minorHAnsi" w:hAnsiTheme="minorHAnsi" w:cstheme="minorHAnsi"/>
          <w:b w:val="0"/>
          <w:bCs w:val="0"/>
          <w:color w:val="212121"/>
          <w:sz w:val="24"/>
          <w:szCs w:val="24"/>
        </w:rPr>
        <w:t>No significant association between H. pylori infection and esophageal squamous cell carcinoma (ESCC) risk was found in the pooled overall population (OR = 0.97, 95%CI: 0.76-1.24). However, significant associations between H. pylori infection and ESCC risk were found in Eastern subjects (OR = 0.66, 95%CI: 0.43-0.89). Similarly, cytotoxin-associated gene-A (</w:t>
      </w:r>
      <w:proofErr w:type="spellStart"/>
      <w:r w:rsidRPr="00E81BF8">
        <w:rPr>
          <w:rFonts w:asciiTheme="minorHAnsi" w:hAnsiTheme="minorHAnsi" w:cstheme="minorHAnsi"/>
          <w:b w:val="0"/>
          <w:bCs w:val="0"/>
          <w:color w:val="212121"/>
          <w:sz w:val="24"/>
          <w:szCs w:val="24"/>
        </w:rPr>
        <w:t>CagA</w:t>
      </w:r>
      <w:proofErr w:type="spellEnd"/>
      <w:r w:rsidRPr="00E81BF8">
        <w:rPr>
          <w:rFonts w:asciiTheme="minorHAnsi" w:hAnsiTheme="minorHAnsi" w:cstheme="minorHAnsi"/>
          <w:b w:val="0"/>
          <w:bCs w:val="0"/>
          <w:color w:val="212121"/>
          <w:sz w:val="24"/>
          <w:szCs w:val="24"/>
        </w:rPr>
        <w:t xml:space="preserve">) positive strains of infection may decrease the risk of ESCC in Eastern subjects (OR = 0.77, 95%CI: 0.65-0.92), however, these associations were not statistically significant in Western subjects (OR = 1.26, 95%CI: 0.97-1.63). For esophageal adenocarcinoma (EAC) the summary OR for H. pylori infection and </w:t>
      </w:r>
      <w:proofErr w:type="spellStart"/>
      <w:r w:rsidRPr="00E81BF8">
        <w:rPr>
          <w:rFonts w:asciiTheme="minorHAnsi" w:hAnsiTheme="minorHAnsi" w:cstheme="minorHAnsi"/>
          <w:b w:val="0"/>
          <w:bCs w:val="0"/>
          <w:color w:val="212121"/>
          <w:sz w:val="24"/>
          <w:szCs w:val="24"/>
        </w:rPr>
        <w:t>CagA</w:t>
      </w:r>
      <w:proofErr w:type="spellEnd"/>
      <w:r w:rsidRPr="00E81BF8">
        <w:rPr>
          <w:rFonts w:asciiTheme="minorHAnsi" w:hAnsiTheme="minorHAnsi" w:cstheme="minorHAnsi"/>
          <w:b w:val="0"/>
          <w:bCs w:val="0"/>
          <w:color w:val="212121"/>
          <w:sz w:val="24"/>
          <w:szCs w:val="24"/>
        </w:rPr>
        <w:t xml:space="preserve"> positive strains of infection were 0.59 (95%CI: 0.51-0.68) and 0.56 (95%CI: 0.45-0.70), respectively. </w:t>
      </w:r>
      <w:r w:rsidRPr="00E81BF8">
        <w:rPr>
          <w:rStyle w:val="Strong"/>
          <w:rFonts w:asciiTheme="minorHAnsi" w:hAnsiTheme="minorHAnsi" w:cstheme="minorHAnsi"/>
          <w:b/>
          <w:bCs/>
          <w:color w:val="212121"/>
          <w:sz w:val="24"/>
          <w:szCs w:val="24"/>
        </w:rPr>
        <w:t>Conclusion: </w:t>
      </w:r>
      <w:r w:rsidRPr="00E81BF8">
        <w:rPr>
          <w:rFonts w:asciiTheme="minorHAnsi" w:hAnsiTheme="minorHAnsi" w:cstheme="minorHAnsi"/>
          <w:b w:val="0"/>
          <w:bCs w:val="0"/>
          <w:color w:val="212121"/>
          <w:sz w:val="24"/>
          <w:szCs w:val="24"/>
        </w:rPr>
        <w:t xml:space="preserve">H. pylori infection is associated with a decreased risk of ESCC in Eastern populations and a decreased risk of EAC in the overall population. </w:t>
      </w:r>
      <w:r w:rsidRPr="00E81BF8">
        <w:rPr>
          <w:rStyle w:val="Strong"/>
          <w:rFonts w:asciiTheme="minorHAnsi" w:hAnsiTheme="minorHAnsi" w:cstheme="minorHAnsi"/>
          <w:b/>
          <w:bCs/>
          <w:color w:val="212121"/>
          <w:sz w:val="24"/>
          <w:szCs w:val="24"/>
        </w:rPr>
        <w:t>Keywords: </w:t>
      </w:r>
      <w:r w:rsidRPr="00E81BF8">
        <w:rPr>
          <w:rFonts w:asciiTheme="minorHAnsi" w:hAnsiTheme="minorHAnsi" w:cstheme="minorHAnsi"/>
          <w:b w:val="0"/>
          <w:bCs w:val="0"/>
          <w:color w:val="212121"/>
          <w:sz w:val="24"/>
          <w:szCs w:val="24"/>
        </w:rPr>
        <w:t>Cancer risk; Esophageal carcinoma; Helicobacter pylori; Meta-analysis.</w:t>
      </w:r>
    </w:p>
    <w:p w14:paraId="687ACD13" w14:textId="3A409F18" w:rsidR="008F0F78" w:rsidRDefault="00FD0633" w:rsidP="00CE5DF7">
      <w:pPr>
        <w:pStyle w:val="Heading1"/>
        <w:shd w:val="clear" w:color="auto" w:fill="FFFFFF"/>
        <w:spacing w:before="0" w:beforeAutospacing="0" w:after="120" w:afterAutospacing="0"/>
        <w:rPr>
          <w:rFonts w:asciiTheme="minorHAnsi" w:hAnsiTheme="minorHAnsi" w:cstheme="minorHAnsi"/>
          <w:b w:val="0"/>
          <w:bCs w:val="0"/>
          <w:color w:val="212121"/>
          <w:sz w:val="24"/>
          <w:szCs w:val="24"/>
        </w:rPr>
      </w:pPr>
      <w:proofErr w:type="spellStart"/>
      <w:r>
        <w:rPr>
          <w:rFonts w:asciiTheme="minorHAnsi" w:hAnsiTheme="minorHAnsi" w:cstheme="minorHAnsi"/>
          <w:b w:val="0"/>
          <w:bCs w:val="0"/>
          <w:color w:val="212121"/>
          <w:sz w:val="24"/>
          <w:szCs w:val="24"/>
        </w:rPr>
        <w:t>Lindkvist</w:t>
      </w:r>
      <w:proofErr w:type="spellEnd"/>
      <w:r>
        <w:rPr>
          <w:rFonts w:asciiTheme="minorHAnsi" w:hAnsiTheme="minorHAnsi" w:cstheme="minorHAnsi"/>
          <w:b w:val="0"/>
          <w:bCs w:val="0"/>
          <w:color w:val="212121"/>
          <w:sz w:val="24"/>
          <w:szCs w:val="24"/>
        </w:rPr>
        <w:t xml:space="preserve"> B, Johansen D, Stacks T, </w:t>
      </w:r>
      <w:proofErr w:type="spellStart"/>
      <w:r>
        <w:rPr>
          <w:rFonts w:asciiTheme="minorHAnsi" w:hAnsiTheme="minorHAnsi" w:cstheme="minorHAnsi"/>
          <w:b w:val="0"/>
          <w:bCs w:val="0"/>
          <w:color w:val="212121"/>
          <w:sz w:val="24"/>
          <w:szCs w:val="24"/>
        </w:rPr>
        <w:t>Concin</w:t>
      </w:r>
      <w:proofErr w:type="spellEnd"/>
      <w:r>
        <w:rPr>
          <w:rFonts w:asciiTheme="minorHAnsi" w:hAnsiTheme="minorHAnsi" w:cstheme="minorHAnsi"/>
          <w:b w:val="0"/>
          <w:bCs w:val="0"/>
          <w:color w:val="212121"/>
          <w:sz w:val="24"/>
          <w:szCs w:val="24"/>
        </w:rPr>
        <w:t xml:space="preserve"> H, </w:t>
      </w:r>
      <w:proofErr w:type="spellStart"/>
      <w:r w:rsidRPr="00FD0633">
        <w:rPr>
          <w:rFonts w:asciiTheme="minorHAnsi" w:hAnsiTheme="minorHAnsi" w:cstheme="minorHAnsi"/>
          <w:b w:val="0"/>
          <w:bCs w:val="0"/>
          <w:color w:val="212121"/>
          <w:sz w:val="24"/>
          <w:szCs w:val="24"/>
        </w:rPr>
        <w:t>Bjørge</w:t>
      </w:r>
      <w:proofErr w:type="spellEnd"/>
      <w:r w:rsidRPr="00FD0633">
        <w:rPr>
          <w:rFonts w:asciiTheme="minorHAnsi" w:hAnsiTheme="minorHAnsi" w:cstheme="minorHAnsi"/>
          <w:b w:val="0"/>
          <w:bCs w:val="0"/>
          <w:color w:val="212121"/>
          <w:sz w:val="24"/>
          <w:szCs w:val="24"/>
        </w:rPr>
        <w:t xml:space="preserve"> </w:t>
      </w:r>
      <w:r>
        <w:rPr>
          <w:rFonts w:asciiTheme="minorHAnsi" w:hAnsiTheme="minorHAnsi" w:cstheme="minorHAnsi"/>
          <w:b w:val="0"/>
          <w:bCs w:val="0"/>
          <w:color w:val="212121"/>
          <w:sz w:val="24"/>
          <w:szCs w:val="24"/>
        </w:rPr>
        <w:t xml:space="preserve">T, </w:t>
      </w:r>
      <w:proofErr w:type="spellStart"/>
      <w:r>
        <w:rPr>
          <w:rFonts w:asciiTheme="minorHAnsi" w:hAnsiTheme="minorHAnsi" w:cstheme="minorHAnsi"/>
          <w:b w:val="0"/>
          <w:bCs w:val="0"/>
          <w:color w:val="212121"/>
          <w:sz w:val="24"/>
          <w:szCs w:val="24"/>
        </w:rPr>
        <w:t>Almquist</w:t>
      </w:r>
      <w:proofErr w:type="spellEnd"/>
      <w:r>
        <w:rPr>
          <w:rFonts w:asciiTheme="minorHAnsi" w:hAnsiTheme="minorHAnsi" w:cstheme="minorHAnsi"/>
          <w:b w:val="0"/>
          <w:bCs w:val="0"/>
          <w:color w:val="212121"/>
          <w:sz w:val="24"/>
          <w:szCs w:val="24"/>
        </w:rPr>
        <w:t xml:space="preserve"> M, </w:t>
      </w:r>
      <w:proofErr w:type="spellStart"/>
      <w:r w:rsidRPr="00FD0633">
        <w:rPr>
          <w:rFonts w:asciiTheme="minorHAnsi" w:hAnsiTheme="minorHAnsi" w:cstheme="minorHAnsi"/>
          <w:b w:val="0"/>
          <w:bCs w:val="0"/>
          <w:color w:val="212121"/>
          <w:sz w:val="24"/>
          <w:szCs w:val="24"/>
        </w:rPr>
        <w:t>Hä</w:t>
      </w:r>
      <w:r>
        <w:rPr>
          <w:rFonts w:asciiTheme="minorHAnsi" w:hAnsiTheme="minorHAnsi" w:cstheme="minorHAnsi"/>
          <w:b w:val="0"/>
          <w:bCs w:val="0"/>
          <w:color w:val="212121"/>
          <w:sz w:val="24"/>
          <w:szCs w:val="24"/>
        </w:rPr>
        <w:t>ggström</w:t>
      </w:r>
      <w:proofErr w:type="spellEnd"/>
      <w:r>
        <w:rPr>
          <w:rFonts w:asciiTheme="minorHAnsi" w:hAnsiTheme="minorHAnsi" w:cstheme="minorHAnsi"/>
          <w:b w:val="0"/>
          <w:bCs w:val="0"/>
          <w:color w:val="212121"/>
          <w:sz w:val="24"/>
          <w:szCs w:val="24"/>
        </w:rPr>
        <w:t xml:space="preserve"> C, </w:t>
      </w:r>
      <w:proofErr w:type="spellStart"/>
      <w:r>
        <w:rPr>
          <w:rFonts w:asciiTheme="minorHAnsi" w:hAnsiTheme="minorHAnsi" w:cstheme="minorHAnsi"/>
          <w:b w:val="0"/>
          <w:bCs w:val="0"/>
          <w:color w:val="212121"/>
          <w:sz w:val="24"/>
          <w:szCs w:val="24"/>
        </w:rPr>
        <w:t>Engeland</w:t>
      </w:r>
      <w:proofErr w:type="spellEnd"/>
      <w:r>
        <w:rPr>
          <w:rFonts w:asciiTheme="minorHAnsi" w:hAnsiTheme="minorHAnsi" w:cstheme="minorHAnsi"/>
          <w:b w:val="0"/>
          <w:bCs w:val="0"/>
          <w:color w:val="212121"/>
          <w:sz w:val="24"/>
          <w:szCs w:val="24"/>
        </w:rPr>
        <w:t xml:space="preserve"> A, </w:t>
      </w:r>
      <w:proofErr w:type="spellStart"/>
      <w:r>
        <w:rPr>
          <w:rFonts w:asciiTheme="minorHAnsi" w:hAnsiTheme="minorHAnsi" w:cstheme="minorHAnsi"/>
          <w:b w:val="0"/>
          <w:bCs w:val="0"/>
          <w:color w:val="212121"/>
          <w:sz w:val="24"/>
          <w:szCs w:val="24"/>
        </w:rPr>
        <w:t>Hallmans</w:t>
      </w:r>
      <w:proofErr w:type="spellEnd"/>
      <w:r>
        <w:rPr>
          <w:rFonts w:asciiTheme="minorHAnsi" w:hAnsiTheme="minorHAnsi" w:cstheme="minorHAnsi"/>
          <w:b w:val="0"/>
          <w:bCs w:val="0"/>
          <w:color w:val="212121"/>
          <w:sz w:val="24"/>
          <w:szCs w:val="24"/>
        </w:rPr>
        <w:t xml:space="preserve"> G, Nagel G, Jonsson H, Selmer R, Ulmer H, </w:t>
      </w:r>
      <w:proofErr w:type="spellStart"/>
      <w:r>
        <w:rPr>
          <w:rFonts w:asciiTheme="minorHAnsi" w:hAnsiTheme="minorHAnsi" w:cstheme="minorHAnsi"/>
          <w:b w:val="0"/>
          <w:bCs w:val="0"/>
          <w:color w:val="212121"/>
          <w:sz w:val="24"/>
          <w:szCs w:val="24"/>
        </w:rPr>
        <w:t>Tretli</w:t>
      </w:r>
      <w:proofErr w:type="spellEnd"/>
      <w:r>
        <w:rPr>
          <w:rFonts w:asciiTheme="minorHAnsi" w:hAnsiTheme="minorHAnsi" w:cstheme="minorHAnsi"/>
          <w:b w:val="0"/>
          <w:bCs w:val="0"/>
          <w:color w:val="212121"/>
          <w:sz w:val="24"/>
          <w:szCs w:val="24"/>
        </w:rPr>
        <w:t xml:space="preserve"> S, </w:t>
      </w:r>
      <w:proofErr w:type="spellStart"/>
      <w:r>
        <w:rPr>
          <w:rFonts w:asciiTheme="minorHAnsi" w:hAnsiTheme="minorHAnsi" w:cstheme="minorHAnsi"/>
          <w:b w:val="0"/>
          <w:bCs w:val="0"/>
          <w:color w:val="212121"/>
          <w:sz w:val="24"/>
          <w:szCs w:val="24"/>
        </w:rPr>
        <w:t>Stattin</w:t>
      </w:r>
      <w:proofErr w:type="spellEnd"/>
      <w:r>
        <w:rPr>
          <w:rFonts w:asciiTheme="minorHAnsi" w:hAnsiTheme="minorHAnsi" w:cstheme="minorHAnsi"/>
          <w:b w:val="0"/>
          <w:bCs w:val="0"/>
          <w:color w:val="212121"/>
          <w:sz w:val="24"/>
          <w:szCs w:val="24"/>
        </w:rPr>
        <w:t xml:space="preserve"> P, </w:t>
      </w:r>
      <w:proofErr w:type="spellStart"/>
      <w:r>
        <w:rPr>
          <w:rFonts w:asciiTheme="minorHAnsi" w:hAnsiTheme="minorHAnsi" w:cstheme="minorHAnsi"/>
          <w:b w:val="0"/>
          <w:bCs w:val="0"/>
          <w:color w:val="212121"/>
          <w:sz w:val="24"/>
          <w:szCs w:val="24"/>
        </w:rPr>
        <w:t>Manjer</w:t>
      </w:r>
      <w:proofErr w:type="spellEnd"/>
      <w:r>
        <w:rPr>
          <w:rFonts w:asciiTheme="minorHAnsi" w:hAnsiTheme="minorHAnsi" w:cstheme="minorHAnsi"/>
          <w:b w:val="0"/>
          <w:bCs w:val="0"/>
          <w:color w:val="212121"/>
          <w:sz w:val="24"/>
          <w:szCs w:val="24"/>
        </w:rPr>
        <w:t xml:space="preserve"> J (2014). </w:t>
      </w:r>
      <w:r w:rsidR="000D73CB" w:rsidRPr="000D73CB">
        <w:rPr>
          <w:rFonts w:asciiTheme="minorHAnsi" w:hAnsiTheme="minorHAnsi" w:cstheme="minorHAnsi"/>
          <w:b w:val="0"/>
          <w:bCs w:val="0"/>
          <w:color w:val="212121"/>
          <w:sz w:val="24"/>
          <w:szCs w:val="24"/>
        </w:rPr>
        <w:t>Metabolic risk factors for esophageal squamous cell carcinoma and adenocarcinoma: a prospective study of 580,000 subjects within the Me-Can project</w:t>
      </w:r>
      <w:r w:rsidR="000D73CB">
        <w:rPr>
          <w:rFonts w:asciiTheme="minorHAnsi" w:hAnsiTheme="minorHAnsi" w:cstheme="minorHAnsi"/>
          <w:b w:val="0"/>
          <w:bCs w:val="0"/>
          <w:color w:val="212121"/>
          <w:sz w:val="24"/>
          <w:szCs w:val="24"/>
        </w:rPr>
        <w:t xml:space="preserve">. </w:t>
      </w:r>
      <w:r w:rsidR="000D73CB" w:rsidRPr="007B66F1">
        <w:rPr>
          <w:rFonts w:asciiTheme="minorHAnsi" w:hAnsiTheme="minorHAnsi" w:cstheme="minorHAnsi"/>
          <w:b w:val="0"/>
          <w:bCs w:val="0"/>
          <w:i/>
          <w:iCs/>
          <w:sz w:val="24"/>
          <w:szCs w:val="24"/>
        </w:rPr>
        <w:t>BMC Cancer</w:t>
      </w:r>
      <w:r w:rsidR="000D73CB" w:rsidRPr="007B66F1">
        <w:rPr>
          <w:rFonts w:asciiTheme="minorHAnsi" w:hAnsiTheme="minorHAnsi" w:cstheme="minorHAnsi"/>
          <w:b w:val="0"/>
          <w:bCs w:val="0"/>
          <w:sz w:val="24"/>
          <w:szCs w:val="24"/>
        </w:rPr>
        <w:t xml:space="preserve"> </w:t>
      </w:r>
      <w:r w:rsidR="000D73CB" w:rsidRPr="007B66F1">
        <w:rPr>
          <w:rStyle w:val="cit"/>
          <w:rFonts w:asciiTheme="minorHAnsi" w:hAnsiTheme="minorHAnsi" w:cstheme="minorHAnsi"/>
          <w:b w:val="0"/>
          <w:bCs w:val="0"/>
          <w:sz w:val="24"/>
          <w:szCs w:val="24"/>
          <w:shd w:val="clear" w:color="auto" w:fill="FFFFFF"/>
        </w:rPr>
        <w:t xml:space="preserve">14:103 </w:t>
      </w:r>
      <w:r w:rsidR="000D73CB" w:rsidRPr="007B66F1">
        <w:rPr>
          <w:rStyle w:val="id-label"/>
          <w:rFonts w:asciiTheme="minorHAnsi" w:hAnsiTheme="minorHAnsi" w:cstheme="minorHAnsi"/>
          <w:b w:val="0"/>
          <w:bCs w:val="0"/>
          <w:color w:val="212121"/>
          <w:sz w:val="24"/>
          <w:szCs w:val="24"/>
        </w:rPr>
        <w:t>DOI: </w:t>
      </w:r>
      <w:hyperlink r:id="rId58" w:tgtFrame="_blank" w:history="1">
        <w:r w:rsidR="000D73CB" w:rsidRPr="007B66F1">
          <w:rPr>
            <w:rStyle w:val="Hyperlink"/>
            <w:rFonts w:asciiTheme="minorHAnsi" w:hAnsiTheme="minorHAnsi" w:cstheme="minorHAnsi"/>
            <w:b w:val="0"/>
            <w:bCs w:val="0"/>
            <w:color w:val="205493"/>
            <w:sz w:val="24"/>
            <w:szCs w:val="24"/>
          </w:rPr>
          <w:t>10.1186/1471-2407-14-103</w:t>
        </w:r>
      </w:hyperlink>
      <w:r w:rsidR="007B66F1">
        <w:rPr>
          <w:rStyle w:val="identifier"/>
          <w:rFonts w:asciiTheme="minorHAnsi" w:hAnsiTheme="minorHAnsi" w:cstheme="minorHAnsi"/>
          <w:b w:val="0"/>
          <w:bCs w:val="0"/>
          <w:color w:val="212121"/>
          <w:sz w:val="24"/>
          <w:szCs w:val="24"/>
        </w:rPr>
        <w:t xml:space="preserve"> At: </w:t>
      </w:r>
      <w:hyperlink r:id="rId59" w:history="1">
        <w:r w:rsidR="007B66F1" w:rsidRPr="001C7C4D">
          <w:rPr>
            <w:rStyle w:val="Hyperlink"/>
            <w:rFonts w:asciiTheme="minorHAnsi" w:hAnsiTheme="minorHAnsi" w:cstheme="minorHAnsi"/>
            <w:b w:val="0"/>
            <w:bCs w:val="0"/>
            <w:sz w:val="24"/>
            <w:szCs w:val="24"/>
          </w:rPr>
          <w:t>https://pubmed.ncbi.nlm.nih.gov/24548688/</w:t>
        </w:r>
      </w:hyperlink>
      <w:r w:rsidR="007B66F1">
        <w:rPr>
          <w:rStyle w:val="identifier"/>
          <w:rFonts w:asciiTheme="minorHAnsi" w:hAnsiTheme="minorHAnsi" w:cstheme="minorHAnsi"/>
          <w:b w:val="0"/>
          <w:bCs w:val="0"/>
          <w:color w:val="212121"/>
          <w:sz w:val="24"/>
          <w:szCs w:val="24"/>
        </w:rPr>
        <w:t xml:space="preserve"> </w:t>
      </w:r>
      <w:r w:rsidR="007B66F1" w:rsidRPr="007B66F1">
        <w:rPr>
          <w:rStyle w:val="identifier"/>
          <w:rFonts w:asciiTheme="minorHAnsi" w:hAnsiTheme="minorHAnsi" w:cstheme="minorHAnsi"/>
          <w:color w:val="212121"/>
          <w:sz w:val="24"/>
          <w:szCs w:val="24"/>
        </w:rPr>
        <w:lastRenderedPageBreak/>
        <w:t>Abstract:</w:t>
      </w:r>
      <w:r w:rsidR="007B66F1">
        <w:rPr>
          <w:rStyle w:val="identifier"/>
          <w:rFonts w:asciiTheme="minorHAnsi" w:hAnsiTheme="minorHAnsi" w:cstheme="minorHAnsi"/>
          <w:b w:val="0"/>
          <w:bCs w:val="0"/>
          <w:color w:val="212121"/>
          <w:sz w:val="24"/>
          <w:szCs w:val="24"/>
        </w:rPr>
        <w:t xml:space="preserve"> </w:t>
      </w:r>
      <w:r w:rsidR="000D73CB" w:rsidRPr="000D73CB">
        <w:rPr>
          <w:rStyle w:val="Strong"/>
          <w:rFonts w:asciiTheme="minorHAnsi" w:hAnsiTheme="minorHAnsi" w:cstheme="minorHAnsi"/>
          <w:color w:val="212121"/>
          <w:sz w:val="24"/>
          <w:szCs w:val="24"/>
        </w:rPr>
        <w:t>Background: </w:t>
      </w:r>
      <w:r w:rsidR="000D73CB" w:rsidRPr="007B66F1">
        <w:rPr>
          <w:rFonts w:asciiTheme="minorHAnsi" w:hAnsiTheme="minorHAnsi" w:cstheme="minorHAnsi"/>
          <w:b w:val="0"/>
          <w:bCs w:val="0"/>
          <w:color w:val="212121"/>
          <w:sz w:val="24"/>
          <w:szCs w:val="24"/>
        </w:rPr>
        <w:t>Obesity is associated with an increased risk of esophageal adenocarcinoma (EAC) and a decreased risk of esophageal squamous cell carcinoma (ESCC). However, little is known about the risk of EAC and ESCC related to other metabolic risk factors. We aimed to examine the risk of EAC and ESCC in relation to metabolic risk factors, separately and combined in a prospective cohort study.</w:t>
      </w:r>
      <w:r w:rsidR="000D73CB" w:rsidRPr="007B66F1">
        <w:rPr>
          <w:rFonts w:asciiTheme="minorHAnsi" w:hAnsiTheme="minorHAnsi" w:cstheme="minorHAnsi"/>
          <w:b w:val="0"/>
          <w:bCs w:val="0"/>
          <w:color w:val="212121"/>
        </w:rPr>
        <w:t xml:space="preserve"> </w:t>
      </w:r>
      <w:r w:rsidR="000D73CB" w:rsidRPr="007B66F1">
        <w:rPr>
          <w:rStyle w:val="Strong"/>
          <w:rFonts w:asciiTheme="minorHAnsi" w:hAnsiTheme="minorHAnsi" w:cstheme="minorHAnsi"/>
          <w:b/>
          <w:bCs/>
          <w:color w:val="212121"/>
          <w:sz w:val="24"/>
          <w:szCs w:val="24"/>
        </w:rPr>
        <w:t>Methods: </w:t>
      </w:r>
      <w:r w:rsidR="000D73CB" w:rsidRPr="007B66F1">
        <w:rPr>
          <w:rFonts w:asciiTheme="minorHAnsi" w:hAnsiTheme="minorHAnsi" w:cstheme="minorHAnsi"/>
          <w:b w:val="0"/>
          <w:bCs w:val="0"/>
          <w:color w:val="212121"/>
          <w:sz w:val="24"/>
          <w:szCs w:val="24"/>
        </w:rPr>
        <w:t xml:space="preserve">The Metabolic Syndrome and Cancer cohort includes prospective cohorts in Austria, </w:t>
      </w:r>
      <w:proofErr w:type="gramStart"/>
      <w:r w:rsidR="000D73CB" w:rsidRPr="007B66F1">
        <w:rPr>
          <w:rFonts w:asciiTheme="minorHAnsi" w:hAnsiTheme="minorHAnsi" w:cstheme="minorHAnsi"/>
          <w:b w:val="0"/>
          <w:bCs w:val="0"/>
          <w:color w:val="212121"/>
          <w:sz w:val="24"/>
          <w:szCs w:val="24"/>
        </w:rPr>
        <w:t>Norway</w:t>
      </w:r>
      <w:proofErr w:type="gramEnd"/>
      <w:r w:rsidR="000D73CB" w:rsidRPr="007B66F1">
        <w:rPr>
          <w:rFonts w:asciiTheme="minorHAnsi" w:hAnsiTheme="minorHAnsi" w:cstheme="minorHAnsi"/>
          <w:b w:val="0"/>
          <w:bCs w:val="0"/>
          <w:color w:val="212121"/>
          <w:sz w:val="24"/>
          <w:szCs w:val="24"/>
        </w:rPr>
        <w:t xml:space="preserve"> and Sweden, with blood pressure, lipids, glucose and BMI available from 578 700 individuals. Relative risk (RR) for EAC and ESCC was calculated using Cox's proportional hazards analysis for metabolic risk factors categorized into quintiles and transformed into z-scores. The standardized sum of all z-scores was used as a composite score for the metabolic syndrome (</w:t>
      </w:r>
      <w:proofErr w:type="spellStart"/>
      <w:r w:rsidR="000D73CB" w:rsidRPr="007B66F1">
        <w:rPr>
          <w:rFonts w:asciiTheme="minorHAnsi" w:hAnsiTheme="minorHAnsi" w:cstheme="minorHAnsi"/>
          <w:b w:val="0"/>
          <w:bCs w:val="0"/>
          <w:color w:val="212121"/>
          <w:sz w:val="24"/>
          <w:szCs w:val="24"/>
        </w:rPr>
        <w:t>MetS</w:t>
      </w:r>
      <w:proofErr w:type="spellEnd"/>
      <w:r w:rsidR="000D73CB" w:rsidRPr="007B66F1">
        <w:rPr>
          <w:rFonts w:asciiTheme="minorHAnsi" w:hAnsiTheme="minorHAnsi" w:cstheme="minorHAnsi"/>
          <w:b w:val="0"/>
          <w:bCs w:val="0"/>
          <w:color w:val="212121"/>
          <w:sz w:val="24"/>
          <w:szCs w:val="24"/>
        </w:rPr>
        <w:t>).</w:t>
      </w:r>
      <w:r w:rsidR="000D73CB" w:rsidRPr="007B66F1">
        <w:rPr>
          <w:rFonts w:asciiTheme="minorHAnsi" w:hAnsiTheme="minorHAnsi" w:cstheme="minorHAnsi"/>
          <w:b w:val="0"/>
          <w:bCs w:val="0"/>
          <w:color w:val="212121"/>
        </w:rPr>
        <w:t xml:space="preserve"> </w:t>
      </w:r>
      <w:r w:rsidR="000D73CB" w:rsidRPr="007B66F1">
        <w:rPr>
          <w:rStyle w:val="Strong"/>
          <w:rFonts w:asciiTheme="minorHAnsi" w:hAnsiTheme="minorHAnsi" w:cstheme="minorHAnsi"/>
          <w:b/>
          <w:bCs/>
          <w:color w:val="212121"/>
          <w:sz w:val="24"/>
          <w:szCs w:val="24"/>
        </w:rPr>
        <w:t>Results: </w:t>
      </w:r>
      <w:r w:rsidR="000D73CB" w:rsidRPr="007B66F1">
        <w:rPr>
          <w:rFonts w:asciiTheme="minorHAnsi" w:hAnsiTheme="minorHAnsi" w:cstheme="minorHAnsi"/>
          <w:b w:val="0"/>
          <w:bCs w:val="0"/>
          <w:color w:val="212121"/>
          <w:sz w:val="24"/>
          <w:szCs w:val="24"/>
        </w:rPr>
        <w:t xml:space="preserve">In total, 324 histologically verified cases of esophageal cancer were identified (114 EAC, 184 ESCC and 26 with other histology). BMI was associated with an increased risk of EAC (RR 7.34 (95% confidence interval, 2.88-18.7) top versus bottom quintile) and negatively associated with the risk of ESCC (RR 0.38 (0.23-0.62)). The mean value of systolic and diastolic blood pressure (mid blood pressure) was associated with the risk of ESCC (RR 1.77 (1.37-2.29)). The composite </w:t>
      </w:r>
      <w:proofErr w:type="spellStart"/>
      <w:r w:rsidR="000D73CB" w:rsidRPr="007B66F1">
        <w:rPr>
          <w:rFonts w:asciiTheme="minorHAnsi" w:hAnsiTheme="minorHAnsi" w:cstheme="minorHAnsi"/>
          <w:b w:val="0"/>
          <w:bCs w:val="0"/>
          <w:color w:val="212121"/>
          <w:sz w:val="24"/>
          <w:szCs w:val="24"/>
        </w:rPr>
        <w:t>MetS</w:t>
      </w:r>
      <w:proofErr w:type="spellEnd"/>
      <w:r w:rsidR="000D73CB" w:rsidRPr="007B66F1">
        <w:rPr>
          <w:rFonts w:asciiTheme="minorHAnsi" w:hAnsiTheme="minorHAnsi" w:cstheme="minorHAnsi"/>
          <w:b w:val="0"/>
          <w:bCs w:val="0"/>
          <w:color w:val="212121"/>
          <w:sz w:val="24"/>
          <w:szCs w:val="24"/>
        </w:rPr>
        <w:t xml:space="preserve"> score was associated with the risk of EAC (RR 1.56 (1.19-2.05) per one unit increase of z-score) but not ESCC.</w:t>
      </w:r>
      <w:r w:rsidR="000D73CB" w:rsidRPr="007B66F1">
        <w:rPr>
          <w:rFonts w:asciiTheme="minorHAnsi" w:hAnsiTheme="minorHAnsi" w:cstheme="minorHAnsi"/>
          <w:b w:val="0"/>
          <w:bCs w:val="0"/>
          <w:color w:val="212121"/>
        </w:rPr>
        <w:t xml:space="preserve"> </w:t>
      </w:r>
      <w:r w:rsidR="000D73CB" w:rsidRPr="007B66F1">
        <w:rPr>
          <w:rStyle w:val="Strong"/>
          <w:rFonts w:asciiTheme="minorHAnsi" w:hAnsiTheme="minorHAnsi" w:cstheme="minorHAnsi"/>
          <w:b/>
          <w:bCs/>
          <w:color w:val="212121"/>
          <w:sz w:val="24"/>
          <w:szCs w:val="24"/>
        </w:rPr>
        <w:t>Conclusions: </w:t>
      </w:r>
      <w:r w:rsidR="000D73CB" w:rsidRPr="007B66F1">
        <w:rPr>
          <w:rFonts w:asciiTheme="minorHAnsi" w:hAnsiTheme="minorHAnsi" w:cstheme="minorHAnsi"/>
          <w:b w:val="0"/>
          <w:bCs w:val="0"/>
          <w:color w:val="212121"/>
          <w:sz w:val="24"/>
          <w:szCs w:val="24"/>
        </w:rPr>
        <w:t xml:space="preserve">In accordance with previous studies, high BMI was associated with an increased risk of EAC and a decreased risk of ESCC. An association between high blood pressure and risk of ESCC was observed but alcohol consumption is a potential confounding factor that we were not able to adjust for in the analysis. The </w:t>
      </w:r>
      <w:proofErr w:type="spellStart"/>
      <w:r w:rsidR="000D73CB" w:rsidRPr="007B66F1">
        <w:rPr>
          <w:rFonts w:asciiTheme="minorHAnsi" w:hAnsiTheme="minorHAnsi" w:cstheme="minorHAnsi"/>
          <w:b w:val="0"/>
          <w:bCs w:val="0"/>
          <w:color w:val="212121"/>
          <w:sz w:val="24"/>
          <w:szCs w:val="24"/>
        </w:rPr>
        <w:t>MetS</w:t>
      </w:r>
      <w:proofErr w:type="spellEnd"/>
      <w:r w:rsidR="000D73CB" w:rsidRPr="007B66F1">
        <w:rPr>
          <w:rFonts w:asciiTheme="minorHAnsi" w:hAnsiTheme="minorHAnsi" w:cstheme="minorHAnsi"/>
          <w:b w:val="0"/>
          <w:bCs w:val="0"/>
          <w:color w:val="212121"/>
          <w:sz w:val="24"/>
          <w:szCs w:val="24"/>
        </w:rPr>
        <w:t xml:space="preserve"> was associated with EAC but not ESCC. </w:t>
      </w:r>
      <w:proofErr w:type="gramStart"/>
      <w:r w:rsidR="000D73CB" w:rsidRPr="007B66F1">
        <w:rPr>
          <w:rFonts w:asciiTheme="minorHAnsi" w:hAnsiTheme="minorHAnsi" w:cstheme="minorHAnsi"/>
          <w:b w:val="0"/>
          <w:bCs w:val="0"/>
          <w:color w:val="212121"/>
          <w:sz w:val="24"/>
          <w:szCs w:val="24"/>
        </w:rPr>
        <w:t>However</w:t>
      </w:r>
      <w:proofErr w:type="gramEnd"/>
      <w:r w:rsidR="000D73CB" w:rsidRPr="007B66F1">
        <w:rPr>
          <w:rFonts w:asciiTheme="minorHAnsi" w:hAnsiTheme="minorHAnsi" w:cstheme="minorHAnsi"/>
          <w:b w:val="0"/>
          <w:bCs w:val="0"/>
          <w:color w:val="212121"/>
          <w:sz w:val="24"/>
          <w:szCs w:val="24"/>
        </w:rPr>
        <w:t xml:space="preserve"> this association was largely driven by the strong association between BMI and EAC. We hypothesize that this association is more likely to be explained by factors directly related to obesity than the metabolic state of the </w:t>
      </w:r>
      <w:proofErr w:type="spellStart"/>
      <w:r w:rsidR="000D73CB" w:rsidRPr="007B66F1">
        <w:rPr>
          <w:rFonts w:asciiTheme="minorHAnsi" w:hAnsiTheme="minorHAnsi" w:cstheme="minorHAnsi"/>
          <w:b w:val="0"/>
          <w:bCs w:val="0"/>
          <w:color w:val="212121"/>
          <w:sz w:val="24"/>
          <w:szCs w:val="24"/>
        </w:rPr>
        <w:t>MetS</w:t>
      </w:r>
      <w:proofErr w:type="spellEnd"/>
      <w:r w:rsidR="000D73CB" w:rsidRPr="007B66F1">
        <w:rPr>
          <w:rFonts w:asciiTheme="minorHAnsi" w:hAnsiTheme="minorHAnsi" w:cstheme="minorHAnsi"/>
          <w:b w:val="0"/>
          <w:bCs w:val="0"/>
          <w:color w:val="212121"/>
          <w:sz w:val="24"/>
          <w:szCs w:val="24"/>
        </w:rPr>
        <w:t>, considering that no other metabolic factor than BMI was associated with EAC.</w:t>
      </w:r>
    </w:p>
    <w:p w14:paraId="729AE978" w14:textId="4CFDC64B" w:rsidR="00902F30" w:rsidRDefault="00902F30" w:rsidP="00C86C1C">
      <w:pPr>
        <w:pStyle w:val="Heading1"/>
        <w:shd w:val="clear" w:color="auto" w:fill="FFFFFF"/>
        <w:spacing w:before="0" w:beforeAutospacing="0" w:after="120" w:afterAutospacing="0"/>
        <w:rPr>
          <w:rStyle w:val="kwd-text"/>
          <w:rFonts w:asciiTheme="minorHAnsi" w:hAnsiTheme="minorHAnsi" w:cstheme="minorHAnsi"/>
          <w:b w:val="0"/>
          <w:bCs w:val="0"/>
          <w:color w:val="212121"/>
          <w:sz w:val="24"/>
          <w:szCs w:val="24"/>
        </w:rPr>
      </w:pPr>
      <w:proofErr w:type="spellStart"/>
      <w:r w:rsidRPr="00902F30">
        <w:rPr>
          <w:rFonts w:asciiTheme="minorHAnsi" w:hAnsiTheme="minorHAnsi" w:cstheme="minorHAnsi"/>
          <w:b w:val="0"/>
          <w:bCs w:val="0"/>
          <w:color w:val="212121"/>
          <w:sz w:val="24"/>
          <w:szCs w:val="24"/>
          <w:shd w:val="clear" w:color="auto" w:fill="FFFFFF"/>
        </w:rPr>
        <w:t>Abnet</w:t>
      </w:r>
      <w:proofErr w:type="spellEnd"/>
      <w:r w:rsidRPr="00902F30">
        <w:rPr>
          <w:rFonts w:asciiTheme="minorHAnsi" w:hAnsiTheme="minorHAnsi" w:cstheme="minorHAnsi"/>
          <w:b w:val="0"/>
          <w:bCs w:val="0"/>
          <w:color w:val="212121"/>
          <w:sz w:val="24"/>
          <w:szCs w:val="24"/>
          <w:shd w:val="clear" w:color="auto" w:fill="FFFFFF"/>
        </w:rPr>
        <w:t xml:space="preserve"> CC, Kamangar F, </w:t>
      </w:r>
      <w:proofErr w:type="spellStart"/>
      <w:r w:rsidRPr="00902F30">
        <w:rPr>
          <w:rFonts w:asciiTheme="minorHAnsi" w:hAnsiTheme="minorHAnsi" w:cstheme="minorHAnsi"/>
          <w:b w:val="0"/>
          <w:bCs w:val="0"/>
          <w:color w:val="212121"/>
          <w:sz w:val="24"/>
          <w:szCs w:val="24"/>
          <w:shd w:val="clear" w:color="auto" w:fill="FFFFFF"/>
        </w:rPr>
        <w:t>Islami</w:t>
      </w:r>
      <w:proofErr w:type="spellEnd"/>
      <w:r w:rsidRPr="00902F30">
        <w:rPr>
          <w:rFonts w:asciiTheme="minorHAnsi" w:hAnsiTheme="minorHAnsi" w:cstheme="minorHAnsi"/>
          <w:b w:val="0"/>
          <w:bCs w:val="0"/>
          <w:color w:val="212121"/>
          <w:sz w:val="24"/>
          <w:szCs w:val="24"/>
          <w:shd w:val="clear" w:color="auto" w:fill="FFFFFF"/>
        </w:rPr>
        <w:t xml:space="preserve"> F, </w:t>
      </w:r>
      <w:proofErr w:type="spellStart"/>
      <w:r w:rsidRPr="00902F30">
        <w:rPr>
          <w:rFonts w:asciiTheme="minorHAnsi" w:hAnsiTheme="minorHAnsi" w:cstheme="minorHAnsi"/>
          <w:b w:val="0"/>
          <w:bCs w:val="0"/>
          <w:color w:val="212121"/>
          <w:sz w:val="24"/>
          <w:szCs w:val="24"/>
          <w:shd w:val="clear" w:color="auto" w:fill="FFFFFF"/>
        </w:rPr>
        <w:t>Nasrollahzadeh</w:t>
      </w:r>
      <w:proofErr w:type="spellEnd"/>
      <w:r w:rsidRPr="00902F30">
        <w:rPr>
          <w:rFonts w:asciiTheme="minorHAnsi" w:hAnsiTheme="minorHAnsi" w:cstheme="minorHAnsi"/>
          <w:b w:val="0"/>
          <w:bCs w:val="0"/>
          <w:color w:val="212121"/>
          <w:sz w:val="24"/>
          <w:szCs w:val="24"/>
          <w:shd w:val="clear" w:color="auto" w:fill="FFFFFF"/>
        </w:rPr>
        <w:t xml:space="preserve"> D, Brennan P, </w:t>
      </w:r>
      <w:proofErr w:type="spellStart"/>
      <w:r w:rsidRPr="00902F30">
        <w:rPr>
          <w:rFonts w:asciiTheme="minorHAnsi" w:hAnsiTheme="minorHAnsi" w:cstheme="minorHAnsi"/>
          <w:b w:val="0"/>
          <w:bCs w:val="0"/>
          <w:color w:val="212121"/>
          <w:sz w:val="24"/>
          <w:szCs w:val="24"/>
          <w:shd w:val="clear" w:color="auto" w:fill="FFFFFF"/>
        </w:rPr>
        <w:t>Aghcheli</w:t>
      </w:r>
      <w:proofErr w:type="spellEnd"/>
      <w:r w:rsidRPr="00902F30">
        <w:rPr>
          <w:rFonts w:asciiTheme="minorHAnsi" w:hAnsiTheme="minorHAnsi" w:cstheme="minorHAnsi"/>
          <w:b w:val="0"/>
          <w:bCs w:val="0"/>
          <w:color w:val="212121"/>
          <w:sz w:val="24"/>
          <w:szCs w:val="24"/>
          <w:shd w:val="clear" w:color="auto" w:fill="FFFFFF"/>
        </w:rPr>
        <w:t xml:space="preserve"> K, Merat S, </w:t>
      </w:r>
      <w:proofErr w:type="spellStart"/>
      <w:r w:rsidRPr="00902F30">
        <w:rPr>
          <w:rFonts w:asciiTheme="minorHAnsi" w:hAnsiTheme="minorHAnsi" w:cstheme="minorHAnsi"/>
          <w:b w:val="0"/>
          <w:bCs w:val="0"/>
          <w:color w:val="212121"/>
          <w:sz w:val="24"/>
          <w:szCs w:val="24"/>
          <w:shd w:val="clear" w:color="auto" w:fill="FFFFFF"/>
        </w:rPr>
        <w:t>Pourshams</w:t>
      </w:r>
      <w:proofErr w:type="spellEnd"/>
      <w:r w:rsidRPr="00902F30">
        <w:rPr>
          <w:rFonts w:asciiTheme="minorHAnsi" w:hAnsiTheme="minorHAnsi" w:cstheme="minorHAnsi"/>
          <w:b w:val="0"/>
          <w:bCs w:val="0"/>
          <w:color w:val="212121"/>
          <w:sz w:val="24"/>
          <w:szCs w:val="24"/>
          <w:shd w:val="clear" w:color="auto" w:fill="FFFFFF"/>
        </w:rPr>
        <w:t xml:space="preserve"> A, </w:t>
      </w:r>
      <w:proofErr w:type="spellStart"/>
      <w:r w:rsidRPr="00902F30">
        <w:rPr>
          <w:rFonts w:asciiTheme="minorHAnsi" w:hAnsiTheme="minorHAnsi" w:cstheme="minorHAnsi"/>
          <w:b w:val="0"/>
          <w:bCs w:val="0"/>
          <w:color w:val="212121"/>
          <w:sz w:val="24"/>
          <w:szCs w:val="24"/>
          <w:shd w:val="clear" w:color="auto" w:fill="FFFFFF"/>
        </w:rPr>
        <w:t>Marjani</w:t>
      </w:r>
      <w:proofErr w:type="spellEnd"/>
      <w:r w:rsidRPr="00902F30">
        <w:rPr>
          <w:rFonts w:asciiTheme="minorHAnsi" w:hAnsiTheme="minorHAnsi" w:cstheme="minorHAnsi"/>
          <w:b w:val="0"/>
          <w:bCs w:val="0"/>
          <w:color w:val="212121"/>
          <w:sz w:val="24"/>
          <w:szCs w:val="24"/>
          <w:shd w:val="clear" w:color="auto" w:fill="FFFFFF"/>
        </w:rPr>
        <w:t xml:space="preserve"> HA, </w:t>
      </w:r>
      <w:proofErr w:type="spellStart"/>
      <w:r w:rsidRPr="00902F30">
        <w:rPr>
          <w:rFonts w:asciiTheme="minorHAnsi" w:hAnsiTheme="minorHAnsi" w:cstheme="minorHAnsi"/>
          <w:b w:val="0"/>
          <w:bCs w:val="0"/>
          <w:color w:val="212121"/>
          <w:sz w:val="24"/>
          <w:szCs w:val="24"/>
          <w:shd w:val="clear" w:color="auto" w:fill="FFFFFF"/>
        </w:rPr>
        <w:t>Ebadati</w:t>
      </w:r>
      <w:proofErr w:type="spellEnd"/>
      <w:r w:rsidRPr="00902F30">
        <w:rPr>
          <w:rFonts w:asciiTheme="minorHAnsi" w:hAnsiTheme="minorHAnsi" w:cstheme="minorHAnsi"/>
          <w:b w:val="0"/>
          <w:bCs w:val="0"/>
          <w:color w:val="212121"/>
          <w:sz w:val="24"/>
          <w:szCs w:val="24"/>
          <w:shd w:val="clear" w:color="auto" w:fill="FFFFFF"/>
        </w:rPr>
        <w:t xml:space="preserve"> A, Sotoudeh M, </w:t>
      </w:r>
      <w:proofErr w:type="spellStart"/>
      <w:r w:rsidRPr="00902F30">
        <w:rPr>
          <w:rFonts w:asciiTheme="minorHAnsi" w:hAnsiTheme="minorHAnsi" w:cstheme="minorHAnsi"/>
          <w:b w:val="0"/>
          <w:bCs w:val="0"/>
          <w:color w:val="212121"/>
          <w:sz w:val="24"/>
          <w:szCs w:val="24"/>
          <w:shd w:val="clear" w:color="auto" w:fill="FFFFFF"/>
        </w:rPr>
        <w:t>Boffetta</w:t>
      </w:r>
      <w:proofErr w:type="spellEnd"/>
      <w:r w:rsidRPr="00902F30">
        <w:rPr>
          <w:rFonts w:asciiTheme="minorHAnsi" w:hAnsiTheme="minorHAnsi" w:cstheme="minorHAnsi"/>
          <w:b w:val="0"/>
          <w:bCs w:val="0"/>
          <w:color w:val="212121"/>
          <w:sz w:val="24"/>
          <w:szCs w:val="24"/>
          <w:shd w:val="clear" w:color="auto" w:fill="FFFFFF"/>
        </w:rPr>
        <w:t xml:space="preserve"> P, </w:t>
      </w:r>
      <w:proofErr w:type="spellStart"/>
      <w:r w:rsidRPr="00902F30">
        <w:rPr>
          <w:rFonts w:asciiTheme="minorHAnsi" w:hAnsiTheme="minorHAnsi" w:cstheme="minorHAnsi"/>
          <w:b w:val="0"/>
          <w:bCs w:val="0"/>
          <w:color w:val="212121"/>
          <w:sz w:val="24"/>
          <w:szCs w:val="24"/>
          <w:shd w:val="clear" w:color="auto" w:fill="FFFFFF"/>
        </w:rPr>
        <w:t>Malekzadeh</w:t>
      </w:r>
      <w:proofErr w:type="spellEnd"/>
      <w:r w:rsidRPr="00902F30">
        <w:rPr>
          <w:rFonts w:asciiTheme="minorHAnsi" w:hAnsiTheme="minorHAnsi" w:cstheme="minorHAnsi"/>
          <w:b w:val="0"/>
          <w:bCs w:val="0"/>
          <w:color w:val="212121"/>
          <w:sz w:val="24"/>
          <w:szCs w:val="24"/>
          <w:shd w:val="clear" w:color="auto" w:fill="FFFFFF"/>
        </w:rPr>
        <w:t xml:space="preserve"> R, </w:t>
      </w:r>
      <w:proofErr w:type="spellStart"/>
      <w:r w:rsidRPr="00902F30">
        <w:rPr>
          <w:rFonts w:asciiTheme="minorHAnsi" w:hAnsiTheme="minorHAnsi" w:cstheme="minorHAnsi"/>
          <w:b w:val="0"/>
          <w:bCs w:val="0"/>
          <w:color w:val="212121"/>
          <w:sz w:val="24"/>
          <w:szCs w:val="24"/>
          <w:shd w:val="clear" w:color="auto" w:fill="FFFFFF"/>
        </w:rPr>
        <w:t>Dawsey</w:t>
      </w:r>
      <w:proofErr w:type="spellEnd"/>
      <w:r w:rsidRPr="00902F30">
        <w:rPr>
          <w:rFonts w:asciiTheme="minorHAnsi" w:hAnsiTheme="minorHAnsi" w:cstheme="minorHAnsi"/>
          <w:b w:val="0"/>
          <w:bCs w:val="0"/>
          <w:color w:val="212121"/>
          <w:sz w:val="24"/>
          <w:szCs w:val="24"/>
          <w:shd w:val="clear" w:color="auto" w:fill="FFFFFF"/>
        </w:rPr>
        <w:t xml:space="preserve"> SM (2008). Tooth loss and lack of regular oral hygiene are associated with higher risk of esophageal squamous cell carcinoma. </w:t>
      </w:r>
      <w:r w:rsidRPr="00902F30">
        <w:rPr>
          <w:rFonts w:asciiTheme="minorHAnsi" w:hAnsiTheme="minorHAnsi" w:cstheme="minorHAnsi"/>
          <w:b w:val="0"/>
          <w:bCs w:val="0"/>
          <w:i/>
          <w:iCs/>
          <w:color w:val="212121"/>
          <w:sz w:val="24"/>
          <w:szCs w:val="24"/>
          <w:shd w:val="clear" w:color="auto" w:fill="FFFFFF"/>
        </w:rPr>
        <w:t>Cancer Epidemiol Biomarkers Prev</w:t>
      </w:r>
      <w:r w:rsidRPr="00902F30">
        <w:rPr>
          <w:rFonts w:asciiTheme="minorHAnsi" w:hAnsiTheme="minorHAnsi" w:cstheme="minorHAnsi"/>
          <w:b w:val="0"/>
          <w:bCs w:val="0"/>
          <w:color w:val="212121"/>
          <w:sz w:val="24"/>
          <w:szCs w:val="24"/>
          <w:shd w:val="clear" w:color="auto" w:fill="FFFFFF"/>
        </w:rPr>
        <w:t xml:space="preserve">. 17(11): 3062-8. DOI: 10.1158/1055-9965.EPI-08-0558. PMID: 18990747; PMCID: PMC2586052. At: </w:t>
      </w:r>
      <w:hyperlink r:id="rId60" w:history="1">
        <w:r w:rsidRPr="00902F30">
          <w:rPr>
            <w:rStyle w:val="Hyperlink"/>
            <w:rFonts w:asciiTheme="minorHAnsi" w:hAnsiTheme="minorHAnsi" w:cstheme="minorHAnsi"/>
            <w:b w:val="0"/>
            <w:bCs w:val="0"/>
            <w:sz w:val="24"/>
            <w:szCs w:val="24"/>
            <w:shd w:val="clear" w:color="auto" w:fill="FFFFFF"/>
          </w:rPr>
          <w:t>https://www.ncbi.nlm.nih.gov/pmc/articles/PMC2586052/</w:t>
        </w:r>
      </w:hyperlink>
      <w:r w:rsidRPr="00902F30">
        <w:rPr>
          <w:rFonts w:asciiTheme="minorHAnsi" w:hAnsiTheme="minorHAnsi" w:cstheme="minorHAnsi"/>
          <w:b w:val="0"/>
          <w:bCs w:val="0"/>
          <w:color w:val="212121"/>
          <w:sz w:val="24"/>
          <w:szCs w:val="24"/>
          <w:shd w:val="clear" w:color="auto" w:fill="FFFFFF"/>
        </w:rPr>
        <w:t xml:space="preserve"> </w:t>
      </w:r>
      <w:r w:rsidRPr="004D37AF">
        <w:rPr>
          <w:rFonts w:asciiTheme="minorHAnsi" w:hAnsiTheme="minorHAnsi" w:cstheme="minorHAnsi"/>
          <w:color w:val="212121"/>
          <w:sz w:val="24"/>
          <w:szCs w:val="24"/>
          <w:shd w:val="clear" w:color="auto" w:fill="FFFFFF"/>
        </w:rPr>
        <w:t>Abstract:</w:t>
      </w:r>
      <w:r w:rsidRPr="00902F30">
        <w:rPr>
          <w:rFonts w:asciiTheme="minorHAnsi" w:hAnsiTheme="minorHAnsi" w:cstheme="minorHAnsi"/>
          <w:b w:val="0"/>
          <w:bCs w:val="0"/>
          <w:color w:val="212121"/>
          <w:sz w:val="24"/>
          <w:szCs w:val="24"/>
          <w:shd w:val="clear" w:color="auto" w:fill="FFFFFF"/>
        </w:rPr>
        <w:t xml:space="preserve"> </w:t>
      </w:r>
      <w:r w:rsidRPr="00902F30">
        <w:rPr>
          <w:rFonts w:asciiTheme="minorHAnsi" w:hAnsiTheme="minorHAnsi" w:cstheme="minorHAnsi"/>
          <w:b w:val="0"/>
          <w:bCs w:val="0"/>
          <w:color w:val="212121"/>
          <w:sz w:val="24"/>
          <w:szCs w:val="24"/>
        </w:rPr>
        <w:t xml:space="preserve">We tested the association between tooth loss and oral hygiene and the risk of esophageal squamous cell carcinoma (ESCC) in people living in a high risk area of Iran. We used a case-control study of </w:t>
      </w:r>
      <w:proofErr w:type="gramStart"/>
      <w:r w:rsidRPr="00902F30">
        <w:rPr>
          <w:rFonts w:asciiTheme="minorHAnsi" w:hAnsiTheme="minorHAnsi" w:cstheme="minorHAnsi"/>
          <w:b w:val="0"/>
          <w:bCs w:val="0"/>
          <w:color w:val="212121"/>
          <w:sz w:val="24"/>
          <w:szCs w:val="24"/>
        </w:rPr>
        <w:t>pathologically-confirmed</w:t>
      </w:r>
      <w:proofErr w:type="gramEnd"/>
      <w:r w:rsidRPr="00902F30">
        <w:rPr>
          <w:rFonts w:asciiTheme="minorHAnsi" w:hAnsiTheme="minorHAnsi" w:cstheme="minorHAnsi"/>
          <w:b w:val="0"/>
          <w:bCs w:val="0"/>
          <w:color w:val="212121"/>
          <w:sz w:val="24"/>
          <w:szCs w:val="24"/>
        </w:rPr>
        <w:t xml:space="preserve"> ESCC cases (N=283) and controls (N=560) matched on sex, age, and neighborhood. Subjects with ESCC had significantly more decayed, missing, or filled teeth with a median (interquartile range) of 31 (</w:t>
      </w:r>
      <w:hyperlink r:id="rId61" w:anchor="R23" w:history="1">
        <w:r w:rsidRPr="00902F30">
          <w:rPr>
            <w:rStyle w:val="Hyperlink"/>
            <w:rFonts w:asciiTheme="minorHAnsi" w:hAnsiTheme="minorHAnsi" w:cstheme="minorHAnsi"/>
            <w:b w:val="0"/>
            <w:bCs w:val="0"/>
            <w:color w:val="376FAA"/>
            <w:sz w:val="24"/>
            <w:szCs w:val="24"/>
          </w:rPr>
          <w:t>23</w:t>
        </w:r>
      </w:hyperlink>
      <w:r w:rsidRPr="00902F30">
        <w:rPr>
          <w:rFonts w:asciiTheme="minorHAnsi" w:hAnsiTheme="minorHAnsi" w:cstheme="minorHAnsi"/>
          <w:b w:val="0"/>
          <w:bCs w:val="0"/>
          <w:color w:val="212121"/>
          <w:sz w:val="24"/>
          <w:szCs w:val="24"/>
        </w:rPr>
        <w:t>-</w:t>
      </w:r>
      <w:hyperlink r:id="rId62" w:anchor="R32" w:history="1">
        <w:r w:rsidRPr="00902F30">
          <w:rPr>
            <w:rStyle w:val="Hyperlink"/>
            <w:rFonts w:asciiTheme="minorHAnsi" w:hAnsiTheme="minorHAnsi" w:cstheme="minorHAnsi"/>
            <w:b w:val="0"/>
            <w:bCs w:val="0"/>
            <w:color w:val="376FAA"/>
            <w:sz w:val="24"/>
            <w:szCs w:val="24"/>
          </w:rPr>
          <w:t>32</w:t>
        </w:r>
      </w:hyperlink>
      <w:r w:rsidRPr="00902F30">
        <w:rPr>
          <w:rFonts w:asciiTheme="minorHAnsi" w:hAnsiTheme="minorHAnsi" w:cstheme="minorHAnsi"/>
          <w:b w:val="0"/>
          <w:bCs w:val="0"/>
          <w:color w:val="212121"/>
          <w:sz w:val="24"/>
          <w:szCs w:val="24"/>
        </w:rPr>
        <w:t>) compared to controls 28 (</w:t>
      </w:r>
      <w:hyperlink r:id="rId63" w:anchor="R2" w:history="1">
        <w:r w:rsidRPr="00902F30">
          <w:rPr>
            <w:rStyle w:val="Hyperlink"/>
            <w:rFonts w:asciiTheme="minorHAnsi" w:hAnsiTheme="minorHAnsi" w:cstheme="minorHAnsi"/>
            <w:b w:val="0"/>
            <w:bCs w:val="0"/>
            <w:color w:val="376FAA"/>
            <w:sz w:val="24"/>
            <w:szCs w:val="24"/>
          </w:rPr>
          <w:t>2</w:t>
        </w:r>
      </w:hyperlink>
      <w:r w:rsidRPr="00902F30">
        <w:rPr>
          <w:rFonts w:asciiTheme="minorHAnsi" w:hAnsiTheme="minorHAnsi" w:cstheme="minorHAnsi"/>
          <w:b w:val="0"/>
          <w:bCs w:val="0"/>
          <w:color w:val="212121"/>
          <w:sz w:val="24"/>
          <w:szCs w:val="24"/>
        </w:rPr>
        <w:t>-</w:t>
      </w:r>
      <w:hyperlink r:id="rId64" w:anchor="R32" w:history="1">
        <w:r w:rsidRPr="00902F30">
          <w:rPr>
            <w:rStyle w:val="Hyperlink"/>
            <w:rFonts w:asciiTheme="minorHAnsi" w:hAnsiTheme="minorHAnsi" w:cstheme="minorHAnsi"/>
            <w:b w:val="0"/>
            <w:bCs w:val="0"/>
            <w:color w:val="376FAA"/>
            <w:sz w:val="24"/>
            <w:szCs w:val="24"/>
          </w:rPr>
          <w:t>32</w:t>
        </w:r>
      </w:hyperlink>
      <w:r w:rsidRPr="00902F30">
        <w:rPr>
          <w:rFonts w:asciiTheme="minorHAnsi" w:hAnsiTheme="minorHAnsi" w:cstheme="minorHAnsi"/>
          <w:b w:val="0"/>
          <w:bCs w:val="0"/>
          <w:color w:val="212121"/>
          <w:sz w:val="24"/>
          <w:szCs w:val="24"/>
        </w:rPr>
        <w:t xml:space="preserve">) (P=0.0045). And subjects with ESCC were significantly more likely than controls to fail to practice regular oral hygiene, 78% versus 58%. In multivariate adjusted conditional logistic regression models having 32 decayed, missing, or filled teeth compared to ≤15 conferred an OR (95% CI) of 2.10 (1.19-3.70). Compared to daily tooth brushing, practicing no regular oral hygiene conferred an OR (95% CI) of 2.37 (1.42-3.97). Restricting the analysis to subjects that had never smoked tobacco did not materially alter these results. We found significant associations between two markers of poor oral hygiene, a larger number of decayed, missing, or filled teeth and lack of daily tooth brushing, and risk of ESCC in a population at high risk for ESCC where many cases occur </w:t>
      </w:r>
      <w:r w:rsidRPr="00902F30">
        <w:rPr>
          <w:rFonts w:asciiTheme="minorHAnsi" w:hAnsiTheme="minorHAnsi" w:cstheme="minorHAnsi"/>
          <w:b w:val="0"/>
          <w:bCs w:val="0"/>
          <w:color w:val="212121"/>
          <w:sz w:val="24"/>
          <w:szCs w:val="24"/>
        </w:rPr>
        <w:lastRenderedPageBreak/>
        <w:t xml:space="preserve">in never smokers. Our results are consistent with several previous analyses in other </w:t>
      </w:r>
      <w:proofErr w:type="gramStart"/>
      <w:r w:rsidRPr="00902F30">
        <w:rPr>
          <w:rFonts w:asciiTheme="minorHAnsi" w:hAnsiTheme="minorHAnsi" w:cstheme="minorHAnsi"/>
          <w:b w:val="0"/>
          <w:bCs w:val="0"/>
          <w:color w:val="212121"/>
          <w:sz w:val="24"/>
          <w:szCs w:val="24"/>
        </w:rPr>
        <w:t>high risk</w:t>
      </w:r>
      <w:proofErr w:type="gramEnd"/>
      <w:r w:rsidRPr="00902F30">
        <w:rPr>
          <w:rFonts w:asciiTheme="minorHAnsi" w:hAnsiTheme="minorHAnsi" w:cstheme="minorHAnsi"/>
          <w:b w:val="0"/>
          <w:bCs w:val="0"/>
          <w:color w:val="212121"/>
          <w:sz w:val="24"/>
          <w:szCs w:val="24"/>
        </w:rPr>
        <w:t xml:space="preserve"> populations. </w:t>
      </w:r>
      <w:r w:rsidRPr="00902F30">
        <w:rPr>
          <w:rFonts w:asciiTheme="minorHAnsi" w:hAnsiTheme="minorHAnsi" w:cstheme="minorHAnsi"/>
          <w:color w:val="212121"/>
          <w:sz w:val="24"/>
          <w:szCs w:val="24"/>
        </w:rPr>
        <w:t>Keywords</w:t>
      </w:r>
      <w:r w:rsidRPr="00902F30">
        <w:rPr>
          <w:rFonts w:asciiTheme="minorHAnsi" w:hAnsiTheme="minorHAnsi" w:cstheme="minorHAnsi"/>
          <w:b w:val="0"/>
          <w:bCs w:val="0"/>
          <w:color w:val="212121"/>
          <w:sz w:val="24"/>
          <w:szCs w:val="24"/>
        </w:rPr>
        <w:t xml:space="preserve">: </w:t>
      </w:r>
      <w:r w:rsidRPr="00902F30">
        <w:rPr>
          <w:rStyle w:val="kwd-text"/>
          <w:rFonts w:asciiTheme="minorHAnsi" w:hAnsiTheme="minorHAnsi" w:cstheme="minorHAnsi"/>
          <w:b w:val="0"/>
          <w:bCs w:val="0"/>
          <w:color w:val="212121"/>
          <w:sz w:val="24"/>
          <w:szCs w:val="24"/>
        </w:rPr>
        <w:t>Tooth loss, tooth brushing, esophagus, squamous, cancer.</w:t>
      </w:r>
    </w:p>
    <w:p w14:paraId="45D5FE87" w14:textId="77777777" w:rsidR="006556E5" w:rsidRDefault="00C86C1C" w:rsidP="006556E5">
      <w:pPr>
        <w:pStyle w:val="Heading1"/>
        <w:shd w:val="clear" w:color="auto" w:fill="FFFFFF"/>
        <w:spacing w:before="0" w:beforeAutospacing="0" w:after="120" w:afterAutospacing="0"/>
        <w:rPr>
          <w:rFonts w:asciiTheme="minorHAnsi" w:hAnsiTheme="minorHAnsi" w:cstheme="minorHAnsi"/>
          <w:sz w:val="28"/>
          <w:szCs w:val="28"/>
        </w:rPr>
      </w:pPr>
      <w:r w:rsidRPr="00C86C1C">
        <w:rPr>
          <w:rFonts w:asciiTheme="minorHAnsi" w:hAnsiTheme="minorHAnsi" w:cstheme="minorHAnsi"/>
          <w:sz w:val="28"/>
          <w:szCs w:val="28"/>
        </w:rPr>
        <w:t>Poor Oral Health and Cancer Risk</w:t>
      </w:r>
      <w:r w:rsidR="006556E5">
        <w:rPr>
          <w:rFonts w:asciiTheme="minorHAnsi" w:hAnsiTheme="minorHAnsi" w:cstheme="minorHAnsi"/>
          <w:sz w:val="28"/>
          <w:szCs w:val="28"/>
        </w:rPr>
        <w:t xml:space="preserve">  </w:t>
      </w:r>
    </w:p>
    <w:p w14:paraId="5D117052" w14:textId="58D6DC80" w:rsidR="00C86C1C" w:rsidRPr="006556E5" w:rsidRDefault="00C86C1C" w:rsidP="006556E5">
      <w:pPr>
        <w:pStyle w:val="Heading1"/>
        <w:shd w:val="clear" w:color="auto" w:fill="FFFFFF"/>
        <w:spacing w:before="0" w:beforeAutospacing="0" w:after="120" w:afterAutospacing="0"/>
        <w:rPr>
          <w:rFonts w:asciiTheme="minorHAnsi" w:hAnsiTheme="minorHAnsi" w:cstheme="minorHAnsi"/>
          <w:b w:val="0"/>
          <w:bCs w:val="0"/>
          <w:sz w:val="24"/>
          <w:szCs w:val="24"/>
        </w:rPr>
      </w:pPr>
      <w:r w:rsidRPr="006556E5">
        <w:rPr>
          <w:rFonts w:asciiTheme="minorHAnsi" w:hAnsiTheme="minorHAnsi" w:cstheme="minorHAnsi"/>
          <w:b w:val="0"/>
          <w:bCs w:val="0"/>
          <w:sz w:val="24"/>
          <w:szCs w:val="24"/>
          <w:lang w:val="de-DE"/>
        </w:rPr>
        <w:t xml:space="preserve">Zhang X, Liu B, Lynn HS, Chen K, Dai H (2022). </w:t>
      </w:r>
      <w:r w:rsidRPr="006556E5">
        <w:rPr>
          <w:rFonts w:asciiTheme="minorHAnsi" w:hAnsiTheme="minorHAnsi" w:cstheme="minorHAnsi"/>
          <w:b w:val="0"/>
          <w:bCs w:val="0"/>
          <w:sz w:val="24"/>
          <w:szCs w:val="24"/>
        </w:rPr>
        <w:t xml:space="preserve">Poor oral health and risks of total and site-specific cancers in China: A prospective cohort study of 0.5 million adults. </w:t>
      </w:r>
      <w:r w:rsidRPr="006556E5">
        <w:rPr>
          <w:rFonts w:asciiTheme="minorHAnsi" w:hAnsiTheme="minorHAnsi" w:cstheme="minorHAnsi"/>
          <w:b w:val="0"/>
          <w:bCs w:val="0"/>
          <w:i/>
          <w:iCs/>
          <w:sz w:val="24"/>
          <w:szCs w:val="24"/>
        </w:rPr>
        <w:t xml:space="preserve">The Lancet: </w:t>
      </w:r>
      <w:proofErr w:type="spellStart"/>
      <w:r w:rsidRPr="006556E5">
        <w:rPr>
          <w:rFonts w:asciiTheme="minorHAnsi" w:hAnsiTheme="minorHAnsi" w:cstheme="minorHAnsi"/>
          <w:b w:val="0"/>
          <w:bCs w:val="0"/>
          <w:i/>
          <w:iCs/>
          <w:sz w:val="24"/>
          <w:szCs w:val="24"/>
        </w:rPr>
        <w:t>eclinical</w:t>
      </w:r>
      <w:proofErr w:type="spellEnd"/>
      <w:r w:rsidRPr="006556E5">
        <w:rPr>
          <w:rFonts w:asciiTheme="minorHAnsi" w:hAnsiTheme="minorHAnsi" w:cstheme="minorHAnsi"/>
          <w:b w:val="0"/>
          <w:bCs w:val="0"/>
          <w:i/>
          <w:iCs/>
          <w:sz w:val="24"/>
          <w:szCs w:val="24"/>
        </w:rPr>
        <w:t xml:space="preserve"> Medicine</w:t>
      </w:r>
      <w:r w:rsidRPr="006556E5">
        <w:rPr>
          <w:rFonts w:asciiTheme="minorHAnsi" w:hAnsiTheme="minorHAnsi" w:cstheme="minorHAnsi"/>
          <w:b w:val="0"/>
          <w:bCs w:val="0"/>
          <w:sz w:val="24"/>
          <w:szCs w:val="24"/>
        </w:rPr>
        <w:t xml:space="preserve"> 101330. </w:t>
      </w:r>
      <w:r w:rsidRPr="006556E5">
        <w:rPr>
          <w:rStyle w:val="article-headerdoilabel"/>
          <w:rFonts w:asciiTheme="minorHAnsi" w:hAnsiTheme="minorHAnsi" w:cstheme="minorHAnsi"/>
          <w:b w:val="0"/>
          <w:bCs w:val="0"/>
          <w:sz w:val="24"/>
          <w:szCs w:val="24"/>
        </w:rPr>
        <w:t xml:space="preserve">DOI: </w:t>
      </w:r>
      <w:hyperlink r:id="rId65" w:history="1">
        <w:r w:rsidRPr="006556E5">
          <w:rPr>
            <w:rStyle w:val="Hyperlink"/>
            <w:rFonts w:asciiTheme="minorHAnsi" w:hAnsiTheme="minorHAnsi" w:cstheme="minorHAnsi"/>
            <w:b w:val="0"/>
            <w:bCs w:val="0"/>
            <w:sz w:val="24"/>
            <w:szCs w:val="24"/>
          </w:rPr>
          <w:t>https://doi.org/10.1016/j.eclinm.2022.101330</w:t>
        </w:r>
      </w:hyperlink>
      <w:r w:rsidRPr="006556E5">
        <w:rPr>
          <w:rFonts w:asciiTheme="minorHAnsi" w:hAnsiTheme="minorHAnsi" w:cstheme="minorHAnsi"/>
          <w:b w:val="0"/>
          <w:bCs w:val="0"/>
          <w:sz w:val="24"/>
          <w:szCs w:val="24"/>
        </w:rPr>
        <w:t xml:space="preserve">  At: </w:t>
      </w:r>
      <w:hyperlink r:id="rId66" w:history="1">
        <w:r w:rsidRPr="006556E5">
          <w:rPr>
            <w:rStyle w:val="Hyperlink"/>
            <w:rFonts w:asciiTheme="minorHAnsi" w:hAnsiTheme="minorHAnsi" w:cstheme="minorHAnsi"/>
            <w:b w:val="0"/>
            <w:bCs w:val="0"/>
            <w:sz w:val="24"/>
            <w:szCs w:val="24"/>
          </w:rPr>
          <w:t>https://www.thelancet.com/journals/eclinm/article/PIIS2589-5370(22)00060-8/fulltext</w:t>
        </w:r>
      </w:hyperlink>
      <w:r w:rsidRPr="006556E5">
        <w:rPr>
          <w:rFonts w:asciiTheme="minorHAnsi" w:hAnsiTheme="minorHAnsi" w:cstheme="minorHAnsi"/>
          <w:b w:val="0"/>
          <w:bCs w:val="0"/>
          <w:sz w:val="24"/>
          <w:szCs w:val="24"/>
        </w:rPr>
        <w:t xml:space="preserve"> Summary: Poor oral health and risks of total and site-specific cancers in China: A prospective cohort study of 0.5 million adults. Background</w:t>
      </w:r>
      <w:r w:rsidR="006E4ED1" w:rsidRPr="006556E5">
        <w:rPr>
          <w:rFonts w:asciiTheme="minorHAnsi" w:hAnsiTheme="minorHAnsi" w:cstheme="minorHAnsi"/>
          <w:b w:val="0"/>
          <w:bCs w:val="0"/>
          <w:sz w:val="24"/>
          <w:szCs w:val="24"/>
        </w:rPr>
        <w:t>:  There is a strong connection There is a strong connection between oral health and overall wellness. We aim to examine the association between poor oral health and the risk of developing or dying of cancer, and whether the</w:t>
      </w:r>
    </w:p>
    <w:p w14:paraId="6433B723" w14:textId="143B1DCC" w:rsidR="00C86C1C" w:rsidRPr="00C86C1C" w:rsidRDefault="00C86C1C" w:rsidP="006E4ED1">
      <w:pPr>
        <w:shd w:val="clear" w:color="auto" w:fill="FFFFFF"/>
        <w:rPr>
          <w:rFonts w:cstheme="minorHAnsi"/>
          <w:sz w:val="24"/>
          <w:szCs w:val="24"/>
        </w:rPr>
      </w:pPr>
      <w:r w:rsidRPr="00C86C1C">
        <w:rPr>
          <w:rFonts w:cstheme="minorHAnsi"/>
          <w:sz w:val="24"/>
          <w:szCs w:val="24"/>
        </w:rPr>
        <w:t>association differs by residential area.</w:t>
      </w:r>
      <w:r>
        <w:rPr>
          <w:rFonts w:cstheme="minorHAnsi"/>
          <w:sz w:val="24"/>
          <w:szCs w:val="24"/>
        </w:rPr>
        <w:t xml:space="preserve"> </w:t>
      </w:r>
      <w:r w:rsidRPr="00C86C1C">
        <w:rPr>
          <w:rFonts w:cstheme="minorHAnsi"/>
          <w:b/>
          <w:bCs/>
          <w:sz w:val="24"/>
          <w:szCs w:val="24"/>
        </w:rPr>
        <w:t>Methods</w:t>
      </w:r>
      <w:r>
        <w:rPr>
          <w:rFonts w:cstheme="minorHAnsi"/>
          <w:b/>
          <w:bCs/>
          <w:sz w:val="24"/>
          <w:szCs w:val="24"/>
        </w:rPr>
        <w:t xml:space="preserve">: </w:t>
      </w:r>
      <w:r w:rsidRPr="00C86C1C">
        <w:rPr>
          <w:rFonts w:cstheme="minorHAnsi"/>
          <w:sz w:val="24"/>
          <w:szCs w:val="24"/>
        </w:rPr>
        <w:t xml:space="preserve">Between 2004 and 2008, a total of 510,148 adults free of cancer were included from the China </w:t>
      </w:r>
      <w:proofErr w:type="spellStart"/>
      <w:r w:rsidRPr="00C86C1C">
        <w:rPr>
          <w:rFonts w:cstheme="minorHAnsi"/>
          <w:sz w:val="24"/>
          <w:szCs w:val="24"/>
        </w:rPr>
        <w:t>Kadoorie</w:t>
      </w:r>
      <w:proofErr w:type="spellEnd"/>
      <w:r w:rsidRPr="00C86C1C">
        <w:rPr>
          <w:rFonts w:cstheme="minorHAnsi"/>
          <w:sz w:val="24"/>
          <w:szCs w:val="24"/>
        </w:rPr>
        <w:t xml:space="preserve"> Biobank study and thereafter followed up to 2015. Poor oral health was assessed from a self-reported baseline questionnaire and defined as a combination of rarely brushing teeth and always gum bleeding. We used Cox proportional hazards models to estimate the hazard ratio (HR) of cancer risk and its associated 95% confidence interval (CI) according to oral health status.</w:t>
      </w:r>
      <w:r>
        <w:rPr>
          <w:rFonts w:cstheme="minorHAnsi"/>
          <w:sz w:val="24"/>
          <w:szCs w:val="24"/>
        </w:rPr>
        <w:t xml:space="preserve"> </w:t>
      </w:r>
      <w:r w:rsidRPr="00C86C1C">
        <w:rPr>
          <w:rFonts w:cstheme="minorHAnsi"/>
          <w:b/>
          <w:bCs/>
          <w:sz w:val="24"/>
          <w:szCs w:val="24"/>
        </w:rPr>
        <w:t>Findings</w:t>
      </w:r>
      <w:r>
        <w:rPr>
          <w:rFonts w:cstheme="minorHAnsi"/>
          <w:b/>
          <w:bCs/>
          <w:sz w:val="24"/>
          <w:szCs w:val="24"/>
        </w:rPr>
        <w:t xml:space="preserve">: </w:t>
      </w:r>
      <w:r w:rsidRPr="00C86C1C">
        <w:rPr>
          <w:rFonts w:cstheme="minorHAnsi"/>
          <w:sz w:val="24"/>
          <w:szCs w:val="24"/>
        </w:rPr>
        <w:t>Overall, 14.9% of participants (19.7% in rural areas and 8.8% in urban areas) reported poor oral health at baseline. After 4,602,743 person-years of follow-up, we identified 23,805 new cancer cases and 11,973 cancer deaths, respectively. Poor oral health was associated with higher risks of total cancer incidence (HR: 1.08, 95% CI: 1.04–1.12) and death (HR: 1.10, 95% CI: 1.05–1.16). For the site-specific cancers, poor oral health was significantly associated with higher risk of stomach cancer incidence (cases: 2964, HR: 1.10, 95% CI: 1.00–1.22), esophageal cancer incidence (cases: 2119, HR: 1.19, 95% CI: 1.07–1.33), esophageal cancer death (cases: 1238, HR: 1.29, 95% CI: 1.12–1.49), liver cancer incidence (cases: 2565, HR: 1.18, 95% CI: 1.06–1.32), and liver cancer death (cases: 1826, HR: 1.20, 95% CI: 1.05–1.36). This positive association was stronger among rural residents compared to urban residents (interaction test </w:t>
      </w:r>
      <w:r w:rsidRPr="00C86C1C">
        <w:rPr>
          <w:rStyle w:val="Emphasis"/>
          <w:rFonts w:cstheme="minorHAnsi"/>
          <w:sz w:val="24"/>
          <w:szCs w:val="24"/>
        </w:rPr>
        <w:t>P</w:t>
      </w:r>
      <w:r w:rsidRPr="00C86C1C">
        <w:rPr>
          <w:rFonts w:cstheme="minorHAnsi"/>
          <w:sz w:val="24"/>
          <w:szCs w:val="24"/>
        </w:rPr>
        <w:t> &lt; 0.01).</w:t>
      </w:r>
      <w:r w:rsidR="006E4ED1">
        <w:rPr>
          <w:rFonts w:cstheme="minorHAnsi"/>
          <w:sz w:val="24"/>
          <w:szCs w:val="24"/>
        </w:rPr>
        <w:t xml:space="preserve"> </w:t>
      </w:r>
      <w:r w:rsidRPr="00C86C1C">
        <w:rPr>
          <w:rFonts w:cstheme="minorHAnsi"/>
          <w:b/>
          <w:bCs/>
          <w:sz w:val="24"/>
          <w:szCs w:val="24"/>
        </w:rPr>
        <w:t>Interpretation</w:t>
      </w:r>
      <w:r w:rsidR="006E4ED1">
        <w:rPr>
          <w:rFonts w:cstheme="minorHAnsi"/>
          <w:b/>
          <w:bCs/>
          <w:sz w:val="24"/>
          <w:szCs w:val="24"/>
        </w:rPr>
        <w:t xml:space="preserve">: </w:t>
      </w:r>
      <w:r w:rsidRPr="00C86C1C">
        <w:rPr>
          <w:rFonts w:cstheme="minorHAnsi"/>
          <w:sz w:val="24"/>
          <w:szCs w:val="24"/>
        </w:rPr>
        <w:t>Our findings indicate that poor oral health is associated with higher risk for cancers, especially digestive system cancers. Promotion of oral health in the general population, especially for rural residents, could have valuable public health significance in preventing major systemic diseases.</w:t>
      </w:r>
      <w:r w:rsidR="006E4ED1">
        <w:rPr>
          <w:rFonts w:cstheme="minorHAnsi"/>
          <w:sz w:val="24"/>
          <w:szCs w:val="24"/>
        </w:rPr>
        <w:t xml:space="preserve"> </w:t>
      </w:r>
      <w:r w:rsidRPr="00C86C1C">
        <w:rPr>
          <w:rFonts w:cstheme="minorHAnsi"/>
          <w:b/>
          <w:bCs/>
          <w:sz w:val="24"/>
          <w:szCs w:val="24"/>
        </w:rPr>
        <w:t>Funding</w:t>
      </w:r>
      <w:r w:rsidR="006E4ED1">
        <w:rPr>
          <w:rFonts w:cstheme="minorHAnsi"/>
          <w:b/>
          <w:bCs/>
          <w:sz w:val="24"/>
          <w:szCs w:val="24"/>
        </w:rPr>
        <w:t xml:space="preserve">: </w:t>
      </w:r>
      <w:r w:rsidRPr="00C86C1C">
        <w:rPr>
          <w:rFonts w:cstheme="minorHAnsi"/>
          <w:sz w:val="24"/>
          <w:szCs w:val="24"/>
        </w:rPr>
        <w:t xml:space="preserve">Supported by grants (2021YFC2500400, 2016YFC0900500, 2016YFC0900501, 2016YFC0900504) from the National Key Research and Development Program of China, grants from the </w:t>
      </w:r>
      <w:proofErr w:type="spellStart"/>
      <w:r w:rsidRPr="00C86C1C">
        <w:rPr>
          <w:rFonts w:cstheme="minorHAnsi"/>
          <w:sz w:val="24"/>
          <w:szCs w:val="24"/>
        </w:rPr>
        <w:t>Kadoorie</w:t>
      </w:r>
      <w:proofErr w:type="spellEnd"/>
      <w:r w:rsidRPr="00C86C1C">
        <w:rPr>
          <w:rFonts w:cstheme="minorHAnsi"/>
          <w:sz w:val="24"/>
          <w:szCs w:val="24"/>
        </w:rPr>
        <w:t xml:space="preserve"> Charitable Foundation in Hong Kong and grants </w:t>
      </w:r>
      <w:proofErr w:type="spellStart"/>
      <w:r w:rsidRPr="00C86C1C">
        <w:rPr>
          <w:rFonts w:cstheme="minorHAnsi"/>
          <w:sz w:val="24"/>
          <w:szCs w:val="24"/>
        </w:rPr>
        <w:t>grants</w:t>
      </w:r>
      <w:proofErr w:type="spellEnd"/>
      <w:r w:rsidRPr="00C86C1C">
        <w:rPr>
          <w:rFonts w:cstheme="minorHAnsi"/>
          <w:sz w:val="24"/>
          <w:szCs w:val="24"/>
        </w:rPr>
        <w:t xml:space="preserve"> (088158/Z/09/Z, 104085/Z/14/Z, 202922/Z/16/Z) from </w:t>
      </w:r>
      <w:proofErr w:type="spellStart"/>
      <w:r w:rsidRPr="00C86C1C">
        <w:rPr>
          <w:rFonts w:cstheme="minorHAnsi"/>
          <w:sz w:val="24"/>
          <w:szCs w:val="24"/>
        </w:rPr>
        <w:t>Wellcome</w:t>
      </w:r>
      <w:proofErr w:type="spellEnd"/>
      <w:r w:rsidRPr="00C86C1C">
        <w:rPr>
          <w:rFonts w:cstheme="minorHAnsi"/>
          <w:sz w:val="24"/>
          <w:szCs w:val="24"/>
        </w:rPr>
        <w:t xml:space="preserve"> Trust in the UK. CKB is supported by the </w:t>
      </w:r>
      <w:proofErr w:type="spellStart"/>
      <w:r w:rsidRPr="00C86C1C">
        <w:rPr>
          <w:rFonts w:cstheme="minorHAnsi"/>
          <w:sz w:val="24"/>
          <w:szCs w:val="24"/>
        </w:rPr>
        <w:t>Kadoorie</w:t>
      </w:r>
      <w:proofErr w:type="spellEnd"/>
      <w:r w:rsidRPr="00C86C1C">
        <w:rPr>
          <w:rFonts w:cstheme="minorHAnsi"/>
          <w:sz w:val="24"/>
          <w:szCs w:val="24"/>
        </w:rPr>
        <w:t xml:space="preserve"> Charitable Foundation (KCF) in Hong Kong.</w:t>
      </w:r>
    </w:p>
    <w:p w14:paraId="7AEB9701" w14:textId="53292817" w:rsidR="002174C4" w:rsidRDefault="000037DF" w:rsidP="007A67CF">
      <w:pPr>
        <w:pStyle w:val="p"/>
        <w:shd w:val="clear" w:color="auto" w:fill="FFFFFF"/>
        <w:spacing w:before="0" w:beforeAutospacing="0" w:after="120" w:afterAutospacing="0"/>
        <w:rPr>
          <w:rFonts w:asciiTheme="minorHAnsi" w:hAnsiTheme="minorHAnsi" w:cstheme="minorHAnsi"/>
          <w:b/>
          <w:bCs/>
          <w:color w:val="212121"/>
          <w:sz w:val="28"/>
          <w:szCs w:val="28"/>
        </w:rPr>
      </w:pPr>
      <w:r>
        <w:rPr>
          <w:rFonts w:asciiTheme="minorHAnsi" w:hAnsiTheme="minorHAnsi" w:cstheme="minorHAnsi"/>
          <w:b/>
          <w:bCs/>
          <w:color w:val="212121"/>
          <w:sz w:val="28"/>
          <w:szCs w:val="28"/>
        </w:rPr>
        <w:t>Poor Dental Health and Pancreatic Cancer Risk</w:t>
      </w:r>
    </w:p>
    <w:p w14:paraId="25AC2177" w14:textId="567620EE" w:rsidR="00C2368A" w:rsidRDefault="00641DEC" w:rsidP="00745765">
      <w:pPr>
        <w:pStyle w:val="NormalWeb"/>
        <w:shd w:val="clear" w:color="auto" w:fill="FFFFFF"/>
        <w:spacing w:before="0" w:beforeAutospacing="0" w:after="120" w:afterAutospacing="0"/>
        <w:rPr>
          <w:rFonts w:asciiTheme="minorHAnsi" w:hAnsiTheme="minorHAnsi" w:cstheme="minorHAnsi"/>
          <w:color w:val="212121"/>
        </w:rPr>
      </w:pPr>
      <w:r w:rsidRPr="007678D7">
        <w:rPr>
          <w:rFonts w:asciiTheme="minorHAnsi" w:hAnsiTheme="minorHAnsi" w:cstheme="minorHAnsi"/>
          <w:color w:val="212121"/>
        </w:rPr>
        <w:lastRenderedPageBreak/>
        <w:t xml:space="preserve">Yu J, </w:t>
      </w:r>
      <w:proofErr w:type="spellStart"/>
      <w:r w:rsidRPr="007678D7">
        <w:rPr>
          <w:rFonts w:asciiTheme="minorHAnsi" w:hAnsiTheme="minorHAnsi" w:cstheme="minorHAnsi"/>
          <w:color w:val="212121"/>
        </w:rPr>
        <w:t>Ploner</w:t>
      </w:r>
      <w:proofErr w:type="spellEnd"/>
      <w:r w:rsidRPr="007678D7">
        <w:rPr>
          <w:rFonts w:asciiTheme="minorHAnsi" w:hAnsiTheme="minorHAnsi" w:cstheme="minorHAnsi"/>
          <w:color w:val="212121"/>
        </w:rPr>
        <w:t xml:space="preserve"> A, Chen MS, Zhang J, </w:t>
      </w:r>
      <w:proofErr w:type="spellStart"/>
      <w:r w:rsidRPr="007678D7">
        <w:rPr>
          <w:rFonts w:asciiTheme="minorHAnsi" w:hAnsiTheme="minorHAnsi" w:cstheme="minorHAnsi"/>
          <w:color w:val="212121"/>
        </w:rPr>
        <w:t>Sandborg</w:t>
      </w:r>
      <w:proofErr w:type="spellEnd"/>
      <w:r w:rsidRPr="007678D7">
        <w:rPr>
          <w:rFonts w:asciiTheme="minorHAnsi" w:hAnsiTheme="minorHAnsi" w:cstheme="minorHAnsi"/>
          <w:color w:val="212121"/>
        </w:rPr>
        <w:t>-Englund G, Ye W</w:t>
      </w:r>
      <w:r w:rsidRPr="00641DEC">
        <w:rPr>
          <w:rFonts w:asciiTheme="minorHAnsi" w:hAnsiTheme="minorHAnsi" w:cstheme="minorHAnsi"/>
          <w:color w:val="212121"/>
        </w:rPr>
        <w:t xml:space="preserve"> </w:t>
      </w:r>
      <w:r w:rsidRPr="007678D7">
        <w:rPr>
          <w:rFonts w:asciiTheme="minorHAnsi" w:hAnsiTheme="minorHAnsi" w:cstheme="minorHAnsi"/>
          <w:color w:val="212121"/>
        </w:rPr>
        <w:t>(2022).</w:t>
      </w:r>
      <w:r w:rsidRPr="00641DEC">
        <w:rPr>
          <w:rFonts w:asciiTheme="minorHAnsi" w:hAnsiTheme="minorHAnsi" w:cstheme="minorHAnsi"/>
          <w:color w:val="212121"/>
        </w:rPr>
        <w:t xml:space="preserve"> </w:t>
      </w:r>
      <w:r w:rsidR="007678D7" w:rsidRPr="007678D7">
        <w:rPr>
          <w:rFonts w:asciiTheme="minorHAnsi" w:hAnsiTheme="minorHAnsi" w:cstheme="minorHAnsi"/>
          <w:color w:val="222222"/>
        </w:rPr>
        <w:t>Poor dental health and risk of pancreatic cancer: a nationwide registry-based cohort study in Sweden, 2009–2016</w:t>
      </w:r>
      <w:r w:rsidR="007678D7">
        <w:rPr>
          <w:rFonts w:asciiTheme="minorHAnsi" w:hAnsiTheme="minorHAnsi" w:cstheme="minorHAnsi"/>
          <w:color w:val="222222"/>
        </w:rPr>
        <w:t xml:space="preserve">. </w:t>
      </w:r>
      <w:r w:rsidRPr="007678D7">
        <w:rPr>
          <w:rFonts w:asciiTheme="minorHAnsi" w:hAnsiTheme="minorHAnsi" w:cstheme="minorHAnsi"/>
          <w:i/>
          <w:iCs/>
          <w:color w:val="212121"/>
        </w:rPr>
        <w:t>Brit J Cancer</w:t>
      </w:r>
      <w:r w:rsidRPr="007678D7">
        <w:rPr>
          <w:rFonts w:asciiTheme="minorHAnsi" w:hAnsiTheme="minorHAnsi" w:cstheme="minorHAnsi"/>
          <w:color w:val="212121"/>
        </w:rPr>
        <w:t xml:space="preserve"> </w:t>
      </w:r>
      <w:r w:rsidRPr="007678D7">
        <w:rPr>
          <w:rFonts w:asciiTheme="minorHAnsi" w:hAnsiTheme="minorHAnsi" w:cstheme="minorHAnsi"/>
          <w:color w:val="222222"/>
          <w:shd w:val="clear" w:color="auto" w:fill="FFFFFF"/>
        </w:rPr>
        <w:t xml:space="preserve">127: 2133–2140. DOI: </w:t>
      </w:r>
      <w:hyperlink r:id="rId67" w:history="1">
        <w:r w:rsidRPr="007678D7">
          <w:rPr>
            <w:rStyle w:val="Hyperlink"/>
            <w:rFonts w:asciiTheme="minorHAnsi" w:hAnsiTheme="minorHAnsi" w:cstheme="minorHAnsi"/>
            <w:shd w:val="clear" w:color="auto" w:fill="FFFFFF"/>
          </w:rPr>
          <w:t>https://doi.org/10.1038/s41416-022-02018-8</w:t>
        </w:r>
      </w:hyperlink>
      <w:r w:rsidRPr="007678D7">
        <w:rPr>
          <w:rFonts w:asciiTheme="minorHAnsi" w:hAnsiTheme="minorHAnsi" w:cstheme="minorHAnsi"/>
          <w:color w:val="222222"/>
          <w:shd w:val="clear" w:color="auto" w:fill="FFFFFF"/>
        </w:rPr>
        <w:t xml:space="preserve"> </w:t>
      </w:r>
      <w:r w:rsidRPr="00265C27">
        <w:rPr>
          <w:rFonts w:asciiTheme="minorHAnsi" w:hAnsiTheme="minorHAnsi" w:cstheme="minorHAnsi"/>
          <w:b/>
          <w:bCs/>
          <w:color w:val="222222"/>
        </w:rPr>
        <w:t>Abstract:</w:t>
      </w:r>
      <w:r w:rsidRPr="007678D7">
        <w:rPr>
          <w:rFonts w:asciiTheme="minorHAnsi" w:hAnsiTheme="minorHAnsi" w:cstheme="minorHAnsi"/>
          <w:color w:val="222222"/>
        </w:rPr>
        <w:t xml:space="preserve"> Background: Previous studies have reported inconsistent results regarding the association between poor dental health and pancreatic cancer risk. This study aimed to assess this association using a well-functioning nationwide dental health registry in Sweden. Methods: Information of exposures (dental caries, root canal infection, mild inflammation, and periodontitis; the number of teeth) was ascertained from the Swedish Dental Health Register, and occurrence of pancreatic cancer was identified from both cancer and cause of death registries. Hazard ratios (HRs) were estimated using Cox models. Results: During a median of 7.2 years of follow-up, 10,081 pancreatic cancers were identified among 5,889,441 individuals. Compared with the healthy status, a higher risk of pancreatic cancer was observed in individuals with root canal infection, mild inflammation, and periodontitis in the &lt;50 age group (</w:t>
      </w:r>
      <w:r w:rsidRPr="007678D7">
        <w:rPr>
          <w:rFonts w:asciiTheme="minorHAnsi" w:hAnsiTheme="minorHAnsi" w:cstheme="minorHAnsi"/>
          <w:i/>
          <w:iCs/>
          <w:color w:val="222222"/>
        </w:rPr>
        <w:t>P</w:t>
      </w:r>
      <w:r w:rsidRPr="007678D7">
        <w:rPr>
          <w:rFonts w:asciiTheme="minorHAnsi" w:hAnsiTheme="minorHAnsi" w:cstheme="minorHAnsi"/>
          <w:color w:val="222222"/>
        </w:rPr>
        <w:t xml:space="preserve"> for trend &lt;0.001). In the 50–70 age group, only the subgroup with periodontitis had an excess risk (multivariable-adjusted HR = 1.20, 95% confidence interval [CI] 1.11–1.29). No positive association with statistical significance was observed in the 70+ age group. Individuals with fewer teeth tended to have a higher risk in all age groups. Conclusions: Our results confirmed the association between poor dental health </w:t>
      </w:r>
    </w:p>
    <w:p w14:paraId="65458184" w14:textId="0230BC55" w:rsidR="00326683" w:rsidRPr="00326683" w:rsidRDefault="00326683" w:rsidP="002174C4">
      <w:pPr>
        <w:pStyle w:val="NormalWeb"/>
        <w:shd w:val="clear" w:color="auto" w:fill="FFFFFF"/>
        <w:spacing w:before="0" w:beforeAutospacing="0" w:after="120" w:afterAutospacing="0"/>
        <w:rPr>
          <w:rFonts w:asciiTheme="minorHAnsi" w:hAnsiTheme="minorHAnsi" w:cstheme="minorHAnsi"/>
          <w:b/>
          <w:bCs/>
          <w:color w:val="222222"/>
          <w:sz w:val="28"/>
          <w:szCs w:val="28"/>
        </w:rPr>
      </w:pPr>
      <w:r w:rsidRPr="00326683">
        <w:rPr>
          <w:rFonts w:asciiTheme="minorHAnsi" w:hAnsiTheme="minorHAnsi" w:cstheme="minorHAnsi"/>
          <w:b/>
          <w:bCs/>
          <w:color w:val="222222"/>
          <w:sz w:val="28"/>
          <w:szCs w:val="28"/>
        </w:rPr>
        <w:t>Oral Microbiome and Pancreatic Cancer Risk</w:t>
      </w:r>
    </w:p>
    <w:p w14:paraId="77ADB0C7" w14:textId="695D23E2" w:rsidR="00C544F5" w:rsidRPr="00582932" w:rsidRDefault="00C544F5" w:rsidP="00582932">
      <w:pPr>
        <w:pStyle w:val="NormalWeb"/>
        <w:shd w:val="clear" w:color="auto" w:fill="FFFFFF"/>
        <w:spacing w:before="0" w:beforeAutospacing="0" w:after="150" w:afterAutospacing="0"/>
        <w:rPr>
          <w:rFonts w:asciiTheme="minorHAnsi" w:hAnsiTheme="minorHAnsi" w:cstheme="minorHAnsi"/>
          <w:color w:val="333333"/>
        </w:rPr>
      </w:pPr>
      <w:r w:rsidRPr="00C544F5">
        <w:rPr>
          <w:rFonts w:asciiTheme="minorHAnsi" w:hAnsiTheme="minorHAnsi" w:cstheme="minorHAnsi"/>
          <w:color w:val="222222"/>
        </w:rPr>
        <w:t xml:space="preserve">Fan X, </w:t>
      </w:r>
      <w:proofErr w:type="spellStart"/>
      <w:r w:rsidRPr="00C544F5">
        <w:rPr>
          <w:rFonts w:asciiTheme="minorHAnsi" w:hAnsiTheme="minorHAnsi" w:cstheme="minorHAnsi"/>
          <w:color w:val="222222"/>
        </w:rPr>
        <w:t>Alekseyenko</w:t>
      </w:r>
      <w:proofErr w:type="spellEnd"/>
      <w:r w:rsidRPr="00C544F5">
        <w:rPr>
          <w:rFonts w:asciiTheme="minorHAnsi" w:hAnsiTheme="minorHAnsi" w:cstheme="minorHAnsi"/>
          <w:color w:val="222222"/>
        </w:rPr>
        <w:t xml:space="preserve"> AV, Wu J, Peters BA, Jac</w:t>
      </w:r>
      <w:r>
        <w:rPr>
          <w:rFonts w:asciiTheme="minorHAnsi" w:hAnsiTheme="minorHAnsi" w:cstheme="minorHAnsi"/>
          <w:color w:val="222222"/>
        </w:rPr>
        <w:t xml:space="preserve">obs EJ, </w:t>
      </w:r>
      <w:proofErr w:type="spellStart"/>
      <w:r>
        <w:rPr>
          <w:rFonts w:asciiTheme="minorHAnsi" w:hAnsiTheme="minorHAnsi" w:cstheme="minorHAnsi"/>
          <w:color w:val="222222"/>
        </w:rPr>
        <w:t>Gapstur</w:t>
      </w:r>
      <w:proofErr w:type="spellEnd"/>
      <w:r>
        <w:rPr>
          <w:rFonts w:asciiTheme="minorHAnsi" w:hAnsiTheme="minorHAnsi" w:cstheme="minorHAnsi"/>
          <w:color w:val="222222"/>
        </w:rPr>
        <w:t xml:space="preserve"> SM, Purdue MP, </w:t>
      </w:r>
      <w:proofErr w:type="spellStart"/>
      <w:r>
        <w:rPr>
          <w:rFonts w:asciiTheme="minorHAnsi" w:hAnsiTheme="minorHAnsi" w:cstheme="minorHAnsi"/>
          <w:color w:val="222222"/>
        </w:rPr>
        <w:t>Abnet</w:t>
      </w:r>
      <w:proofErr w:type="spellEnd"/>
      <w:r>
        <w:rPr>
          <w:rFonts w:asciiTheme="minorHAnsi" w:hAnsiTheme="minorHAnsi" w:cstheme="minorHAnsi"/>
          <w:color w:val="222222"/>
        </w:rPr>
        <w:t xml:space="preserve"> CC, </w:t>
      </w:r>
      <w:proofErr w:type="spellStart"/>
      <w:r>
        <w:rPr>
          <w:rFonts w:asciiTheme="minorHAnsi" w:hAnsiTheme="minorHAnsi" w:cstheme="minorHAnsi"/>
          <w:color w:val="222222"/>
        </w:rPr>
        <w:t>Stolzenberg</w:t>
      </w:r>
      <w:proofErr w:type="spellEnd"/>
      <w:r>
        <w:rPr>
          <w:rFonts w:asciiTheme="minorHAnsi" w:hAnsiTheme="minorHAnsi" w:cstheme="minorHAnsi"/>
          <w:color w:val="222222"/>
        </w:rPr>
        <w:t xml:space="preserve">-Solomon R, Miller G, Ravel J, Hayes RB, </w:t>
      </w:r>
      <w:proofErr w:type="spellStart"/>
      <w:r>
        <w:rPr>
          <w:rFonts w:asciiTheme="minorHAnsi" w:hAnsiTheme="minorHAnsi" w:cstheme="minorHAnsi"/>
          <w:color w:val="222222"/>
        </w:rPr>
        <w:t>Ahn</w:t>
      </w:r>
      <w:proofErr w:type="spellEnd"/>
      <w:r>
        <w:rPr>
          <w:rFonts w:asciiTheme="minorHAnsi" w:hAnsiTheme="minorHAnsi" w:cstheme="minorHAnsi"/>
          <w:color w:val="222222"/>
        </w:rPr>
        <w:t xml:space="preserve"> J (2016). </w:t>
      </w:r>
      <w:r w:rsidRPr="00C544F5">
        <w:rPr>
          <w:rFonts w:asciiTheme="minorHAnsi" w:hAnsiTheme="minorHAnsi" w:cstheme="minorHAnsi"/>
          <w:color w:val="333333"/>
          <w:shd w:val="clear" w:color="auto" w:fill="FFFFFF"/>
        </w:rPr>
        <w:t>Human oral microbiome and prospective risk for pancreatic cancer: a population-based nested case-control study</w:t>
      </w:r>
      <w:r>
        <w:rPr>
          <w:rFonts w:asciiTheme="minorHAnsi" w:hAnsiTheme="minorHAnsi" w:cstheme="minorHAnsi"/>
          <w:color w:val="333333"/>
          <w:shd w:val="clear" w:color="auto" w:fill="FFFFFF"/>
        </w:rPr>
        <w:t xml:space="preserve">. At: </w:t>
      </w:r>
      <w:hyperlink r:id="rId68" w:history="1">
        <w:r w:rsidRPr="001A5314">
          <w:rPr>
            <w:rStyle w:val="Hyperlink"/>
            <w:rFonts w:asciiTheme="minorHAnsi" w:hAnsiTheme="minorHAnsi" w:cstheme="minorHAnsi"/>
            <w:shd w:val="clear" w:color="auto" w:fill="FFFFFF"/>
          </w:rPr>
          <w:t>https://gut.bmj.com/content/67/1/120.abstract</w:t>
        </w:r>
      </w:hyperlink>
      <w:r>
        <w:rPr>
          <w:rFonts w:asciiTheme="minorHAnsi" w:hAnsiTheme="minorHAnsi" w:cstheme="minorHAnsi"/>
          <w:color w:val="333333"/>
          <w:shd w:val="clear" w:color="auto" w:fill="FFFFFF"/>
        </w:rPr>
        <w:t xml:space="preserve"> </w:t>
      </w:r>
      <w:r w:rsidRPr="00C544F5">
        <w:rPr>
          <w:rFonts w:asciiTheme="minorHAnsi" w:hAnsiTheme="minorHAnsi" w:cstheme="minorHAnsi"/>
          <w:color w:val="333333"/>
          <w:shd w:val="clear" w:color="auto" w:fill="FFFFFF"/>
        </w:rPr>
        <w:t xml:space="preserve">DOI: </w:t>
      </w:r>
      <w:hyperlink r:id="rId69" w:tgtFrame="_new" w:history="1">
        <w:r w:rsidRPr="00C544F5">
          <w:rPr>
            <w:rStyle w:val="Hyperlink"/>
            <w:rFonts w:asciiTheme="minorHAnsi" w:hAnsiTheme="minorHAnsi" w:cstheme="minorHAnsi"/>
            <w:color w:val="005A96"/>
            <w:shd w:val="clear" w:color="auto" w:fill="FFFFFF"/>
          </w:rPr>
          <w:t>http://dx.doi.org/10.1136/gutjnl-2016-312580</w:t>
        </w:r>
      </w:hyperlink>
      <w:r w:rsidRPr="00C544F5">
        <w:rPr>
          <w:rFonts w:asciiTheme="minorHAnsi" w:hAnsiTheme="minorHAnsi" w:cstheme="minorHAnsi"/>
        </w:rPr>
        <w:t xml:space="preserve"> </w:t>
      </w:r>
      <w:r w:rsidRPr="00C544F5">
        <w:rPr>
          <w:rFonts w:asciiTheme="minorHAnsi" w:hAnsiTheme="minorHAnsi" w:cstheme="minorHAnsi"/>
          <w:b/>
          <w:bCs/>
        </w:rPr>
        <w:t>Abstract:</w:t>
      </w:r>
      <w:r w:rsidRPr="00C544F5">
        <w:rPr>
          <w:rFonts w:asciiTheme="minorHAnsi" w:hAnsiTheme="minorHAnsi" w:cstheme="minorHAnsi"/>
        </w:rPr>
        <w:t xml:space="preserve"> </w:t>
      </w:r>
      <w:r w:rsidRPr="00C544F5">
        <w:rPr>
          <w:rStyle w:val="Strong"/>
          <w:rFonts w:asciiTheme="minorHAnsi" w:hAnsiTheme="minorHAnsi" w:cstheme="minorHAnsi"/>
          <w:color w:val="333333"/>
        </w:rPr>
        <w:t>Objective</w:t>
      </w:r>
      <w:r w:rsidRPr="00C544F5">
        <w:rPr>
          <w:rFonts w:asciiTheme="minorHAnsi" w:hAnsiTheme="minorHAnsi" w:cstheme="minorHAnsi"/>
          <w:color w:val="333333"/>
        </w:rPr>
        <w:t xml:space="preserve"> A history of periodontal disease and the presence of circulating antibodies to selected oral pathogens have been associated with increased risk of pancreatic cancer; however, direct relationships of oral microbes with pancreatic cancer have not been evaluated in prospective studies. We </w:t>
      </w:r>
      <w:proofErr w:type="gramStart"/>
      <w:r w:rsidRPr="00C544F5">
        <w:rPr>
          <w:rFonts w:asciiTheme="minorHAnsi" w:hAnsiTheme="minorHAnsi" w:cstheme="minorHAnsi"/>
          <w:color w:val="333333"/>
        </w:rPr>
        <w:t>examine</w:t>
      </w:r>
      <w:proofErr w:type="gramEnd"/>
      <w:r w:rsidRPr="00C544F5">
        <w:rPr>
          <w:rFonts w:asciiTheme="minorHAnsi" w:hAnsiTheme="minorHAnsi" w:cstheme="minorHAnsi"/>
          <w:color w:val="333333"/>
        </w:rPr>
        <w:t xml:space="preserve"> the relationship of oral microbiota with subsequent risk of pancreatic cancer in a </w:t>
      </w:r>
      <w:proofErr w:type="gramStart"/>
      <w:r w:rsidRPr="00C544F5">
        <w:rPr>
          <w:rFonts w:asciiTheme="minorHAnsi" w:hAnsiTheme="minorHAnsi" w:cstheme="minorHAnsi"/>
          <w:color w:val="333333"/>
        </w:rPr>
        <w:t>large nested</w:t>
      </w:r>
      <w:proofErr w:type="gramEnd"/>
      <w:r w:rsidRPr="00C544F5">
        <w:rPr>
          <w:rFonts w:asciiTheme="minorHAnsi" w:hAnsiTheme="minorHAnsi" w:cstheme="minorHAnsi"/>
          <w:color w:val="333333"/>
        </w:rPr>
        <w:t xml:space="preserve"> case–control study.</w:t>
      </w:r>
      <w:r w:rsidR="00582932">
        <w:rPr>
          <w:rFonts w:asciiTheme="minorHAnsi" w:hAnsiTheme="minorHAnsi" w:cstheme="minorHAnsi"/>
          <w:color w:val="333333"/>
        </w:rPr>
        <w:t xml:space="preserve"> </w:t>
      </w:r>
      <w:r w:rsidRPr="00C544F5">
        <w:rPr>
          <w:rStyle w:val="Strong"/>
          <w:rFonts w:asciiTheme="minorHAnsi" w:hAnsiTheme="minorHAnsi" w:cstheme="minorHAnsi"/>
          <w:color w:val="333333"/>
        </w:rPr>
        <w:t>Design</w:t>
      </w:r>
      <w:r>
        <w:rPr>
          <w:rStyle w:val="Strong"/>
          <w:rFonts w:asciiTheme="minorHAnsi" w:hAnsiTheme="minorHAnsi" w:cstheme="minorHAnsi"/>
          <w:color w:val="333333"/>
        </w:rPr>
        <w:t>:</w:t>
      </w:r>
      <w:r w:rsidRPr="00C544F5">
        <w:rPr>
          <w:rFonts w:asciiTheme="minorHAnsi" w:hAnsiTheme="minorHAnsi" w:cstheme="minorHAnsi"/>
          <w:color w:val="333333"/>
        </w:rPr>
        <w:t xml:space="preserve"> We selected 361 incident adenocarcinoma of pancreas and 371 matched controls from two prospective cohort studies, the American Cancer Society Cancer Prevention Study II and the National Cancer Institute Prostate, Lung, Colorectal and Ovarian Cancer Screening Trial. From pre-diagnostic oral wash samples, we </w:t>
      </w:r>
      <w:proofErr w:type="spellStart"/>
      <w:r w:rsidRPr="00C544F5">
        <w:rPr>
          <w:rFonts w:asciiTheme="minorHAnsi" w:hAnsiTheme="minorHAnsi" w:cstheme="minorHAnsi"/>
          <w:color w:val="333333"/>
        </w:rPr>
        <w:t>characterised</w:t>
      </w:r>
      <w:proofErr w:type="spellEnd"/>
      <w:r w:rsidRPr="00C544F5">
        <w:rPr>
          <w:rFonts w:asciiTheme="minorHAnsi" w:hAnsiTheme="minorHAnsi" w:cstheme="minorHAnsi"/>
          <w:color w:val="333333"/>
        </w:rPr>
        <w:t xml:space="preserve"> the composition of the oral microbiota using bacterial 16S ribosomal RNA (16S rRNA) gene sequencing. The associations between oral microbiota and risk of pancreatic cancer, controlling for the random effect of cohorts and other covariates, were examined using traditional and L1-penalised least absolute shrinkage and selection operator logistic regression.</w:t>
      </w:r>
      <w:r w:rsidR="00582932">
        <w:rPr>
          <w:rFonts w:asciiTheme="minorHAnsi" w:hAnsiTheme="minorHAnsi" w:cstheme="minorHAnsi"/>
          <w:color w:val="333333"/>
        </w:rPr>
        <w:t xml:space="preserve"> </w:t>
      </w:r>
      <w:r w:rsidRPr="00582932">
        <w:rPr>
          <w:rStyle w:val="Strong"/>
          <w:rFonts w:asciiTheme="minorHAnsi" w:hAnsiTheme="minorHAnsi" w:cstheme="minorHAnsi"/>
          <w:color w:val="333333"/>
        </w:rPr>
        <w:t>Results</w:t>
      </w:r>
      <w:r w:rsidR="00582932">
        <w:rPr>
          <w:rStyle w:val="Strong"/>
          <w:rFonts w:asciiTheme="minorHAnsi" w:hAnsiTheme="minorHAnsi" w:cstheme="minorHAnsi"/>
          <w:color w:val="333333"/>
        </w:rPr>
        <w:t>:</w:t>
      </w:r>
      <w:r w:rsidRPr="00582932">
        <w:rPr>
          <w:rFonts w:asciiTheme="minorHAnsi" w:hAnsiTheme="minorHAnsi" w:cstheme="minorHAnsi"/>
          <w:color w:val="333333"/>
        </w:rPr>
        <w:t> Carriage of oral pathogens, </w:t>
      </w:r>
      <w:proofErr w:type="spellStart"/>
      <w:r w:rsidRPr="00582932">
        <w:rPr>
          <w:rStyle w:val="Emphasis"/>
          <w:rFonts w:asciiTheme="minorHAnsi" w:hAnsiTheme="minorHAnsi" w:cstheme="minorHAnsi"/>
          <w:color w:val="333333"/>
        </w:rPr>
        <w:t>Porphyromonas</w:t>
      </w:r>
      <w:proofErr w:type="spellEnd"/>
      <w:r w:rsidRPr="00582932">
        <w:rPr>
          <w:rStyle w:val="Emphasis"/>
          <w:rFonts w:asciiTheme="minorHAnsi" w:hAnsiTheme="minorHAnsi" w:cstheme="minorHAnsi"/>
          <w:color w:val="333333"/>
        </w:rPr>
        <w:t xml:space="preserve"> </w:t>
      </w:r>
      <w:proofErr w:type="spellStart"/>
      <w:r w:rsidRPr="00582932">
        <w:rPr>
          <w:rStyle w:val="Emphasis"/>
          <w:rFonts w:asciiTheme="minorHAnsi" w:hAnsiTheme="minorHAnsi" w:cstheme="minorHAnsi"/>
          <w:color w:val="333333"/>
        </w:rPr>
        <w:t>gingivalis</w:t>
      </w:r>
      <w:proofErr w:type="spellEnd"/>
      <w:r w:rsidRPr="00582932">
        <w:rPr>
          <w:rFonts w:asciiTheme="minorHAnsi" w:hAnsiTheme="minorHAnsi" w:cstheme="minorHAnsi"/>
          <w:color w:val="333333"/>
        </w:rPr>
        <w:t> and </w:t>
      </w:r>
      <w:proofErr w:type="spellStart"/>
      <w:r w:rsidRPr="00582932">
        <w:rPr>
          <w:rStyle w:val="Emphasis"/>
          <w:rFonts w:asciiTheme="minorHAnsi" w:hAnsiTheme="minorHAnsi" w:cstheme="minorHAnsi"/>
          <w:color w:val="333333"/>
        </w:rPr>
        <w:t>Aggregatibacter</w:t>
      </w:r>
      <w:proofErr w:type="spellEnd"/>
      <w:r w:rsidRPr="00582932">
        <w:rPr>
          <w:rStyle w:val="Emphasis"/>
          <w:rFonts w:asciiTheme="minorHAnsi" w:hAnsiTheme="minorHAnsi" w:cstheme="minorHAnsi"/>
          <w:color w:val="333333"/>
        </w:rPr>
        <w:t xml:space="preserve"> </w:t>
      </w:r>
      <w:proofErr w:type="spellStart"/>
      <w:r w:rsidRPr="00582932">
        <w:rPr>
          <w:rStyle w:val="Emphasis"/>
          <w:rFonts w:asciiTheme="minorHAnsi" w:hAnsiTheme="minorHAnsi" w:cstheme="minorHAnsi"/>
          <w:color w:val="333333"/>
        </w:rPr>
        <w:t>actinomycetemcomitans</w:t>
      </w:r>
      <w:proofErr w:type="spellEnd"/>
      <w:r w:rsidRPr="00582932">
        <w:rPr>
          <w:rFonts w:asciiTheme="minorHAnsi" w:hAnsiTheme="minorHAnsi" w:cstheme="minorHAnsi"/>
          <w:color w:val="333333"/>
        </w:rPr>
        <w:t>, were associated with higher risk of pancreatic cancer (adjusted OR for presence vs absence=1.60 and 95% CI 1.15 to 2.22; OR=2.20 and 95% CI 1.16 to 4.18, respectively). Phylum </w:t>
      </w:r>
      <w:r w:rsidRPr="00582932">
        <w:rPr>
          <w:rStyle w:val="Emphasis"/>
          <w:rFonts w:asciiTheme="minorHAnsi" w:hAnsiTheme="minorHAnsi" w:cstheme="minorHAnsi"/>
          <w:color w:val="333333"/>
        </w:rPr>
        <w:t>Fusobacteria</w:t>
      </w:r>
      <w:r w:rsidRPr="00582932">
        <w:rPr>
          <w:rFonts w:asciiTheme="minorHAnsi" w:hAnsiTheme="minorHAnsi" w:cstheme="minorHAnsi"/>
          <w:color w:val="333333"/>
        </w:rPr>
        <w:t> and its genus </w:t>
      </w:r>
      <w:proofErr w:type="spellStart"/>
      <w:r w:rsidRPr="00582932">
        <w:rPr>
          <w:rStyle w:val="Emphasis"/>
          <w:rFonts w:asciiTheme="minorHAnsi" w:hAnsiTheme="minorHAnsi" w:cstheme="minorHAnsi"/>
          <w:color w:val="333333"/>
        </w:rPr>
        <w:t>Leptotrichia</w:t>
      </w:r>
      <w:proofErr w:type="spellEnd"/>
      <w:r w:rsidRPr="00582932">
        <w:rPr>
          <w:rFonts w:asciiTheme="minorHAnsi" w:hAnsiTheme="minorHAnsi" w:cstheme="minorHAnsi"/>
          <w:color w:val="333333"/>
        </w:rPr>
        <w:t xml:space="preserve"> were associated with decreased pancreatic cancer risk (OR per </w:t>
      </w:r>
      <w:proofErr w:type="spellStart"/>
      <w:r w:rsidRPr="00582932">
        <w:rPr>
          <w:rFonts w:asciiTheme="minorHAnsi" w:hAnsiTheme="minorHAnsi" w:cstheme="minorHAnsi"/>
          <w:color w:val="333333"/>
        </w:rPr>
        <w:t>per</w:t>
      </w:r>
      <w:proofErr w:type="spellEnd"/>
      <w:r w:rsidRPr="00582932">
        <w:rPr>
          <w:rFonts w:asciiTheme="minorHAnsi" w:hAnsiTheme="minorHAnsi" w:cstheme="minorHAnsi"/>
          <w:color w:val="333333"/>
        </w:rPr>
        <w:t xml:space="preserve"> cent increase of relative abundance=0.94 and 95% CI 0.89 to 0.99; OR=0.87 and 95% CI 0.79 to 0.95, respectively). Risks related to these phylotypes remained after exclusion of cases that developed within 2 years of sample collection, </w:t>
      </w:r>
      <w:r w:rsidRPr="00582932">
        <w:rPr>
          <w:rFonts w:asciiTheme="minorHAnsi" w:hAnsiTheme="minorHAnsi" w:cstheme="minorHAnsi"/>
          <w:color w:val="333333"/>
        </w:rPr>
        <w:lastRenderedPageBreak/>
        <w:t>reducing the likelihood of reverse causation in this prospective study.</w:t>
      </w:r>
      <w:r w:rsidR="00582932">
        <w:rPr>
          <w:rFonts w:asciiTheme="minorHAnsi" w:hAnsiTheme="minorHAnsi" w:cstheme="minorHAnsi"/>
          <w:color w:val="333333"/>
        </w:rPr>
        <w:t xml:space="preserve"> </w:t>
      </w:r>
      <w:r w:rsidRPr="00582932">
        <w:rPr>
          <w:rStyle w:val="Strong"/>
          <w:rFonts w:asciiTheme="minorHAnsi" w:hAnsiTheme="minorHAnsi" w:cstheme="minorHAnsi"/>
          <w:color w:val="333333"/>
        </w:rPr>
        <w:t>Conclusions</w:t>
      </w:r>
      <w:r w:rsidR="00582932">
        <w:rPr>
          <w:rStyle w:val="Strong"/>
          <w:rFonts w:asciiTheme="minorHAnsi" w:hAnsiTheme="minorHAnsi" w:cstheme="minorHAnsi"/>
          <w:color w:val="333333"/>
        </w:rPr>
        <w:t>”</w:t>
      </w:r>
      <w:r w:rsidRPr="00582932">
        <w:rPr>
          <w:rFonts w:asciiTheme="minorHAnsi" w:hAnsiTheme="minorHAnsi" w:cstheme="minorHAnsi"/>
          <w:color w:val="333333"/>
        </w:rPr>
        <w:t xml:space="preserve"> This study provides supportive evidence that oral microbiota may play a role in the </w:t>
      </w:r>
      <w:proofErr w:type="spellStart"/>
      <w:r w:rsidRPr="00582932">
        <w:rPr>
          <w:rFonts w:asciiTheme="minorHAnsi" w:hAnsiTheme="minorHAnsi" w:cstheme="minorHAnsi"/>
          <w:color w:val="333333"/>
        </w:rPr>
        <w:t>aetiology</w:t>
      </w:r>
      <w:proofErr w:type="spellEnd"/>
      <w:r w:rsidRPr="00582932">
        <w:rPr>
          <w:rFonts w:asciiTheme="minorHAnsi" w:hAnsiTheme="minorHAnsi" w:cstheme="minorHAnsi"/>
          <w:color w:val="333333"/>
        </w:rPr>
        <w:t xml:space="preserve"> of pancreatic cancer.</w:t>
      </w:r>
    </w:p>
    <w:p w14:paraId="6B706C74" w14:textId="77777777" w:rsidR="00F5256C" w:rsidRDefault="002E1721" w:rsidP="00F5256C">
      <w:pPr>
        <w:pStyle w:val="Heading1"/>
        <w:shd w:val="clear" w:color="auto" w:fill="FFFFFF"/>
        <w:spacing w:before="0" w:beforeAutospacing="0" w:after="120" w:afterAutospacing="0"/>
        <w:rPr>
          <w:rFonts w:asciiTheme="minorHAnsi" w:hAnsiTheme="minorHAnsi" w:cstheme="minorHAnsi"/>
          <w:color w:val="212121"/>
          <w:sz w:val="28"/>
          <w:szCs w:val="28"/>
        </w:rPr>
      </w:pPr>
      <w:proofErr w:type="gramStart"/>
      <w:r w:rsidRPr="002E1721">
        <w:rPr>
          <w:rFonts w:asciiTheme="minorHAnsi" w:hAnsiTheme="minorHAnsi" w:cstheme="minorHAnsi"/>
          <w:color w:val="212121"/>
          <w:sz w:val="28"/>
          <w:szCs w:val="28"/>
        </w:rPr>
        <w:t>OH</w:t>
      </w:r>
      <w:proofErr w:type="gramEnd"/>
      <w:r w:rsidRPr="002E1721">
        <w:rPr>
          <w:rFonts w:asciiTheme="minorHAnsi" w:hAnsiTheme="minorHAnsi" w:cstheme="minorHAnsi"/>
          <w:color w:val="212121"/>
          <w:sz w:val="28"/>
          <w:szCs w:val="28"/>
        </w:rPr>
        <w:t xml:space="preserve"> Care to Reduce HPV Risk </w:t>
      </w:r>
    </w:p>
    <w:p w14:paraId="449AF9BE" w14:textId="47AA4D9D" w:rsidR="002E1721" w:rsidRPr="00F5256C" w:rsidRDefault="002E1721" w:rsidP="00F5256C">
      <w:pPr>
        <w:pStyle w:val="Heading1"/>
        <w:shd w:val="clear" w:color="auto" w:fill="FFFFFF"/>
        <w:spacing w:before="0" w:beforeAutospacing="0" w:after="120" w:afterAutospacing="0"/>
        <w:rPr>
          <w:rFonts w:asciiTheme="minorHAnsi" w:hAnsiTheme="minorHAnsi" w:cstheme="minorHAnsi"/>
          <w:b w:val="0"/>
          <w:bCs w:val="0"/>
          <w:color w:val="212121"/>
          <w:sz w:val="24"/>
          <w:szCs w:val="24"/>
        </w:rPr>
      </w:pPr>
      <w:r w:rsidRPr="00F5256C">
        <w:rPr>
          <w:rFonts w:asciiTheme="minorHAnsi" w:hAnsiTheme="minorHAnsi" w:cstheme="minorHAnsi"/>
          <w:b w:val="0"/>
          <w:bCs w:val="0"/>
          <w:color w:val="212121"/>
          <w:sz w:val="24"/>
          <w:szCs w:val="24"/>
        </w:rPr>
        <w:t xml:space="preserve">Casey SM, Paiva T, Perkins RB, Villa A, Murray EJ (2022). </w:t>
      </w:r>
      <w:r w:rsidRPr="00F5256C">
        <w:rPr>
          <w:rFonts w:asciiTheme="minorHAnsi" w:hAnsiTheme="minorHAnsi" w:cstheme="minorHAnsi"/>
          <w:b w:val="0"/>
          <w:bCs w:val="0"/>
          <w:sz w:val="24"/>
          <w:szCs w:val="24"/>
        </w:rPr>
        <w:t xml:space="preserve">Could oral health care professionals help increase human papillomavirus vaccination rates by engaging patients in discussions? </w:t>
      </w:r>
      <w:r w:rsidRPr="00F5256C">
        <w:rPr>
          <w:rStyle w:val="article-headerdoilabel"/>
          <w:rFonts w:asciiTheme="minorHAnsi" w:hAnsiTheme="minorHAnsi" w:cstheme="minorHAnsi"/>
          <w:b w:val="0"/>
          <w:bCs w:val="0"/>
          <w:sz w:val="24"/>
          <w:szCs w:val="24"/>
        </w:rPr>
        <w:t xml:space="preserve">DOI: </w:t>
      </w:r>
      <w:hyperlink r:id="rId70" w:history="1">
        <w:r w:rsidRPr="00F5256C">
          <w:rPr>
            <w:rStyle w:val="Hyperlink"/>
            <w:rFonts w:asciiTheme="minorHAnsi" w:hAnsiTheme="minorHAnsi" w:cstheme="minorHAnsi"/>
            <w:b w:val="0"/>
            <w:bCs w:val="0"/>
            <w:sz w:val="24"/>
            <w:szCs w:val="24"/>
          </w:rPr>
          <w:t>https://doi.org/10.1016/j.adaj.2022.09.014</w:t>
        </w:r>
      </w:hyperlink>
      <w:r w:rsidRPr="00F5256C">
        <w:rPr>
          <w:rFonts w:asciiTheme="minorHAnsi" w:hAnsiTheme="minorHAnsi" w:cstheme="minorHAnsi"/>
          <w:b w:val="0"/>
          <w:bCs w:val="0"/>
          <w:sz w:val="24"/>
          <w:szCs w:val="24"/>
        </w:rPr>
        <w:t xml:space="preserve"> </w:t>
      </w:r>
      <w:r w:rsidRPr="00F5256C">
        <w:rPr>
          <w:rFonts w:asciiTheme="minorHAnsi" w:hAnsiTheme="minorHAnsi" w:cstheme="minorHAnsi"/>
          <w:b w:val="0"/>
          <w:bCs w:val="0"/>
          <w:i/>
          <w:iCs/>
          <w:sz w:val="24"/>
          <w:szCs w:val="24"/>
        </w:rPr>
        <w:t>J Amer Den Assoc</w:t>
      </w:r>
      <w:r w:rsidRPr="00F5256C">
        <w:rPr>
          <w:rFonts w:asciiTheme="minorHAnsi" w:hAnsiTheme="minorHAnsi" w:cstheme="minorHAnsi"/>
          <w:b w:val="0"/>
          <w:bCs w:val="0"/>
          <w:sz w:val="24"/>
          <w:szCs w:val="24"/>
        </w:rPr>
        <w:t xml:space="preserve"> At: </w:t>
      </w:r>
      <w:hyperlink r:id="rId71" w:history="1">
        <w:r w:rsidRPr="00F5256C">
          <w:rPr>
            <w:rStyle w:val="Hyperlink"/>
            <w:rFonts w:asciiTheme="minorHAnsi" w:hAnsiTheme="minorHAnsi" w:cstheme="minorHAnsi"/>
            <w:b w:val="0"/>
            <w:bCs w:val="0"/>
            <w:sz w:val="24"/>
            <w:szCs w:val="24"/>
          </w:rPr>
          <w:t>https://jada.ada.org/article/S0002-8177(22)00608-0/fulltext</w:t>
        </w:r>
      </w:hyperlink>
      <w:r w:rsidRPr="00F5256C">
        <w:rPr>
          <w:rFonts w:asciiTheme="minorHAnsi" w:hAnsiTheme="minorHAnsi" w:cstheme="minorHAnsi"/>
          <w:b w:val="0"/>
          <w:bCs w:val="0"/>
          <w:sz w:val="24"/>
          <w:szCs w:val="24"/>
        </w:rPr>
        <w:t xml:space="preserve"> Abstract: Background</w:t>
      </w:r>
      <w:r w:rsidRPr="00F5256C">
        <w:rPr>
          <w:rFonts w:asciiTheme="minorHAnsi" w:hAnsiTheme="minorHAnsi" w:cstheme="minorHAnsi"/>
          <w:b w:val="0"/>
          <w:bCs w:val="0"/>
          <w:color w:val="2D862D"/>
          <w:sz w:val="24"/>
          <w:szCs w:val="24"/>
        </w:rPr>
        <w:t>:</w:t>
      </w:r>
      <w:r w:rsidR="00A43BCB" w:rsidRPr="00F5256C">
        <w:rPr>
          <w:rFonts w:asciiTheme="minorHAnsi" w:hAnsiTheme="minorHAnsi" w:cstheme="minorHAnsi"/>
          <w:b w:val="0"/>
          <w:bCs w:val="0"/>
          <w:color w:val="2D862D"/>
          <w:sz w:val="24"/>
          <w:szCs w:val="24"/>
        </w:rPr>
        <w:t xml:space="preserve"> </w:t>
      </w:r>
      <w:r w:rsidR="00A43BCB" w:rsidRPr="00F5256C">
        <w:rPr>
          <w:rFonts w:asciiTheme="minorHAnsi" w:hAnsiTheme="minorHAnsi" w:cstheme="minorHAnsi"/>
          <w:b w:val="0"/>
          <w:bCs w:val="0"/>
          <w:sz w:val="24"/>
          <w:szCs w:val="24"/>
        </w:rPr>
        <w:t xml:space="preserve">Oral health care professionals are well positioned to contribute to the prevention of human papillomavirus </w:t>
      </w:r>
    </w:p>
    <w:p w14:paraId="2F1C31D5" w14:textId="61E07CCD" w:rsidR="002E1721" w:rsidRPr="004F2010" w:rsidRDefault="002E1721" w:rsidP="00A43BCB">
      <w:pPr>
        <w:shd w:val="clear" w:color="auto" w:fill="FFFFFF"/>
        <w:spacing w:after="120" w:line="240" w:lineRule="auto"/>
        <w:rPr>
          <w:rFonts w:cstheme="minorHAnsi"/>
          <w:sz w:val="24"/>
          <w:szCs w:val="24"/>
        </w:rPr>
      </w:pPr>
      <w:r w:rsidRPr="004F2010">
        <w:rPr>
          <w:rFonts w:cstheme="minorHAnsi"/>
          <w:sz w:val="24"/>
          <w:szCs w:val="24"/>
        </w:rPr>
        <w:t>care (HPV)–related oropharyngeal and other HPV-related cancers through engaging patients in conversations about HPV vaccination. This scoping review evaluates evidence regarding oral health care provider knowledge of, and discussion related to, HPV prevention, transmission, and associated risks, including oropharyngeal cancer. This review outlines relevant barriers to, and facilitators of, this knowledge and discussion. In addition, to determine the potential population that could be reached by an oral health care provider for a conversation about HPV vaccination, this review evaluates the prevalence of HPV vaccination as well as dental visits in a US population</w:t>
      </w:r>
      <w:r w:rsidRPr="004F2010">
        <w:rPr>
          <w:rFonts w:cstheme="minorHAnsi"/>
          <w:color w:val="505050"/>
          <w:sz w:val="24"/>
          <w:szCs w:val="24"/>
        </w:rPr>
        <w:t xml:space="preserve">. </w:t>
      </w:r>
      <w:r w:rsidRPr="004F2010">
        <w:rPr>
          <w:rFonts w:cstheme="minorHAnsi"/>
          <w:b/>
          <w:bCs/>
          <w:sz w:val="24"/>
          <w:szCs w:val="24"/>
        </w:rPr>
        <w:t xml:space="preserve">Types of Studies Reviewed: </w:t>
      </w:r>
      <w:r w:rsidRPr="004F2010">
        <w:rPr>
          <w:rFonts w:cstheme="minorHAnsi"/>
          <w:sz w:val="24"/>
          <w:szCs w:val="24"/>
        </w:rPr>
        <w:t xml:space="preserve">Four databases were systematically searched (MEDLINE [PubMed], EMBASE, APA </w:t>
      </w:r>
      <w:proofErr w:type="spellStart"/>
      <w:r w:rsidRPr="004F2010">
        <w:rPr>
          <w:rFonts w:cstheme="minorHAnsi"/>
          <w:sz w:val="24"/>
          <w:szCs w:val="24"/>
        </w:rPr>
        <w:t>PsycInfo</w:t>
      </w:r>
      <w:proofErr w:type="spellEnd"/>
      <w:r w:rsidRPr="004F2010">
        <w:rPr>
          <w:rFonts w:cstheme="minorHAnsi"/>
          <w:sz w:val="24"/>
          <w:szCs w:val="24"/>
        </w:rPr>
        <w:t>, Cumulative Index to Nursing and Allied Health Literature). Studies written in English and conducted in the United States were eligible. Eligibility criteria were not restricted to publication year or oral health care provider type. Behavioral Risk Factor Surveillance System 2018 data were analyzed to evaluate the prevalence of HPV vaccination and dental visits among patients aged 18 through 49 years.</w:t>
      </w:r>
      <w:r w:rsidR="00B7019A" w:rsidRPr="004F2010">
        <w:rPr>
          <w:rFonts w:cstheme="minorHAnsi"/>
          <w:sz w:val="24"/>
          <w:szCs w:val="24"/>
        </w:rPr>
        <w:t xml:space="preserve"> </w:t>
      </w:r>
      <w:r w:rsidRPr="004F2010">
        <w:rPr>
          <w:rFonts w:cstheme="minorHAnsi"/>
          <w:b/>
          <w:bCs/>
          <w:sz w:val="24"/>
          <w:szCs w:val="24"/>
        </w:rPr>
        <w:t>Results:</w:t>
      </w:r>
      <w:r w:rsidRPr="004F2010">
        <w:rPr>
          <w:rFonts w:cstheme="minorHAnsi"/>
          <w:b/>
          <w:bCs/>
          <w:color w:val="2D862D"/>
          <w:sz w:val="24"/>
          <w:szCs w:val="24"/>
        </w:rPr>
        <w:t xml:space="preserve"> </w:t>
      </w:r>
      <w:r w:rsidRPr="004F2010">
        <w:rPr>
          <w:rFonts w:cstheme="minorHAnsi"/>
          <w:sz w:val="24"/>
          <w:szCs w:val="24"/>
        </w:rPr>
        <w:t>After duplicate record removal and second-stage screening, 32 full-text articles were retrieved, and data were independently extracted by 2 reviewers. Twenty-four studies were included in this review. Knowledge regarding HPV prevalence, transmission, disease processes, and risks varied. In general, discussions related to HPV in dental settings were infrequent. Facilitators to improve knowledge and discussion included guidance from professional dental organizations, education, and communication skills. Behavioral Risk Factor Surveillance System data showed that most people who are not vaccinated have visited their oral health care providers in the past year, highlighting the potential role of oral health care providers regarding discussion of HPV and promoting awareness and acceptance of vaccination.</w:t>
      </w:r>
      <w:r w:rsidR="00B7019A" w:rsidRPr="004F2010">
        <w:rPr>
          <w:rFonts w:cstheme="minorHAnsi"/>
          <w:sz w:val="24"/>
          <w:szCs w:val="24"/>
        </w:rPr>
        <w:t xml:space="preserve"> </w:t>
      </w:r>
      <w:r w:rsidRPr="004F2010">
        <w:rPr>
          <w:rFonts w:cstheme="minorHAnsi"/>
          <w:b/>
          <w:bCs/>
          <w:sz w:val="24"/>
          <w:szCs w:val="24"/>
        </w:rPr>
        <w:t xml:space="preserve">Conclusions and Practical Implications: </w:t>
      </w:r>
      <w:r w:rsidRPr="004F2010">
        <w:rPr>
          <w:rFonts w:cstheme="minorHAnsi"/>
          <w:sz w:val="24"/>
          <w:szCs w:val="24"/>
        </w:rPr>
        <w:t>This review indicates that discussions related to HPV were infrequent in the oral health care setting, which may be related to lack of knowledge and communication skills among oral health care professionals; however, evidence exists supporting the interest of oral health care professionals in improving vaccine uptake to prevent oropharyngeal cancer.</w:t>
      </w:r>
    </w:p>
    <w:p w14:paraId="392236D5" w14:textId="77777777" w:rsidR="003D3269" w:rsidRPr="003D3269" w:rsidRDefault="003D3269" w:rsidP="00FD3B62">
      <w:pPr>
        <w:shd w:val="clear" w:color="auto" w:fill="FFFFFF"/>
        <w:spacing w:after="120" w:line="240" w:lineRule="auto"/>
        <w:rPr>
          <w:rFonts w:cstheme="minorHAnsi"/>
          <w:color w:val="212121"/>
          <w:sz w:val="24"/>
          <w:szCs w:val="24"/>
        </w:rPr>
      </w:pPr>
      <w:r w:rsidRPr="004951AC">
        <w:rPr>
          <w:rFonts w:cstheme="minorHAnsi"/>
          <w:color w:val="212121"/>
          <w:sz w:val="24"/>
          <w:szCs w:val="24"/>
        </w:rPr>
        <w:t>Bui TC, Markham CM, Ross MW, Mullen PD (2013). Examining the association between oral health and oral HPV infecti</w:t>
      </w:r>
      <w:r>
        <w:rPr>
          <w:rFonts w:cstheme="minorHAnsi"/>
          <w:color w:val="212121"/>
          <w:sz w:val="24"/>
          <w:szCs w:val="24"/>
        </w:rPr>
        <w:t xml:space="preserve">on. </w:t>
      </w:r>
      <w:r w:rsidRPr="003D3269">
        <w:rPr>
          <w:rStyle w:val="id-label"/>
          <w:rFonts w:ascii="Segoe UI" w:hAnsi="Segoe UI" w:cs="Segoe UI"/>
        </w:rPr>
        <w:t>DOI:</w:t>
      </w:r>
      <w:r>
        <w:rPr>
          <w:rStyle w:val="id-label"/>
          <w:rFonts w:ascii="Segoe UI" w:hAnsi="Segoe UI" w:cs="Segoe UI"/>
          <w:color w:val="212121"/>
        </w:rPr>
        <w:t> </w:t>
      </w:r>
      <w:hyperlink r:id="rId72" w:tgtFrame="_blank" w:history="1">
        <w:r>
          <w:rPr>
            <w:rStyle w:val="Hyperlink"/>
            <w:rFonts w:ascii="Segoe UI" w:hAnsi="Segoe UI" w:cs="Segoe UI"/>
            <w:color w:val="205493"/>
          </w:rPr>
          <w:t>10.1158/1940-6207.CAPR-13-0081</w:t>
        </w:r>
      </w:hyperlink>
      <w:r>
        <w:rPr>
          <w:rStyle w:val="identifier"/>
          <w:rFonts w:ascii="Segoe UI" w:hAnsi="Segoe UI" w:cs="Segoe UI"/>
          <w:color w:val="212121"/>
        </w:rPr>
        <w:t xml:space="preserve"> </w:t>
      </w:r>
      <w:r w:rsidRPr="003D3269">
        <w:rPr>
          <w:rFonts w:ascii="Segoe UI" w:eastAsia="Times New Roman" w:hAnsi="Segoe UI" w:cs="Segoe UI"/>
          <w:sz w:val="24"/>
          <w:szCs w:val="24"/>
        </w:rPr>
        <w:t xml:space="preserve">Cancer </w:t>
      </w:r>
      <w:proofErr w:type="spellStart"/>
      <w:r w:rsidRPr="003D3269">
        <w:rPr>
          <w:rFonts w:ascii="Segoe UI" w:eastAsia="Times New Roman" w:hAnsi="Segoe UI" w:cs="Segoe UI"/>
          <w:sz w:val="24"/>
          <w:szCs w:val="24"/>
        </w:rPr>
        <w:t>Prev</w:t>
      </w:r>
      <w:proofErr w:type="spellEnd"/>
      <w:r w:rsidRPr="003D3269">
        <w:rPr>
          <w:rFonts w:ascii="Segoe UI" w:eastAsia="Times New Roman" w:hAnsi="Segoe UI" w:cs="Segoe UI"/>
          <w:sz w:val="24"/>
          <w:szCs w:val="24"/>
        </w:rPr>
        <w:t xml:space="preserve"> Res (Phila) </w:t>
      </w:r>
      <w:r w:rsidRPr="003D3269">
        <w:rPr>
          <w:rFonts w:ascii="Segoe UI" w:eastAsia="Times New Roman" w:hAnsi="Segoe UI" w:cs="Segoe UI"/>
          <w:sz w:val="24"/>
          <w:szCs w:val="24"/>
          <w:shd w:val="clear" w:color="auto" w:fill="FFFFFF"/>
        </w:rPr>
        <w:t>6(9):</w:t>
      </w:r>
      <w:r>
        <w:rPr>
          <w:rFonts w:ascii="Segoe UI" w:eastAsia="Times New Roman" w:hAnsi="Segoe UI" w:cs="Segoe UI"/>
          <w:sz w:val="24"/>
          <w:szCs w:val="24"/>
          <w:shd w:val="clear" w:color="auto" w:fill="FFFFFF"/>
        </w:rPr>
        <w:t xml:space="preserve"> </w:t>
      </w:r>
      <w:r w:rsidRPr="003D3269">
        <w:rPr>
          <w:rFonts w:ascii="Segoe UI" w:eastAsia="Times New Roman" w:hAnsi="Segoe UI" w:cs="Segoe UI"/>
          <w:sz w:val="24"/>
          <w:szCs w:val="24"/>
          <w:shd w:val="clear" w:color="auto" w:fill="FFFFFF"/>
        </w:rPr>
        <w:t>917-</w:t>
      </w:r>
      <w:r>
        <w:rPr>
          <w:rFonts w:ascii="Segoe UI" w:eastAsia="Times New Roman" w:hAnsi="Segoe UI" w:cs="Segoe UI"/>
          <w:sz w:val="24"/>
          <w:szCs w:val="24"/>
          <w:shd w:val="clear" w:color="auto" w:fill="FFFFFF"/>
        </w:rPr>
        <w:t>9</w:t>
      </w:r>
      <w:r w:rsidRPr="003D3269">
        <w:rPr>
          <w:rFonts w:ascii="Segoe UI" w:eastAsia="Times New Roman" w:hAnsi="Segoe UI" w:cs="Segoe UI"/>
          <w:sz w:val="24"/>
          <w:szCs w:val="24"/>
          <w:shd w:val="clear" w:color="auto" w:fill="FFFFFF"/>
        </w:rPr>
        <w:t>24</w:t>
      </w:r>
      <w:r>
        <w:rPr>
          <w:rFonts w:ascii="Segoe UI" w:eastAsia="Times New Roman" w:hAnsi="Segoe UI" w:cs="Segoe UI"/>
          <w:sz w:val="24"/>
          <w:szCs w:val="24"/>
          <w:shd w:val="clear" w:color="auto" w:fill="FFFFFF"/>
        </w:rPr>
        <w:t xml:space="preserve">. At: </w:t>
      </w:r>
      <w:hyperlink r:id="rId73" w:history="1">
        <w:r w:rsidRPr="0024011D">
          <w:rPr>
            <w:rStyle w:val="Hyperlink"/>
            <w:rFonts w:ascii="Segoe UI" w:eastAsia="Times New Roman" w:hAnsi="Segoe UI" w:cs="Segoe UI"/>
            <w:sz w:val="24"/>
            <w:szCs w:val="24"/>
            <w:shd w:val="clear" w:color="auto" w:fill="FFFFFF"/>
          </w:rPr>
          <w:t>https://pubmed.ncbi.nlm.nih.gov/23966202/</w:t>
        </w:r>
      </w:hyperlink>
      <w:r>
        <w:rPr>
          <w:rFonts w:ascii="Segoe UI" w:eastAsia="Times New Roman" w:hAnsi="Segoe UI" w:cs="Segoe UI"/>
          <w:sz w:val="24"/>
          <w:szCs w:val="24"/>
          <w:shd w:val="clear" w:color="auto" w:fill="FFFFFF"/>
        </w:rPr>
        <w:t xml:space="preserve"> </w:t>
      </w:r>
      <w:r w:rsidRPr="003D3269">
        <w:rPr>
          <w:rFonts w:eastAsia="Times New Roman" w:cstheme="minorHAnsi"/>
          <w:b/>
          <w:bCs/>
          <w:sz w:val="24"/>
          <w:szCs w:val="24"/>
          <w:shd w:val="clear" w:color="auto" w:fill="FFFFFF"/>
        </w:rPr>
        <w:t>Abstract:</w:t>
      </w:r>
      <w:r w:rsidRPr="003D3269">
        <w:rPr>
          <w:rFonts w:eastAsia="Times New Roman" w:cstheme="minorHAnsi"/>
          <w:sz w:val="24"/>
          <w:szCs w:val="24"/>
          <w:shd w:val="clear" w:color="auto" w:fill="FFFFFF"/>
        </w:rPr>
        <w:t xml:space="preserve"> </w:t>
      </w:r>
      <w:r w:rsidRPr="003D3269">
        <w:rPr>
          <w:rFonts w:cstheme="minorHAnsi"/>
          <w:color w:val="212121"/>
          <w:sz w:val="24"/>
          <w:szCs w:val="24"/>
          <w:shd w:val="clear" w:color="auto" w:fill="FFFFFF"/>
        </w:rPr>
        <w:t xml:space="preserve">Oral human papillomavirus (HPV) infection is the cause of 40% to 80% of oropharyngeal cancers; yet, no published study has examined the role of oral health in </w:t>
      </w:r>
      <w:r w:rsidRPr="003D3269">
        <w:rPr>
          <w:rFonts w:cstheme="minorHAnsi"/>
          <w:color w:val="212121"/>
          <w:sz w:val="24"/>
          <w:szCs w:val="24"/>
          <w:shd w:val="clear" w:color="auto" w:fill="FFFFFF"/>
        </w:rPr>
        <w:lastRenderedPageBreak/>
        <w:t>oral HPV infection, either independently or in conjunction with other risk factors. This study examined the relation between oral health and oral HPV infection and the interactive effects of oral health, smoking, and oral sex on oral HPV infection. Our analyses comprised 3,439 participants ages 30 to 69 years for whom data on oral HPV and oral health were available from the nationally representative 2009-2010 National Health and Nutrition Examination Survey. Results showed that higher unadjusted prevalence of oral HPV infection was associated with four measures of oral health, including self-rated oral health as poor-to-fair [prevalence ratio (PR) = 1.56; 95% confidence interval (CI), 1.25-1.95], indicated the possibility of gum disease (PR = 1.51; 95% CI, 1.13-2.01), reported use of mouthwash to treat dental problems in the past week (PR = 1.28; 95% CI, 1.07-1.52), and higher number of teeth lost (</w:t>
      </w:r>
      <w:proofErr w:type="spellStart"/>
      <w:r w:rsidRPr="003D3269">
        <w:rPr>
          <w:rFonts w:cstheme="minorHAnsi"/>
          <w:color w:val="212121"/>
          <w:sz w:val="24"/>
          <w:szCs w:val="24"/>
          <w:shd w:val="clear" w:color="auto" w:fill="FFFFFF"/>
        </w:rPr>
        <w:t>Ptrend</w:t>
      </w:r>
      <w:proofErr w:type="spellEnd"/>
      <w:r w:rsidRPr="003D3269">
        <w:rPr>
          <w:rFonts w:cstheme="minorHAnsi"/>
          <w:color w:val="212121"/>
          <w:sz w:val="24"/>
          <w:szCs w:val="24"/>
          <w:shd w:val="clear" w:color="auto" w:fill="FFFFFF"/>
        </w:rPr>
        <w:t xml:space="preserve"> = 0.035). In multivariable logistic regression models, oral HPV infection had a statistically significant association with self-rated overall oral health (OR = 1.55; </w:t>
      </w:r>
      <w:r>
        <w:rPr>
          <w:rFonts w:cstheme="minorHAnsi"/>
          <w:color w:val="212121"/>
          <w:sz w:val="24"/>
          <w:szCs w:val="24"/>
          <w:shd w:val="clear" w:color="auto" w:fill="FFFFFF"/>
        </w:rPr>
        <w:t>AA</w:t>
      </w:r>
      <w:r w:rsidRPr="003D3269">
        <w:rPr>
          <w:rFonts w:cstheme="minorHAnsi"/>
          <w:color w:val="212121"/>
          <w:sz w:val="24"/>
          <w:szCs w:val="24"/>
          <w:shd w:val="clear" w:color="auto" w:fill="FFFFFF"/>
        </w:rPr>
        <w:t>95% CI, 1.15-2.09), independent of smoking and oral sex. In conclusion, poor oral health was an independent risk factor of oral HPV infection, irrespective of smoking and oral sex practices. Public health interventions may aim to promote oral hygiene and oral health as an additional measure to prevent HPV-related oral cancers.</w:t>
      </w:r>
    </w:p>
    <w:p w14:paraId="212B4865" w14:textId="77777777" w:rsidR="00CE63ED" w:rsidRDefault="00091B85" w:rsidP="00FD3B62">
      <w:pPr>
        <w:pStyle w:val="Heading1"/>
        <w:shd w:val="clear" w:color="auto" w:fill="FFFFFF"/>
        <w:spacing w:before="0" w:beforeAutospacing="0" w:after="120" w:afterAutospacing="0"/>
        <w:rPr>
          <w:rFonts w:asciiTheme="minorHAnsi" w:hAnsiTheme="minorHAnsi" w:cstheme="minorHAnsi"/>
          <w:color w:val="212121"/>
          <w:sz w:val="28"/>
          <w:szCs w:val="28"/>
        </w:rPr>
      </w:pPr>
      <w:proofErr w:type="gramStart"/>
      <w:r w:rsidRPr="006E64A3">
        <w:rPr>
          <w:rFonts w:asciiTheme="minorHAnsi" w:hAnsiTheme="minorHAnsi" w:cstheme="minorHAnsi"/>
          <w:color w:val="212121"/>
          <w:sz w:val="28"/>
          <w:szCs w:val="28"/>
        </w:rPr>
        <w:t>OH</w:t>
      </w:r>
      <w:proofErr w:type="gramEnd"/>
      <w:r w:rsidRPr="006E64A3">
        <w:rPr>
          <w:rFonts w:asciiTheme="minorHAnsi" w:hAnsiTheme="minorHAnsi" w:cstheme="minorHAnsi"/>
          <w:color w:val="212121"/>
          <w:sz w:val="28"/>
          <w:szCs w:val="28"/>
        </w:rPr>
        <w:t xml:space="preserve"> and Leukemia</w:t>
      </w:r>
    </w:p>
    <w:p w14:paraId="0BB2E7A8" w14:textId="0C3D27C4" w:rsidR="001B3466" w:rsidRPr="00CE63ED" w:rsidRDefault="001B3466" w:rsidP="00FD3B62">
      <w:pPr>
        <w:pStyle w:val="Heading1"/>
        <w:shd w:val="clear" w:color="auto" w:fill="FFFFFF"/>
        <w:spacing w:before="0" w:beforeAutospacing="0" w:after="120" w:afterAutospacing="0"/>
        <w:rPr>
          <w:rFonts w:asciiTheme="minorHAnsi" w:hAnsiTheme="minorHAnsi" w:cstheme="minorHAnsi"/>
          <w:b w:val="0"/>
          <w:bCs w:val="0"/>
          <w:color w:val="212121"/>
          <w:sz w:val="24"/>
          <w:szCs w:val="24"/>
        </w:rPr>
      </w:pPr>
      <w:proofErr w:type="spellStart"/>
      <w:r w:rsidRPr="00CE63ED">
        <w:rPr>
          <w:rFonts w:asciiTheme="minorHAnsi" w:hAnsiTheme="minorHAnsi" w:cstheme="minorHAnsi"/>
          <w:b w:val="0"/>
          <w:bCs w:val="0"/>
          <w:color w:val="212121"/>
          <w:sz w:val="24"/>
          <w:szCs w:val="24"/>
        </w:rPr>
        <w:t>Owlia</w:t>
      </w:r>
      <w:proofErr w:type="spellEnd"/>
      <w:r w:rsidRPr="00CE63ED">
        <w:rPr>
          <w:rFonts w:asciiTheme="minorHAnsi" w:hAnsiTheme="minorHAnsi" w:cstheme="minorHAnsi"/>
          <w:b w:val="0"/>
          <w:bCs w:val="0"/>
          <w:color w:val="212121"/>
          <w:sz w:val="24"/>
          <w:szCs w:val="24"/>
        </w:rPr>
        <w:t xml:space="preserve"> F, </w:t>
      </w:r>
      <w:proofErr w:type="spellStart"/>
      <w:r w:rsidRPr="00CE63ED">
        <w:rPr>
          <w:rFonts w:asciiTheme="minorHAnsi" w:hAnsiTheme="minorHAnsi" w:cstheme="minorHAnsi"/>
          <w:b w:val="0"/>
          <w:bCs w:val="0"/>
          <w:color w:val="212121"/>
          <w:sz w:val="24"/>
          <w:szCs w:val="24"/>
        </w:rPr>
        <w:t>Ansarinia</w:t>
      </w:r>
      <w:proofErr w:type="spellEnd"/>
      <w:r w:rsidRPr="00CE63ED">
        <w:rPr>
          <w:rFonts w:asciiTheme="minorHAnsi" w:hAnsiTheme="minorHAnsi" w:cstheme="minorHAnsi"/>
          <w:b w:val="0"/>
          <w:bCs w:val="0"/>
          <w:color w:val="212121"/>
          <w:sz w:val="24"/>
          <w:szCs w:val="24"/>
        </w:rPr>
        <w:t xml:space="preserve"> A, </w:t>
      </w:r>
      <w:proofErr w:type="spellStart"/>
      <w:r w:rsidRPr="00CE63ED">
        <w:rPr>
          <w:rFonts w:asciiTheme="minorHAnsi" w:hAnsiTheme="minorHAnsi" w:cstheme="minorHAnsi"/>
          <w:b w:val="0"/>
          <w:bCs w:val="0"/>
          <w:color w:val="212121"/>
          <w:sz w:val="24"/>
          <w:szCs w:val="24"/>
        </w:rPr>
        <w:t>Ardakani</w:t>
      </w:r>
      <w:proofErr w:type="spellEnd"/>
      <w:r w:rsidRPr="00CE63ED">
        <w:rPr>
          <w:rFonts w:asciiTheme="minorHAnsi" w:hAnsiTheme="minorHAnsi" w:cstheme="minorHAnsi"/>
          <w:b w:val="0"/>
          <w:bCs w:val="0"/>
          <w:color w:val="212121"/>
          <w:sz w:val="24"/>
          <w:szCs w:val="24"/>
        </w:rPr>
        <w:t xml:space="preserve"> HV (2021). </w:t>
      </w:r>
      <w:r w:rsidRPr="00CE63ED">
        <w:rPr>
          <w:rFonts w:asciiTheme="minorHAnsi" w:hAnsiTheme="minorHAnsi" w:cstheme="minorHAnsi"/>
          <w:b w:val="0"/>
          <w:bCs w:val="0"/>
          <w:color w:val="1B3051"/>
          <w:sz w:val="24"/>
          <w:szCs w:val="24"/>
        </w:rPr>
        <w:t xml:space="preserve">Oral neglect as a marker of broader neglect: a cross-sectional investigation of </w:t>
      </w:r>
      <w:proofErr w:type="spellStart"/>
      <w:r w:rsidRPr="00CE63ED">
        <w:rPr>
          <w:rFonts w:asciiTheme="minorHAnsi" w:hAnsiTheme="minorHAnsi" w:cstheme="minorHAnsi"/>
          <w:b w:val="0"/>
          <w:bCs w:val="0"/>
          <w:color w:val="1B3051"/>
          <w:sz w:val="24"/>
          <w:szCs w:val="24"/>
        </w:rPr>
        <w:t>orodental</w:t>
      </w:r>
      <w:proofErr w:type="spellEnd"/>
      <w:r w:rsidRPr="00CE63ED">
        <w:rPr>
          <w:rFonts w:asciiTheme="minorHAnsi" w:hAnsiTheme="minorHAnsi" w:cstheme="minorHAnsi"/>
          <w:b w:val="0"/>
          <w:bCs w:val="0"/>
          <w:color w:val="1B3051"/>
          <w:sz w:val="24"/>
          <w:szCs w:val="24"/>
        </w:rPr>
        <w:t xml:space="preserve"> consultation letter of leukemic admitted patients in Iran. </w:t>
      </w:r>
      <w:r w:rsidRPr="00CE63ED">
        <w:rPr>
          <w:rFonts w:asciiTheme="minorHAnsi" w:hAnsiTheme="minorHAnsi" w:cstheme="minorHAnsi"/>
          <w:b w:val="0"/>
          <w:bCs w:val="0"/>
          <w:i/>
          <w:iCs/>
          <w:color w:val="1B3051"/>
          <w:sz w:val="24"/>
          <w:szCs w:val="24"/>
        </w:rPr>
        <w:t>BMC Oral Health</w:t>
      </w:r>
      <w:r w:rsidRPr="00CE63ED">
        <w:rPr>
          <w:rFonts w:asciiTheme="minorHAnsi" w:hAnsiTheme="minorHAnsi" w:cstheme="minorHAnsi"/>
          <w:b w:val="0"/>
          <w:bCs w:val="0"/>
          <w:color w:val="1B3051"/>
          <w:sz w:val="24"/>
          <w:szCs w:val="24"/>
        </w:rPr>
        <w:t xml:space="preserve"> 21, Article number 413. At: </w:t>
      </w:r>
      <w:hyperlink r:id="rId74" w:history="1">
        <w:r w:rsidR="00CE63ED" w:rsidRPr="00CE63ED">
          <w:rPr>
            <w:rStyle w:val="Hyperlink"/>
            <w:rFonts w:asciiTheme="minorHAnsi" w:hAnsiTheme="minorHAnsi" w:cstheme="minorHAnsi"/>
            <w:b w:val="0"/>
            <w:bCs w:val="0"/>
            <w:sz w:val="24"/>
            <w:szCs w:val="24"/>
          </w:rPr>
          <w:t>https://bmcoralhealth.biomedcentral.com/articles/10.1186/s12903-021-01775-x</w:t>
        </w:r>
      </w:hyperlink>
      <w:r w:rsidR="00CE63ED" w:rsidRPr="00CE63ED">
        <w:rPr>
          <w:rFonts w:asciiTheme="minorHAnsi" w:hAnsiTheme="minorHAnsi" w:cstheme="minorHAnsi"/>
          <w:b w:val="0"/>
          <w:bCs w:val="0"/>
          <w:color w:val="1B3051"/>
          <w:sz w:val="24"/>
          <w:szCs w:val="24"/>
        </w:rPr>
        <w:t xml:space="preserve"> </w:t>
      </w:r>
      <w:r w:rsidR="00CE63ED" w:rsidRPr="00CE63ED">
        <w:rPr>
          <w:rFonts w:asciiTheme="minorHAnsi" w:hAnsiTheme="minorHAnsi" w:cstheme="minorHAnsi"/>
          <w:b w:val="0"/>
          <w:bCs w:val="0"/>
          <w:color w:val="333333"/>
          <w:sz w:val="24"/>
          <w:szCs w:val="24"/>
        </w:rPr>
        <w:t xml:space="preserve">DOI: </w:t>
      </w:r>
      <w:hyperlink r:id="rId75" w:history="1">
        <w:r w:rsidR="00CE63ED" w:rsidRPr="00CE63ED">
          <w:rPr>
            <w:rStyle w:val="Hyperlink"/>
            <w:rFonts w:asciiTheme="minorHAnsi" w:hAnsiTheme="minorHAnsi" w:cstheme="minorHAnsi"/>
            <w:b w:val="0"/>
            <w:bCs w:val="0"/>
            <w:sz w:val="24"/>
            <w:szCs w:val="24"/>
          </w:rPr>
          <w:t>https://doi.org/10.1186/s12903-021-01775-x</w:t>
        </w:r>
      </w:hyperlink>
      <w:r w:rsidR="00CE63ED" w:rsidRPr="00CE63ED">
        <w:rPr>
          <w:rStyle w:val="c-bibliographic-informationvalue"/>
          <w:rFonts w:asciiTheme="minorHAnsi" w:hAnsiTheme="minorHAnsi" w:cstheme="minorHAnsi"/>
          <w:b w:val="0"/>
          <w:bCs w:val="0"/>
          <w:color w:val="333333"/>
          <w:sz w:val="24"/>
          <w:szCs w:val="24"/>
        </w:rPr>
        <w:t xml:space="preserve"> </w:t>
      </w:r>
      <w:r w:rsidR="00CE63ED" w:rsidRPr="00CE63ED">
        <w:rPr>
          <w:rStyle w:val="c-bibliographic-informationvalue"/>
          <w:rFonts w:asciiTheme="minorHAnsi" w:hAnsiTheme="minorHAnsi" w:cstheme="minorHAnsi"/>
          <w:color w:val="333333"/>
          <w:sz w:val="24"/>
          <w:szCs w:val="24"/>
        </w:rPr>
        <w:t>Abstract:</w:t>
      </w:r>
      <w:r w:rsidR="00CE63ED" w:rsidRPr="00CE63ED">
        <w:rPr>
          <w:rStyle w:val="c-bibliographic-informationvalue"/>
          <w:rFonts w:asciiTheme="minorHAnsi" w:hAnsiTheme="minorHAnsi" w:cstheme="minorHAnsi"/>
          <w:b w:val="0"/>
          <w:bCs w:val="0"/>
          <w:color w:val="333333"/>
          <w:sz w:val="24"/>
          <w:szCs w:val="24"/>
        </w:rPr>
        <w:t xml:space="preserve"> </w:t>
      </w:r>
      <w:r w:rsidR="00CE63ED" w:rsidRPr="00CE63ED">
        <w:rPr>
          <w:rFonts w:asciiTheme="minorHAnsi" w:hAnsiTheme="minorHAnsi" w:cstheme="minorHAnsi"/>
          <w:b w:val="0"/>
          <w:bCs w:val="0"/>
          <w:color w:val="222222"/>
          <w:sz w:val="24"/>
          <w:szCs w:val="24"/>
        </w:rPr>
        <w:t xml:space="preserve">Background: </w:t>
      </w:r>
      <w:r w:rsidR="00CE63ED" w:rsidRPr="00CE63ED">
        <w:rPr>
          <w:rFonts w:asciiTheme="minorHAnsi" w:hAnsiTheme="minorHAnsi" w:cstheme="minorHAnsi"/>
          <w:b w:val="0"/>
          <w:bCs w:val="0"/>
          <w:color w:val="333333"/>
          <w:sz w:val="24"/>
          <w:szCs w:val="24"/>
        </w:rPr>
        <w:t xml:space="preserve">Leukemia is the main malignant hematologic disease of children with different oral manifestations and clinical features. Attention to the oral manifestations is essential for better management. This study assessed the oral and dental consultations conducted in the admitted leukemic patients of an Iranian teaching hospital. </w:t>
      </w:r>
      <w:r w:rsidR="00CE63ED" w:rsidRPr="00CE63ED">
        <w:rPr>
          <w:rFonts w:asciiTheme="minorHAnsi" w:hAnsiTheme="minorHAnsi" w:cstheme="minorHAnsi"/>
          <w:color w:val="222222"/>
          <w:sz w:val="24"/>
          <w:szCs w:val="24"/>
        </w:rPr>
        <w:t>Methods:</w:t>
      </w:r>
      <w:r w:rsidR="00CE63ED" w:rsidRPr="00CE63ED">
        <w:rPr>
          <w:rFonts w:asciiTheme="minorHAnsi" w:hAnsiTheme="minorHAnsi" w:cstheme="minorHAnsi"/>
          <w:b w:val="0"/>
          <w:bCs w:val="0"/>
          <w:color w:val="222222"/>
          <w:sz w:val="24"/>
          <w:szCs w:val="24"/>
        </w:rPr>
        <w:t xml:space="preserve"> </w:t>
      </w:r>
      <w:r w:rsidR="00CE63ED" w:rsidRPr="00CE63ED">
        <w:rPr>
          <w:rFonts w:asciiTheme="minorHAnsi" w:hAnsiTheme="minorHAnsi" w:cstheme="minorHAnsi"/>
          <w:b w:val="0"/>
          <w:bCs w:val="0"/>
          <w:color w:val="333333"/>
          <w:sz w:val="24"/>
          <w:szCs w:val="24"/>
        </w:rPr>
        <w:t xml:space="preserve">In this descriptive cross-sectional study, medical records of patients admitted in Yazd Shahid </w:t>
      </w:r>
      <w:proofErr w:type="spellStart"/>
      <w:r w:rsidR="00CE63ED" w:rsidRPr="00CE63ED">
        <w:rPr>
          <w:rFonts w:asciiTheme="minorHAnsi" w:hAnsiTheme="minorHAnsi" w:cstheme="minorHAnsi"/>
          <w:b w:val="0"/>
          <w:bCs w:val="0"/>
          <w:color w:val="333333"/>
          <w:sz w:val="24"/>
          <w:szCs w:val="24"/>
        </w:rPr>
        <w:t>Sadoughi</w:t>
      </w:r>
      <w:proofErr w:type="spellEnd"/>
      <w:r w:rsidR="00CE63ED" w:rsidRPr="00CE63ED">
        <w:rPr>
          <w:rFonts w:asciiTheme="minorHAnsi" w:hAnsiTheme="minorHAnsi" w:cstheme="minorHAnsi"/>
          <w:b w:val="0"/>
          <w:bCs w:val="0"/>
          <w:color w:val="333333"/>
          <w:sz w:val="24"/>
          <w:szCs w:val="24"/>
        </w:rPr>
        <w:t xml:space="preserve"> Hospital were evaluated. Records of 300 patients with leukemia were randomly selected. Data including demographic information on age, sex, type of oral problems, prescribed instructions and leukemia type were extracted from archived records and registered on the checklist. Finally, Data were analyzed by SPSS17 using Chi-square test. </w:t>
      </w:r>
      <w:r w:rsidR="00CE63ED" w:rsidRPr="00CE63ED">
        <w:rPr>
          <w:rFonts w:asciiTheme="minorHAnsi" w:hAnsiTheme="minorHAnsi" w:cstheme="minorHAnsi"/>
          <w:color w:val="222222"/>
          <w:sz w:val="24"/>
          <w:szCs w:val="24"/>
        </w:rPr>
        <w:t>Results:</w:t>
      </w:r>
      <w:r w:rsidR="00CE63ED" w:rsidRPr="00CE63ED">
        <w:rPr>
          <w:rFonts w:asciiTheme="minorHAnsi" w:hAnsiTheme="minorHAnsi" w:cstheme="minorHAnsi"/>
          <w:b w:val="0"/>
          <w:bCs w:val="0"/>
          <w:color w:val="222222"/>
          <w:sz w:val="24"/>
          <w:szCs w:val="24"/>
        </w:rPr>
        <w:t xml:space="preserve"> </w:t>
      </w:r>
      <w:r w:rsidR="00CE63ED" w:rsidRPr="00CE63ED">
        <w:rPr>
          <w:rFonts w:asciiTheme="minorHAnsi" w:hAnsiTheme="minorHAnsi" w:cstheme="minorHAnsi"/>
          <w:b w:val="0"/>
          <w:bCs w:val="0"/>
          <w:color w:val="333333"/>
          <w:sz w:val="24"/>
          <w:szCs w:val="24"/>
        </w:rPr>
        <w:t xml:space="preserve">The results showed the average age ± SD of patients were 24.36 ± 23.91 with a range of 4 days to 86 years. Among 300 files, 167 belonged to males (55.7%) and 133 pertained to females (44.3%). The most prevalent type of underlying disease was ALL (Acute lymphocytic leukemia) with the frequency of 180 persons (60%). Only 12 (4%) of patients were referred to a specialist due to oral problems. Of all cases of consultation requests, 75% received consultation because of dental problems and 25% for mucosal problems. There was a statistically significant difference between age and consultation request (P = 0.002). </w:t>
      </w:r>
      <w:r w:rsidR="00CE63ED" w:rsidRPr="00CE63ED">
        <w:rPr>
          <w:rFonts w:asciiTheme="minorHAnsi" w:hAnsiTheme="minorHAnsi" w:cstheme="minorHAnsi"/>
          <w:color w:val="222222"/>
          <w:sz w:val="24"/>
          <w:szCs w:val="24"/>
        </w:rPr>
        <w:t>Conclusions:</w:t>
      </w:r>
      <w:r w:rsidR="00CE63ED" w:rsidRPr="00CE63ED">
        <w:rPr>
          <w:rFonts w:asciiTheme="minorHAnsi" w:hAnsiTheme="minorHAnsi" w:cstheme="minorHAnsi"/>
          <w:b w:val="0"/>
          <w:bCs w:val="0"/>
          <w:color w:val="222222"/>
          <w:sz w:val="24"/>
          <w:szCs w:val="24"/>
        </w:rPr>
        <w:t xml:space="preserve"> </w:t>
      </w:r>
      <w:r w:rsidR="00CE63ED" w:rsidRPr="00CE63ED">
        <w:rPr>
          <w:rFonts w:asciiTheme="minorHAnsi" w:hAnsiTheme="minorHAnsi" w:cstheme="minorHAnsi"/>
          <w:b w:val="0"/>
          <w:bCs w:val="0"/>
          <w:color w:val="333333"/>
          <w:sz w:val="24"/>
          <w:szCs w:val="24"/>
        </w:rPr>
        <w:t xml:space="preserve">According to the results of this study, </w:t>
      </w:r>
      <w:proofErr w:type="spellStart"/>
      <w:r w:rsidR="00CE63ED" w:rsidRPr="00CE63ED">
        <w:rPr>
          <w:rFonts w:asciiTheme="minorHAnsi" w:hAnsiTheme="minorHAnsi" w:cstheme="minorHAnsi"/>
          <w:b w:val="0"/>
          <w:bCs w:val="0"/>
          <w:color w:val="333333"/>
          <w:sz w:val="24"/>
          <w:szCs w:val="24"/>
        </w:rPr>
        <w:t>orodental</w:t>
      </w:r>
      <w:proofErr w:type="spellEnd"/>
      <w:r w:rsidR="00CE63ED" w:rsidRPr="00CE63ED">
        <w:rPr>
          <w:rFonts w:asciiTheme="minorHAnsi" w:hAnsiTheme="minorHAnsi" w:cstheme="minorHAnsi"/>
          <w:b w:val="0"/>
          <w:bCs w:val="0"/>
          <w:color w:val="333333"/>
          <w:sz w:val="24"/>
          <w:szCs w:val="24"/>
        </w:rPr>
        <w:t xml:space="preserve"> consultation request rate for admitted leukemic patients was low. Pediatric hematologist and oncologists to some extent had more interest to consult due to oral and dental problems rather than others.</w:t>
      </w:r>
    </w:p>
    <w:p w14:paraId="4417B5FC" w14:textId="0B7B13CA" w:rsidR="006E64A3" w:rsidRPr="00CE63ED" w:rsidRDefault="00091B85" w:rsidP="00CE63ED">
      <w:pPr>
        <w:shd w:val="clear" w:color="auto" w:fill="FFFFFF"/>
        <w:spacing w:after="120" w:line="240" w:lineRule="auto"/>
        <w:rPr>
          <w:rFonts w:eastAsia="Times New Roman" w:cstheme="minorHAnsi"/>
          <w:sz w:val="24"/>
          <w:szCs w:val="24"/>
        </w:rPr>
      </w:pPr>
      <w:r w:rsidRPr="00CE63ED">
        <w:rPr>
          <w:rFonts w:cstheme="minorHAnsi"/>
          <w:color w:val="212121"/>
          <w:sz w:val="24"/>
          <w:szCs w:val="24"/>
          <w:lang w:val="de-DE"/>
        </w:rPr>
        <w:t xml:space="preserve">Lim H-C, Kim C-S. </w:t>
      </w:r>
      <w:r w:rsidRPr="00D13538">
        <w:rPr>
          <w:rFonts w:cstheme="minorHAnsi"/>
          <w:color w:val="212121"/>
          <w:sz w:val="24"/>
          <w:szCs w:val="24"/>
        </w:rPr>
        <w:t xml:space="preserve">(2014). </w:t>
      </w:r>
      <w:r w:rsidRPr="00CE63ED">
        <w:rPr>
          <w:rFonts w:cstheme="minorHAnsi"/>
          <w:color w:val="212121"/>
          <w:sz w:val="24"/>
          <w:szCs w:val="24"/>
        </w:rPr>
        <w:t xml:space="preserve">Oral Signs of acute leukemia for early detection. </w:t>
      </w:r>
      <w:r w:rsidR="006E64A3" w:rsidRPr="00CE63ED">
        <w:rPr>
          <w:rFonts w:cstheme="minorHAnsi"/>
          <w:i/>
          <w:iCs/>
          <w:color w:val="000000"/>
          <w:sz w:val="24"/>
          <w:szCs w:val="24"/>
        </w:rPr>
        <w:t>J Periodontal Implant Sci.</w:t>
      </w:r>
      <w:r w:rsidR="006E64A3" w:rsidRPr="00CE63ED">
        <w:rPr>
          <w:rFonts w:cstheme="minorHAnsi"/>
          <w:color w:val="000000"/>
          <w:sz w:val="24"/>
          <w:szCs w:val="24"/>
        </w:rPr>
        <w:t xml:space="preserve"> 44(6): 293-299. DOI</w:t>
      </w:r>
      <w:r w:rsidR="006E64A3" w:rsidRPr="00CE63ED">
        <w:rPr>
          <w:rFonts w:cstheme="minorHAnsi"/>
          <w:b/>
          <w:bCs/>
          <w:color w:val="000000"/>
          <w:sz w:val="24"/>
          <w:szCs w:val="24"/>
        </w:rPr>
        <w:t xml:space="preserve">: </w:t>
      </w:r>
      <w:hyperlink r:id="rId76" w:history="1">
        <w:r w:rsidR="006E64A3" w:rsidRPr="00CE63ED">
          <w:rPr>
            <w:rStyle w:val="Hyperlink"/>
            <w:rFonts w:cstheme="minorHAnsi"/>
            <w:sz w:val="24"/>
            <w:szCs w:val="24"/>
          </w:rPr>
          <w:t>https://doi.org/10.5051/jpis.2014.44.6.293</w:t>
        </w:r>
      </w:hyperlink>
      <w:r w:rsidR="006E64A3" w:rsidRPr="00CE63ED">
        <w:rPr>
          <w:rFonts w:cstheme="minorHAnsi"/>
          <w:b/>
          <w:bCs/>
          <w:sz w:val="24"/>
          <w:szCs w:val="24"/>
        </w:rPr>
        <w:t xml:space="preserve"> </w:t>
      </w:r>
      <w:r w:rsidR="00FA3418" w:rsidRPr="00CE63ED">
        <w:rPr>
          <w:rFonts w:cstheme="minorHAnsi"/>
          <w:sz w:val="24"/>
          <w:szCs w:val="24"/>
        </w:rPr>
        <w:t xml:space="preserve">At: </w:t>
      </w:r>
      <w:hyperlink r:id="rId77" w:history="1">
        <w:r w:rsidR="00FA3418" w:rsidRPr="00CE63ED">
          <w:rPr>
            <w:rStyle w:val="Hyperlink"/>
            <w:rFonts w:cstheme="minorHAnsi"/>
            <w:sz w:val="24"/>
            <w:szCs w:val="24"/>
          </w:rPr>
          <w:t>https://jpis.org/DOIx.php?id=10.5051/jpis.2014.44.6.293</w:t>
        </w:r>
      </w:hyperlink>
      <w:r w:rsidR="00FA3418" w:rsidRPr="00CE63ED">
        <w:rPr>
          <w:rFonts w:cstheme="minorHAnsi"/>
          <w:b/>
          <w:bCs/>
          <w:sz w:val="24"/>
          <w:szCs w:val="24"/>
        </w:rPr>
        <w:t xml:space="preserve"> </w:t>
      </w:r>
      <w:r w:rsidR="006E64A3" w:rsidRPr="00CE63ED">
        <w:rPr>
          <w:rFonts w:cstheme="minorHAnsi"/>
          <w:b/>
          <w:bCs/>
          <w:sz w:val="24"/>
          <w:szCs w:val="24"/>
        </w:rPr>
        <w:t xml:space="preserve"> Abstract : </w:t>
      </w:r>
      <w:r w:rsidR="006E64A3" w:rsidRPr="00CE63ED">
        <w:rPr>
          <w:rFonts w:eastAsia="Times New Roman" w:cstheme="minorHAnsi"/>
          <w:b/>
          <w:bCs/>
          <w:sz w:val="24"/>
          <w:szCs w:val="24"/>
        </w:rPr>
        <w:t xml:space="preserve">Purpose: </w:t>
      </w:r>
      <w:r w:rsidR="006E64A3" w:rsidRPr="00CE63ED">
        <w:rPr>
          <w:rFonts w:eastAsia="Times New Roman" w:cstheme="minorHAnsi"/>
          <w:sz w:val="24"/>
          <w:szCs w:val="24"/>
        </w:rPr>
        <w:t xml:space="preserve">Systemic disease can manifest oral signs at an early phase, which may be crucial for the diagnosis and timing of treatment. This report describes two patients who presented with gingival enlargement as an early sign of acute leukemia. </w:t>
      </w:r>
      <w:r w:rsidR="006E64A3" w:rsidRPr="00CE63ED">
        <w:rPr>
          <w:rFonts w:eastAsia="Times New Roman" w:cstheme="minorHAnsi"/>
          <w:b/>
          <w:bCs/>
          <w:sz w:val="24"/>
          <w:szCs w:val="24"/>
        </w:rPr>
        <w:t xml:space="preserve">Methods: </w:t>
      </w:r>
      <w:r w:rsidR="006E64A3" w:rsidRPr="00CE63ED">
        <w:rPr>
          <w:rFonts w:eastAsia="Times New Roman" w:cstheme="minorHAnsi"/>
          <w:sz w:val="24"/>
          <w:szCs w:val="24"/>
        </w:rPr>
        <w:t xml:space="preserve">Two patients presented with oral symptoms including severe gingival enlargement. The progress of their symptoms was associated with underlying systemic disease. </w:t>
      </w:r>
      <w:r w:rsidR="006E64A3" w:rsidRPr="00CE63ED">
        <w:rPr>
          <w:rFonts w:eastAsia="Times New Roman" w:cstheme="minorHAnsi"/>
          <w:b/>
          <w:bCs/>
          <w:sz w:val="24"/>
          <w:szCs w:val="24"/>
        </w:rPr>
        <w:t xml:space="preserve">Results: </w:t>
      </w:r>
      <w:r w:rsidR="006E64A3" w:rsidRPr="00CE63ED">
        <w:rPr>
          <w:rFonts w:eastAsia="Times New Roman" w:cstheme="minorHAnsi"/>
          <w:sz w:val="24"/>
          <w:szCs w:val="24"/>
        </w:rPr>
        <w:t xml:space="preserve">The patients were transferred to the Department of Hematology and diagnosed with acute myelomonocytic leukemia. They received appropriate treatment and survived. </w:t>
      </w:r>
      <w:r w:rsidR="006E64A3" w:rsidRPr="00CE63ED">
        <w:rPr>
          <w:rFonts w:eastAsia="Times New Roman" w:cstheme="minorHAnsi"/>
          <w:b/>
          <w:bCs/>
          <w:sz w:val="24"/>
          <w:szCs w:val="24"/>
        </w:rPr>
        <w:t xml:space="preserve">Conclusions: </w:t>
      </w:r>
      <w:r w:rsidR="006E64A3" w:rsidRPr="00CE63ED">
        <w:rPr>
          <w:rFonts w:eastAsia="Times New Roman" w:cstheme="minorHAnsi"/>
          <w:sz w:val="24"/>
          <w:szCs w:val="24"/>
        </w:rPr>
        <w:t>Gingival enlargement can be caused by underlying systemic diseases. Accurate diagnosis and timely referral are important for preventing a fatal situation. It must be emphasized that some oral signs and symptoms may be closely correlated with systemic diseases.</w:t>
      </w:r>
    </w:p>
    <w:p w14:paraId="556D33B4" w14:textId="5A176CC7" w:rsidR="004207A7" w:rsidRPr="004207A7" w:rsidRDefault="008077FC" w:rsidP="00CE63ED">
      <w:pPr>
        <w:shd w:val="clear" w:color="auto" w:fill="FFFFFF"/>
        <w:spacing w:after="120" w:line="240" w:lineRule="auto"/>
        <w:rPr>
          <w:rFonts w:eastAsia="Times New Roman" w:cstheme="minorHAnsi"/>
          <w:sz w:val="28"/>
          <w:szCs w:val="28"/>
        </w:rPr>
      </w:pPr>
      <w:r>
        <w:rPr>
          <w:rFonts w:cstheme="minorHAnsi"/>
          <w:b/>
          <w:bCs/>
          <w:color w:val="212121"/>
          <w:sz w:val="28"/>
          <w:szCs w:val="28"/>
        </w:rPr>
        <w:t xml:space="preserve">Orodental complications in </w:t>
      </w:r>
      <w:r w:rsidR="004207A7" w:rsidRPr="004207A7">
        <w:rPr>
          <w:rFonts w:cstheme="minorHAnsi"/>
          <w:b/>
          <w:bCs/>
          <w:color w:val="212121"/>
          <w:sz w:val="28"/>
          <w:szCs w:val="28"/>
        </w:rPr>
        <w:t>Childhood Acute Myeloid Leukemia</w:t>
      </w:r>
    </w:p>
    <w:p w14:paraId="76A22290" w14:textId="78397010" w:rsidR="004D37AF" w:rsidRDefault="004207A7" w:rsidP="00CE63ED">
      <w:pPr>
        <w:shd w:val="clear" w:color="auto" w:fill="FFFFFF"/>
        <w:spacing w:after="120" w:line="240" w:lineRule="auto"/>
        <w:rPr>
          <w:sz w:val="24"/>
          <w:szCs w:val="24"/>
        </w:rPr>
      </w:pPr>
      <w:proofErr w:type="spellStart"/>
      <w:r w:rsidRPr="00F83410">
        <w:rPr>
          <w:rFonts w:cstheme="minorHAnsi"/>
          <w:color w:val="212121"/>
          <w:sz w:val="24"/>
          <w:szCs w:val="24"/>
        </w:rPr>
        <w:t>Cammarata</w:t>
      </w:r>
      <w:proofErr w:type="spellEnd"/>
      <w:r w:rsidRPr="00F83410">
        <w:rPr>
          <w:rFonts w:cstheme="minorHAnsi"/>
          <w:color w:val="212121"/>
          <w:sz w:val="24"/>
          <w:szCs w:val="24"/>
        </w:rPr>
        <w:t>-Scalisi F, Girardi K</w:t>
      </w:r>
      <w:r w:rsidR="00F83410" w:rsidRPr="00F83410">
        <w:rPr>
          <w:rFonts w:cstheme="minorHAnsi"/>
          <w:b/>
          <w:bCs/>
          <w:color w:val="212121"/>
          <w:sz w:val="24"/>
          <w:szCs w:val="24"/>
        </w:rPr>
        <w:t xml:space="preserve">, </w:t>
      </w:r>
      <w:proofErr w:type="spellStart"/>
      <w:r w:rsidR="00F83410" w:rsidRPr="002970E6">
        <w:rPr>
          <w:rFonts w:cstheme="minorHAnsi"/>
          <w:color w:val="212121"/>
          <w:sz w:val="24"/>
          <w:szCs w:val="24"/>
        </w:rPr>
        <w:t>Strocchio</w:t>
      </w:r>
      <w:proofErr w:type="spellEnd"/>
      <w:r w:rsidR="00F83410" w:rsidRPr="002970E6">
        <w:rPr>
          <w:rFonts w:cstheme="minorHAnsi"/>
          <w:color w:val="212121"/>
          <w:sz w:val="24"/>
          <w:szCs w:val="24"/>
        </w:rPr>
        <w:t xml:space="preserve"> L, </w:t>
      </w:r>
      <w:proofErr w:type="spellStart"/>
      <w:r w:rsidR="00F83410" w:rsidRPr="002970E6">
        <w:rPr>
          <w:rFonts w:cstheme="minorHAnsi"/>
          <w:color w:val="212121"/>
          <w:sz w:val="24"/>
          <w:szCs w:val="24"/>
        </w:rPr>
        <w:t>Merli</w:t>
      </w:r>
      <w:proofErr w:type="spellEnd"/>
      <w:r w:rsidR="00F83410" w:rsidRPr="002970E6">
        <w:rPr>
          <w:rFonts w:cstheme="minorHAnsi"/>
          <w:color w:val="212121"/>
          <w:sz w:val="24"/>
          <w:szCs w:val="24"/>
        </w:rPr>
        <w:t xml:space="preserve"> P, Garret-Bernardin A, </w:t>
      </w:r>
      <w:proofErr w:type="spellStart"/>
      <w:r w:rsidR="00F83410" w:rsidRPr="002970E6">
        <w:rPr>
          <w:rFonts w:cstheme="minorHAnsi"/>
          <w:color w:val="212121"/>
          <w:sz w:val="24"/>
          <w:szCs w:val="24"/>
        </w:rPr>
        <w:t>Galeotti</w:t>
      </w:r>
      <w:proofErr w:type="spellEnd"/>
      <w:r w:rsidR="00F83410" w:rsidRPr="002970E6">
        <w:rPr>
          <w:rFonts w:cstheme="minorHAnsi"/>
          <w:color w:val="212121"/>
          <w:sz w:val="24"/>
          <w:szCs w:val="24"/>
        </w:rPr>
        <w:t xml:space="preserve"> A, </w:t>
      </w:r>
      <w:proofErr w:type="spellStart"/>
      <w:r w:rsidR="00F83410" w:rsidRPr="002970E6">
        <w:rPr>
          <w:rFonts w:cstheme="minorHAnsi"/>
          <w:color w:val="212121"/>
          <w:sz w:val="24"/>
          <w:szCs w:val="24"/>
        </w:rPr>
        <w:t>Magliarditi</w:t>
      </w:r>
      <w:proofErr w:type="spellEnd"/>
      <w:r w:rsidR="00F83410" w:rsidRPr="002970E6">
        <w:rPr>
          <w:rFonts w:cstheme="minorHAnsi"/>
          <w:color w:val="212121"/>
          <w:sz w:val="24"/>
          <w:szCs w:val="24"/>
        </w:rPr>
        <w:t xml:space="preserve"> F, </w:t>
      </w:r>
      <w:proofErr w:type="spellStart"/>
      <w:r w:rsidR="00F83410" w:rsidRPr="002970E6">
        <w:rPr>
          <w:rFonts w:cstheme="minorHAnsi"/>
          <w:color w:val="212121"/>
          <w:sz w:val="24"/>
          <w:szCs w:val="24"/>
        </w:rPr>
        <w:t>Inserra</w:t>
      </w:r>
      <w:proofErr w:type="spellEnd"/>
      <w:r w:rsidR="00F83410" w:rsidRPr="002970E6">
        <w:rPr>
          <w:rFonts w:cstheme="minorHAnsi"/>
          <w:color w:val="212121"/>
          <w:sz w:val="24"/>
          <w:szCs w:val="24"/>
        </w:rPr>
        <w:t xml:space="preserve"> A, </w:t>
      </w:r>
      <w:proofErr w:type="spellStart"/>
      <w:r w:rsidR="00F83410" w:rsidRPr="002970E6">
        <w:rPr>
          <w:rFonts w:cstheme="minorHAnsi"/>
          <w:color w:val="212121"/>
          <w:sz w:val="24"/>
          <w:szCs w:val="24"/>
        </w:rPr>
        <w:t>Callea</w:t>
      </w:r>
      <w:proofErr w:type="spellEnd"/>
      <w:r w:rsidR="00F83410" w:rsidRPr="002970E6">
        <w:rPr>
          <w:rFonts w:cstheme="minorHAnsi"/>
          <w:color w:val="212121"/>
          <w:sz w:val="24"/>
          <w:szCs w:val="24"/>
        </w:rPr>
        <w:t xml:space="preserve"> M (202</w:t>
      </w:r>
      <w:r w:rsidR="00015D92">
        <w:rPr>
          <w:rFonts w:cstheme="minorHAnsi"/>
          <w:color w:val="212121"/>
          <w:sz w:val="24"/>
          <w:szCs w:val="24"/>
        </w:rPr>
        <w:t>0</w:t>
      </w:r>
      <w:r w:rsidR="00F83410" w:rsidRPr="002970E6">
        <w:rPr>
          <w:rFonts w:cstheme="minorHAnsi"/>
          <w:color w:val="212121"/>
          <w:sz w:val="24"/>
          <w:szCs w:val="24"/>
        </w:rPr>
        <w:t>).</w:t>
      </w:r>
      <w:r w:rsidR="00F83410">
        <w:rPr>
          <w:rFonts w:cstheme="minorHAnsi"/>
          <w:b/>
          <w:bCs/>
          <w:color w:val="212121"/>
          <w:sz w:val="24"/>
          <w:szCs w:val="24"/>
        </w:rPr>
        <w:t xml:space="preserve"> </w:t>
      </w:r>
      <w:r w:rsidR="00F83410" w:rsidRPr="004207A7">
        <w:rPr>
          <w:rFonts w:cstheme="minorHAnsi"/>
          <w:color w:val="212121"/>
          <w:sz w:val="24"/>
          <w:szCs w:val="24"/>
        </w:rPr>
        <w:t>Oral Manifestations and Complications in Childhood Acute Myeloid Leukemia</w:t>
      </w:r>
      <w:r w:rsidR="00F83410">
        <w:rPr>
          <w:rFonts w:cstheme="minorHAnsi"/>
          <w:b/>
          <w:bCs/>
          <w:color w:val="212121"/>
          <w:sz w:val="24"/>
          <w:szCs w:val="24"/>
        </w:rPr>
        <w:t xml:space="preserve">. </w:t>
      </w:r>
      <w:r w:rsidR="002B44E1">
        <w:rPr>
          <w:rStyle w:val="id-label"/>
          <w:rFonts w:ascii="Segoe UI" w:hAnsi="Segoe UI" w:cs="Segoe UI"/>
          <w:color w:val="212121"/>
        </w:rPr>
        <w:t>DOI: </w:t>
      </w:r>
      <w:hyperlink r:id="rId78" w:tgtFrame="_blank" w:history="1">
        <w:r w:rsidR="002B44E1">
          <w:rPr>
            <w:rStyle w:val="Hyperlink"/>
            <w:rFonts w:ascii="Segoe UI" w:hAnsi="Segoe UI" w:cs="Segoe UI"/>
            <w:color w:val="205493"/>
          </w:rPr>
          <w:t>10.3390/cancers12061634</w:t>
        </w:r>
      </w:hyperlink>
      <w:r w:rsidR="002B44E1">
        <w:rPr>
          <w:rStyle w:val="identifier"/>
          <w:rFonts w:ascii="Segoe UI" w:hAnsi="Segoe UI" w:cs="Segoe UI"/>
          <w:color w:val="212121"/>
        </w:rPr>
        <w:t xml:space="preserve"> </w:t>
      </w:r>
      <w:r w:rsidRPr="004207A7">
        <w:rPr>
          <w:rFonts w:cstheme="minorHAnsi"/>
          <w:color w:val="212121"/>
          <w:sz w:val="24"/>
          <w:szCs w:val="24"/>
        </w:rPr>
        <w:t xml:space="preserve">At: </w:t>
      </w:r>
      <w:hyperlink r:id="rId79" w:history="1">
        <w:r w:rsidRPr="00DA1A67">
          <w:rPr>
            <w:rStyle w:val="Hyperlink"/>
            <w:rFonts w:cstheme="minorHAnsi"/>
            <w:sz w:val="24"/>
            <w:szCs w:val="24"/>
          </w:rPr>
          <w:t>https://pubmed.ncbi.nlm.nih.gov/32575613/</w:t>
        </w:r>
      </w:hyperlink>
      <w:r>
        <w:rPr>
          <w:rFonts w:cstheme="minorHAnsi"/>
          <w:color w:val="212121"/>
          <w:sz w:val="24"/>
          <w:szCs w:val="24"/>
        </w:rPr>
        <w:t xml:space="preserve"> </w:t>
      </w:r>
      <w:r w:rsidR="002970E6" w:rsidRPr="002970E6">
        <w:rPr>
          <w:rFonts w:ascii="Segoe UI" w:eastAsia="Times New Roman" w:hAnsi="Segoe UI" w:cs="Segoe UI"/>
          <w:color w:val="5B616B"/>
          <w:sz w:val="24"/>
          <w:szCs w:val="24"/>
        </w:rPr>
        <w:br/>
      </w:r>
      <w:r w:rsidR="002970E6" w:rsidRPr="000028D8">
        <w:rPr>
          <w:rFonts w:eastAsia="Times New Roman" w:cstheme="minorHAnsi"/>
          <w:i/>
          <w:iCs/>
          <w:sz w:val="24"/>
          <w:szCs w:val="24"/>
        </w:rPr>
        <w:t>Cancers (Basel)</w:t>
      </w:r>
      <w:r w:rsidR="002970E6" w:rsidRPr="002970E6">
        <w:rPr>
          <w:rFonts w:eastAsia="Times New Roman" w:cstheme="minorHAnsi"/>
          <w:sz w:val="24"/>
          <w:szCs w:val="24"/>
        </w:rPr>
        <w:t xml:space="preserve"> </w:t>
      </w:r>
      <w:r w:rsidR="002970E6" w:rsidRPr="002970E6">
        <w:rPr>
          <w:rFonts w:eastAsia="Times New Roman" w:cstheme="minorHAnsi"/>
          <w:sz w:val="24"/>
          <w:szCs w:val="24"/>
          <w:shd w:val="clear" w:color="auto" w:fill="FFFFFF"/>
        </w:rPr>
        <w:t>2020 Jun 19;12(6):163</w:t>
      </w:r>
      <w:r w:rsidR="002970E6">
        <w:rPr>
          <w:rFonts w:eastAsia="Times New Roman" w:cstheme="minorHAnsi"/>
          <w:sz w:val="24"/>
          <w:szCs w:val="24"/>
          <w:shd w:val="clear" w:color="auto" w:fill="FFFFFF"/>
        </w:rPr>
        <w:t xml:space="preserve">. </w:t>
      </w:r>
      <w:r w:rsidR="002970E6" w:rsidRPr="002970E6">
        <w:rPr>
          <w:rFonts w:eastAsia="Times New Roman" w:cstheme="minorHAnsi"/>
          <w:b/>
          <w:bCs/>
          <w:sz w:val="24"/>
          <w:szCs w:val="24"/>
          <w:shd w:val="clear" w:color="auto" w:fill="FFFFFF"/>
        </w:rPr>
        <w:t>Abstract:</w:t>
      </w:r>
      <w:r w:rsidR="002970E6">
        <w:rPr>
          <w:rFonts w:eastAsia="Times New Roman" w:cstheme="minorHAnsi"/>
          <w:sz w:val="24"/>
          <w:szCs w:val="24"/>
          <w:shd w:val="clear" w:color="auto" w:fill="FFFFFF"/>
        </w:rPr>
        <w:t xml:space="preserve"> </w:t>
      </w:r>
      <w:r w:rsidR="009E7665">
        <w:t xml:space="preserve">Acute myeloid leukemia (AML) is a heterogeneous group of diseases, whose classification is based on lineage-commitment and genetics. Although rare in childhood, it is the most common type of acute leukemia in adults, accounting for 80% of all cases in this age group. The prognosis of this disease remains poor (especially in childhood, as compared to acute lymphoblastic leukemia); however, overall survival has significantly improved over the past 30 years. The health of the oral cavity is a remarkable reflection of the systemic status of an individual. Identification of the signs and symptoms of oral lesions can act as a warning sign of hidden and serious systemic involvement. Moreover, they may be the presenting feature of acute leukemia and provide important diagnostic indicators. Primary oral alterations are identified in up to 90% of cases of acute myeloid leukemia and consist of petechiae, spontaneous bleeding, mucosal ulceration, gingival enlargement with or without necrosis, infections, hemorrhagic bullae on the tongue, and cracked lips. Poor oral hygiene is a well-known risk factor for local and systemic infectious complications. Oro-dental complications due to AML treatment can affect the teeth, oral mucosa, soft and bone tissue, and contribute to opportunistic infections, dental decay, and enamel discoloration. The treatment of acute myeloid leukemia is still associated with high mortality and morbidity. The management is multimodal, involving aggressive multidrug chemotherapy and, in most cases, allogenic bone marrow transplantation. Periodontal and dental treatment for patients with leukemia should always be planned and concerted with hematologists. </w:t>
      </w:r>
      <w:r w:rsidR="009E7665">
        <w:rPr>
          <w:b/>
          <w:bCs/>
        </w:rPr>
        <w:t>Keywords: </w:t>
      </w:r>
      <w:r w:rsidR="009E7665" w:rsidRPr="009E7665">
        <w:rPr>
          <w:sz w:val="24"/>
          <w:szCs w:val="24"/>
        </w:rPr>
        <w:t>leukemia; acute myeloid leukemia; oral manifestations; treatment</w:t>
      </w:r>
      <w:r w:rsidR="00F83410">
        <w:rPr>
          <w:sz w:val="24"/>
          <w:szCs w:val="24"/>
        </w:rPr>
        <w:t>.</w:t>
      </w:r>
    </w:p>
    <w:p w14:paraId="4E8D0BD3" w14:textId="0F302C2D" w:rsidR="007D4AE8" w:rsidRPr="007D4AE8" w:rsidRDefault="007D4AE8" w:rsidP="00CE63ED">
      <w:pPr>
        <w:shd w:val="clear" w:color="auto" w:fill="FFFFFF"/>
        <w:spacing w:after="120" w:line="240" w:lineRule="auto"/>
        <w:rPr>
          <w:b/>
          <w:bCs/>
          <w:sz w:val="28"/>
          <w:szCs w:val="28"/>
        </w:rPr>
      </w:pPr>
      <w:r w:rsidRPr="007D4AE8">
        <w:rPr>
          <w:b/>
          <w:bCs/>
          <w:sz w:val="28"/>
          <w:szCs w:val="28"/>
        </w:rPr>
        <w:t>Periodontal Disease and Breast Cancer</w:t>
      </w:r>
    </w:p>
    <w:p w14:paraId="4B0248CF" w14:textId="70653B55" w:rsidR="004D37AF" w:rsidRPr="004D37AF" w:rsidRDefault="00A77051" w:rsidP="00CE63ED">
      <w:pPr>
        <w:shd w:val="clear" w:color="auto" w:fill="FFFFFF"/>
        <w:spacing w:after="120" w:line="240" w:lineRule="auto"/>
        <w:rPr>
          <w:rFonts w:cstheme="minorHAnsi"/>
          <w:color w:val="212121"/>
          <w:sz w:val="24"/>
          <w:szCs w:val="24"/>
        </w:rPr>
      </w:pPr>
      <w:proofErr w:type="spellStart"/>
      <w:r w:rsidRPr="004D37AF">
        <w:rPr>
          <w:rFonts w:cstheme="minorHAnsi"/>
          <w:color w:val="212121"/>
          <w:sz w:val="24"/>
          <w:szCs w:val="24"/>
          <w:shd w:val="clear" w:color="auto" w:fill="FFFFFF"/>
        </w:rPr>
        <w:t>Freudenheim</w:t>
      </w:r>
      <w:proofErr w:type="spellEnd"/>
      <w:r w:rsidRPr="004D37AF">
        <w:rPr>
          <w:rFonts w:cstheme="minorHAnsi"/>
          <w:color w:val="212121"/>
          <w:sz w:val="24"/>
          <w:szCs w:val="24"/>
          <w:shd w:val="clear" w:color="auto" w:fill="FFFFFF"/>
        </w:rPr>
        <w:t xml:space="preserve"> JL, Genco RJ, LaMonte MJ, Millen AE, Hovey KM, Mai X, </w:t>
      </w:r>
      <w:proofErr w:type="spellStart"/>
      <w:r w:rsidRPr="004D37AF">
        <w:rPr>
          <w:rFonts w:cstheme="minorHAnsi"/>
          <w:color w:val="212121"/>
          <w:sz w:val="24"/>
          <w:szCs w:val="24"/>
          <w:shd w:val="clear" w:color="auto" w:fill="FFFFFF"/>
        </w:rPr>
        <w:t>Nwizu</w:t>
      </w:r>
      <w:proofErr w:type="spellEnd"/>
      <w:r w:rsidRPr="004D37AF">
        <w:rPr>
          <w:rFonts w:cstheme="minorHAnsi"/>
          <w:color w:val="212121"/>
          <w:sz w:val="24"/>
          <w:szCs w:val="24"/>
          <w:shd w:val="clear" w:color="auto" w:fill="FFFFFF"/>
        </w:rPr>
        <w:t xml:space="preserve"> N, Andrews CA, </w:t>
      </w:r>
      <w:proofErr w:type="spellStart"/>
      <w:r w:rsidRPr="004D37AF">
        <w:rPr>
          <w:rFonts w:cstheme="minorHAnsi"/>
          <w:color w:val="212121"/>
          <w:sz w:val="24"/>
          <w:szCs w:val="24"/>
          <w:shd w:val="clear" w:color="auto" w:fill="FFFFFF"/>
        </w:rPr>
        <w:t>Wactawski</w:t>
      </w:r>
      <w:proofErr w:type="spellEnd"/>
      <w:r w:rsidRPr="004D37AF">
        <w:rPr>
          <w:rFonts w:cstheme="minorHAnsi"/>
          <w:color w:val="212121"/>
          <w:sz w:val="24"/>
          <w:szCs w:val="24"/>
          <w:shd w:val="clear" w:color="auto" w:fill="FFFFFF"/>
        </w:rPr>
        <w:t xml:space="preserve">-Wende J. Periodontal Disease and Breast Cancer: Prospective Cohort Study of Postmenopausal Women. Cancer Epidemiol Biomarkers Prev. 2016 Jan;25(1):43-50. </w:t>
      </w:r>
      <w:proofErr w:type="spellStart"/>
      <w:r w:rsidRPr="004D37AF">
        <w:rPr>
          <w:rFonts w:cstheme="minorHAnsi"/>
          <w:color w:val="212121"/>
          <w:sz w:val="24"/>
          <w:szCs w:val="24"/>
          <w:shd w:val="clear" w:color="auto" w:fill="FFFFFF"/>
        </w:rPr>
        <w:t>doi</w:t>
      </w:r>
      <w:proofErr w:type="spellEnd"/>
      <w:r w:rsidRPr="004D37AF">
        <w:rPr>
          <w:rFonts w:cstheme="minorHAnsi"/>
          <w:color w:val="212121"/>
          <w:sz w:val="24"/>
          <w:szCs w:val="24"/>
          <w:shd w:val="clear" w:color="auto" w:fill="FFFFFF"/>
        </w:rPr>
        <w:t xml:space="preserve">: 10.1158/1055-9965.EPI-15-0750. </w:t>
      </w:r>
      <w:proofErr w:type="spellStart"/>
      <w:r w:rsidRPr="004D37AF">
        <w:rPr>
          <w:rFonts w:cstheme="minorHAnsi"/>
          <w:color w:val="212121"/>
          <w:sz w:val="24"/>
          <w:szCs w:val="24"/>
          <w:shd w:val="clear" w:color="auto" w:fill="FFFFFF"/>
        </w:rPr>
        <w:t>Epub</w:t>
      </w:r>
      <w:proofErr w:type="spellEnd"/>
      <w:r w:rsidRPr="004D37AF">
        <w:rPr>
          <w:rFonts w:cstheme="minorHAnsi"/>
          <w:color w:val="212121"/>
          <w:sz w:val="24"/>
          <w:szCs w:val="24"/>
          <w:shd w:val="clear" w:color="auto" w:fill="FFFFFF"/>
        </w:rPr>
        <w:t xml:space="preserve"> 2015 Dec 21. </w:t>
      </w:r>
      <w:r w:rsidR="004D37AF" w:rsidRPr="004D37AF">
        <w:rPr>
          <w:rStyle w:val="id-label"/>
          <w:rFonts w:cstheme="minorHAnsi"/>
          <w:color w:val="212121"/>
          <w:sz w:val="24"/>
          <w:szCs w:val="24"/>
        </w:rPr>
        <w:t>DOI: </w:t>
      </w:r>
      <w:hyperlink r:id="rId80" w:tgtFrame="_blank" w:history="1">
        <w:r w:rsidR="004D37AF" w:rsidRPr="004D37AF">
          <w:rPr>
            <w:rStyle w:val="Hyperlink"/>
            <w:rFonts w:cstheme="minorHAnsi"/>
            <w:color w:val="205493"/>
            <w:sz w:val="24"/>
            <w:szCs w:val="24"/>
          </w:rPr>
          <w:t>10.1158/1055-9965.EPI-15-0750</w:t>
        </w:r>
      </w:hyperlink>
      <w:r w:rsidR="004D37AF" w:rsidRPr="004D37AF">
        <w:rPr>
          <w:rStyle w:val="identifier"/>
          <w:rFonts w:cstheme="minorHAnsi"/>
          <w:color w:val="212121"/>
          <w:sz w:val="24"/>
          <w:szCs w:val="24"/>
        </w:rPr>
        <w:t xml:space="preserve"> At: </w:t>
      </w:r>
      <w:hyperlink r:id="rId81" w:tgtFrame="_blank" w:history="1">
        <w:r w:rsidRPr="004D37AF">
          <w:rPr>
            <w:rStyle w:val="Hyperlink"/>
            <w:rFonts w:cstheme="minorHAnsi"/>
            <w:color w:val="1155CC"/>
            <w:sz w:val="24"/>
            <w:szCs w:val="24"/>
          </w:rPr>
          <w:t>https://pubmed.ncbi.nlm.nih.gov/26689418/</w:t>
        </w:r>
      </w:hyperlink>
      <w:r w:rsidR="004D37AF" w:rsidRPr="004D37AF">
        <w:rPr>
          <w:rFonts w:cstheme="minorHAnsi"/>
          <w:color w:val="1F497D"/>
          <w:sz w:val="24"/>
          <w:szCs w:val="24"/>
        </w:rPr>
        <w:t xml:space="preserve"> </w:t>
      </w:r>
      <w:r w:rsidR="004D37AF" w:rsidRPr="004D37AF">
        <w:rPr>
          <w:rFonts w:cstheme="minorHAnsi"/>
          <w:b/>
          <w:bCs/>
          <w:sz w:val="24"/>
          <w:szCs w:val="24"/>
        </w:rPr>
        <w:t xml:space="preserve">Abstract: </w:t>
      </w:r>
      <w:r w:rsidR="004D37AF" w:rsidRPr="004D37AF">
        <w:rPr>
          <w:rStyle w:val="Strong"/>
          <w:rFonts w:cstheme="minorHAnsi"/>
          <w:color w:val="212121"/>
          <w:sz w:val="24"/>
          <w:szCs w:val="24"/>
        </w:rPr>
        <w:t>Background: </w:t>
      </w:r>
      <w:r w:rsidR="004D37AF" w:rsidRPr="004D37AF">
        <w:rPr>
          <w:rFonts w:cstheme="minorHAnsi"/>
          <w:color w:val="212121"/>
          <w:sz w:val="24"/>
          <w:szCs w:val="24"/>
        </w:rPr>
        <w:t xml:space="preserve">Periodontal disease has been consistently associated with chronic disease; there are no large studies of breast cancer, although oral-associated microbes are present in breast tumors. </w:t>
      </w:r>
      <w:r w:rsidR="004D37AF" w:rsidRPr="004D37AF">
        <w:rPr>
          <w:rStyle w:val="Strong"/>
          <w:rFonts w:cstheme="minorHAnsi"/>
          <w:color w:val="212121"/>
          <w:sz w:val="24"/>
          <w:szCs w:val="24"/>
        </w:rPr>
        <w:t>Methods: </w:t>
      </w:r>
      <w:r w:rsidR="004D37AF" w:rsidRPr="004D37AF">
        <w:rPr>
          <w:rFonts w:cstheme="minorHAnsi"/>
          <w:color w:val="212121"/>
          <w:sz w:val="24"/>
          <w:szCs w:val="24"/>
        </w:rPr>
        <w:t xml:space="preserve">In the </w:t>
      </w:r>
      <w:r w:rsidR="004D37AF" w:rsidRPr="004D37AF">
        <w:rPr>
          <w:rFonts w:cstheme="minorHAnsi"/>
          <w:color w:val="212121"/>
          <w:sz w:val="24"/>
          <w:szCs w:val="24"/>
        </w:rPr>
        <w:lastRenderedPageBreak/>
        <w:t xml:space="preserve">Women's Health Initiative Observational Study, a prospective cohort of postmenopausal women, 73,737 women without previous breast cancer were followed. Incident, primary, invasive breast tumors were verified by physician adjudication. Periodontal disease was by self-report. HRs and 95% confidence intervals (CI) were estimated by Cox proportional hazards, adjusted for breast cancer risk factors. Because the oral microbiome of those with periodontal disease differs with smoking status, we examined associations stratified by smoking. </w:t>
      </w:r>
      <w:r w:rsidR="004D37AF" w:rsidRPr="004D37AF">
        <w:rPr>
          <w:rStyle w:val="Strong"/>
          <w:rFonts w:cstheme="minorHAnsi"/>
          <w:color w:val="212121"/>
          <w:sz w:val="24"/>
          <w:szCs w:val="24"/>
        </w:rPr>
        <w:t>Results: </w:t>
      </w:r>
      <w:r w:rsidR="004D37AF" w:rsidRPr="004D37AF">
        <w:rPr>
          <w:rFonts w:cstheme="minorHAnsi"/>
          <w:color w:val="212121"/>
          <w:sz w:val="24"/>
          <w:szCs w:val="24"/>
        </w:rPr>
        <w:t>2,124 incident, invasive breast cancer cases were identified after mean follow-up of 6.7 years. Periodontal disease, reported by 26.1% of women, was associated with increased breast cancer risk (HR 1.14; 95% CI, 1.03-1.26), particularly among former smokers who quit within 20 years (HR 1.36; 95% CI, 1.05-1.77). Among current smokers, the trend was similar (HR 1.32; 95% CI, 0.83-2.11); there were few cases (n = 74</w:t>
      </w:r>
      <w:proofErr w:type="gramStart"/>
      <w:r w:rsidR="004D37AF" w:rsidRPr="004D37AF">
        <w:rPr>
          <w:rFonts w:cstheme="minorHAnsi"/>
          <w:color w:val="212121"/>
          <w:sz w:val="24"/>
          <w:szCs w:val="24"/>
        </w:rPr>
        <w:t>)</w:t>
      </w:r>
      <w:proofErr w:type="gramEnd"/>
      <w:r w:rsidR="004D37AF" w:rsidRPr="004D37AF">
        <w:rPr>
          <w:rFonts w:cstheme="minorHAnsi"/>
          <w:color w:val="212121"/>
          <w:sz w:val="24"/>
          <w:szCs w:val="24"/>
        </w:rPr>
        <w:t xml:space="preserve"> and the CI included the null. The population attributable fraction was 12.06% (95% CI, 1.12-21.79) and 10.90% (95% CI, 10.31-28.94) for periodontal disease among former smokers quitting within 20 years and current smokers, respectively. </w:t>
      </w:r>
      <w:r w:rsidR="004D37AF" w:rsidRPr="004D37AF">
        <w:rPr>
          <w:rStyle w:val="Strong"/>
          <w:rFonts w:cstheme="minorHAnsi"/>
          <w:color w:val="212121"/>
          <w:sz w:val="24"/>
          <w:szCs w:val="24"/>
        </w:rPr>
        <w:t>Conclusion: </w:t>
      </w:r>
      <w:r w:rsidR="004D37AF" w:rsidRPr="004D37AF">
        <w:rPr>
          <w:rFonts w:cstheme="minorHAnsi"/>
          <w:color w:val="212121"/>
          <w:sz w:val="24"/>
          <w:szCs w:val="24"/>
        </w:rPr>
        <w:t xml:space="preserve">Periodontal disease, a common chronic inflammatory disorder, was associated with increased risk of postmenopausal breast cancer, particularly among former smokers who quit in the past 20 years. </w:t>
      </w:r>
      <w:r w:rsidR="004D37AF" w:rsidRPr="004D37AF">
        <w:rPr>
          <w:rStyle w:val="Strong"/>
          <w:rFonts w:cstheme="minorHAnsi"/>
          <w:color w:val="212121"/>
          <w:sz w:val="24"/>
          <w:szCs w:val="24"/>
        </w:rPr>
        <w:t>Impact: </w:t>
      </w:r>
      <w:r w:rsidR="004D37AF" w:rsidRPr="004D37AF">
        <w:rPr>
          <w:rFonts w:cstheme="minorHAnsi"/>
          <w:color w:val="212121"/>
          <w:sz w:val="24"/>
          <w:szCs w:val="24"/>
        </w:rPr>
        <w:t>Understanding a possible role of the oral microbiome in breast carcinogenesis could impact prevention. ©2015 American Association for Cancer Research.</w:t>
      </w:r>
    </w:p>
    <w:p w14:paraId="17598447" w14:textId="31B00CF5" w:rsidR="00A77051" w:rsidRPr="009E7665" w:rsidRDefault="00A77051" w:rsidP="004D37AF">
      <w:pPr>
        <w:shd w:val="clear" w:color="auto" w:fill="FFFFFF"/>
        <w:spacing w:before="100" w:beforeAutospacing="1" w:after="100" w:afterAutospacing="1" w:line="240" w:lineRule="auto"/>
        <w:rPr>
          <w:rFonts w:cstheme="minorHAnsi"/>
          <w:b/>
          <w:bCs/>
          <w:sz w:val="24"/>
          <w:szCs w:val="24"/>
        </w:rPr>
      </w:pPr>
    </w:p>
    <w:sectPr w:rsidR="00A77051" w:rsidRPr="009E7665" w:rsidSect="005A2E86">
      <w:headerReference w:type="even" r:id="rId82"/>
      <w:headerReference w:type="default" r:id="rId83"/>
      <w:footerReference w:type="even" r:id="rId84"/>
      <w:footerReference w:type="default" r:id="rId85"/>
      <w:headerReference w:type="first" r:id="rId86"/>
      <w:footerReference w:type="first" r:id="rId8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A2EAF" w14:textId="77777777" w:rsidR="0055159B" w:rsidRDefault="0055159B" w:rsidP="00F849A2">
      <w:pPr>
        <w:spacing w:after="0" w:line="240" w:lineRule="auto"/>
      </w:pPr>
      <w:r>
        <w:separator/>
      </w:r>
    </w:p>
  </w:endnote>
  <w:endnote w:type="continuationSeparator" w:id="0">
    <w:p w14:paraId="2DDB50A6" w14:textId="77777777" w:rsidR="0055159B" w:rsidRDefault="0055159B" w:rsidP="00F8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8D19" w14:textId="77777777" w:rsidR="006D2C74" w:rsidRDefault="006D2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7AFB" w14:textId="77777777" w:rsidR="003F50F7" w:rsidRPr="00505244" w:rsidRDefault="003F50F7" w:rsidP="003F50F7">
    <w:pPr>
      <w:shd w:val="clear" w:color="auto" w:fill="FFFFFF"/>
      <w:spacing w:after="120" w:line="240" w:lineRule="auto"/>
      <w:rPr>
        <w:rFonts w:cstheme="minorHAnsi"/>
        <w:shd w:val="clear" w:color="auto" w:fill="FFFFFF"/>
      </w:rPr>
    </w:pPr>
    <w:bookmarkStart w:id="0" w:name="_Hlk58601156"/>
    <w:r w:rsidRPr="00505244">
      <w:rPr>
        <w:rFonts w:cstheme="minorHAnsi"/>
        <w:shd w:val="clear" w:color="auto" w:fill="FFFFFF"/>
      </w:rPr>
      <w:t xml:space="preserve">OSHR Project  Contributors: Dr. Anthony M. </w:t>
    </w:r>
    <w:proofErr w:type="spellStart"/>
    <w:r w:rsidRPr="00505244">
      <w:rPr>
        <w:rFonts w:cstheme="minorHAnsi"/>
        <w:shd w:val="clear" w:color="auto" w:fill="FFFFFF"/>
      </w:rPr>
      <w:t>Iacopino</w:t>
    </w:r>
    <w:proofErr w:type="spellEnd"/>
    <w:r w:rsidRPr="00505244">
      <w:rPr>
        <w:rFonts w:cstheme="minorHAnsi"/>
        <w:shd w:val="clear" w:color="auto" w:fill="FFFFFF"/>
      </w:rPr>
      <w:t xml:space="preserve">, International Centre for Oral-Systemic Health (ICOSH), University of Manitoba, Winnipeg, Manitoba, Canada; Dr. Romesh P. Nalliah, Clinical Professor and Associate Dean for Patient Services and Dr. </w:t>
    </w:r>
    <w:proofErr w:type="spellStart"/>
    <w:r w:rsidRPr="00505244">
      <w:rPr>
        <w:rFonts w:cstheme="minorHAnsi"/>
        <w:shd w:val="clear" w:color="auto" w:fill="FFFFFF"/>
      </w:rPr>
      <w:t>Wenche</w:t>
    </w:r>
    <w:proofErr w:type="spellEnd"/>
    <w:r w:rsidRPr="00505244">
      <w:rPr>
        <w:rFonts w:cstheme="minorHAnsi"/>
        <w:shd w:val="clear" w:color="auto" w:fill="FFFFFF"/>
      </w:rPr>
      <w:t xml:space="preserve"> </w:t>
    </w:r>
    <w:proofErr w:type="spellStart"/>
    <w:r w:rsidRPr="00505244">
      <w:rPr>
        <w:rFonts w:cstheme="minorHAnsi"/>
        <w:shd w:val="clear" w:color="auto" w:fill="FFFFFF"/>
      </w:rPr>
      <w:t>Borgnakke</w:t>
    </w:r>
    <w:proofErr w:type="spellEnd"/>
    <w:r w:rsidRPr="00505244">
      <w:rPr>
        <w:rFonts w:cstheme="minorHAnsi"/>
        <w:shd w:val="clear" w:color="auto" w:fill="FFFFFF"/>
      </w:rPr>
      <w:t xml:space="preserve">, Research Scientist, University of Michigan School of Dentistry, Ann Arbor, Michigan, USA; Dr. </w:t>
    </w:r>
    <w:r w:rsidRPr="00505244">
      <w:rPr>
        <w:rFonts w:cstheme="minorHAnsi"/>
      </w:rPr>
      <w:t>Christine B. Kavanagh, Assistant Professor, Department of Nursing &amp; Health Sciences,</w:t>
    </w:r>
    <w:r w:rsidRPr="00505244">
      <w:rPr>
        <w:rFonts w:cstheme="minorHAnsi"/>
        <w:b/>
        <w:bCs/>
      </w:rPr>
      <w:t xml:space="preserve"> </w:t>
    </w:r>
    <w:r w:rsidRPr="00505244">
      <w:rPr>
        <w:rFonts w:cstheme="minorHAnsi"/>
      </w:rPr>
      <w:t xml:space="preserve">Pennsylvania College of Technology (PCT), Williamsport, Pennsylvania, USA; </w:t>
    </w:r>
    <w:r w:rsidRPr="00505244">
      <w:rPr>
        <w:rFonts w:cstheme="minorHAnsi"/>
        <w:shd w:val="clear" w:color="auto" w:fill="FFFFFF"/>
      </w:rPr>
      <w:t xml:space="preserve">Dr. Neel </w:t>
    </w:r>
    <w:proofErr w:type="spellStart"/>
    <w:r w:rsidRPr="00505244">
      <w:rPr>
        <w:rFonts w:cstheme="minorHAnsi"/>
        <w:shd w:val="clear" w:color="auto" w:fill="FFFFFF"/>
      </w:rPr>
      <w:t>Shimpi</w:t>
    </w:r>
    <w:proofErr w:type="spellEnd"/>
    <w:r w:rsidRPr="00505244">
      <w:rPr>
        <w:rFonts w:cstheme="minorHAnsi"/>
        <w:shd w:val="clear" w:color="auto" w:fill="FFFFFF"/>
      </w:rPr>
      <w:t xml:space="preserve">, Director, ADA Dental Quality Alliance and Clinical Data Registry, Chicago,  Illinois, USA; Dr. Ingrid </w:t>
    </w:r>
    <w:proofErr w:type="spellStart"/>
    <w:r w:rsidRPr="00505244">
      <w:rPr>
        <w:rFonts w:cstheme="minorHAnsi"/>
        <w:shd w:val="clear" w:color="auto" w:fill="FFFFFF"/>
      </w:rPr>
      <w:t>Glurich</w:t>
    </w:r>
    <w:proofErr w:type="spellEnd"/>
    <w:r w:rsidRPr="00505244">
      <w:rPr>
        <w:rFonts w:cstheme="minorHAnsi"/>
        <w:shd w:val="clear" w:color="auto" w:fill="FFFFFF"/>
      </w:rPr>
      <w:t>, Project Scientist, Center for Oral-Systemic Health (COSH), Marshfield Clinic Research Institute, Marshfield, Wisconsin, USA; and Dr. Valerie J. H. Powell, University Professor Emerita, Project on Clinical Data Integration, Department of Computer and Information Systems, Robert Morris University (RMU), Moon Township. Pennsylvania, USA.</w:t>
    </w:r>
  </w:p>
  <w:p w14:paraId="49AF4A9B" w14:textId="2BF64B5C" w:rsidR="0086416B" w:rsidRPr="00AB0B20" w:rsidRDefault="0086416B" w:rsidP="0086416B">
    <w:pPr>
      <w:shd w:val="clear" w:color="auto" w:fill="FFFFFF"/>
      <w:spacing w:after="120" w:line="240" w:lineRule="auto"/>
      <w:rPr>
        <w:rFonts w:cstheme="minorHAnsi"/>
        <w:sz w:val="20"/>
        <w:szCs w:val="20"/>
        <w:shd w:val="clear" w:color="auto" w:fill="FFFFFF"/>
      </w:rPr>
    </w:pPr>
  </w:p>
  <w:bookmarkEnd w:id="0"/>
  <w:p w14:paraId="2C1AF368" w14:textId="77777777" w:rsidR="0086416B" w:rsidRDefault="00864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2376" w14:textId="77777777" w:rsidR="006D2C74" w:rsidRDefault="006D2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F56DE" w14:textId="77777777" w:rsidR="0055159B" w:rsidRDefault="0055159B" w:rsidP="00F849A2">
      <w:pPr>
        <w:spacing w:after="0" w:line="240" w:lineRule="auto"/>
      </w:pPr>
      <w:r>
        <w:separator/>
      </w:r>
    </w:p>
  </w:footnote>
  <w:footnote w:type="continuationSeparator" w:id="0">
    <w:p w14:paraId="0E2C7874" w14:textId="77777777" w:rsidR="0055159B" w:rsidRDefault="0055159B" w:rsidP="00F84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24EC" w14:textId="77777777" w:rsidR="006D2C74" w:rsidRDefault="006D2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4F5B" w14:textId="76C67DA7" w:rsidR="00F849A2" w:rsidRDefault="000C2272">
    <w:pPr>
      <w:pStyle w:val="Header"/>
    </w:pPr>
    <w:r>
      <w:t xml:space="preserve">OSHR OH and Cancer Risk – </w:t>
    </w:r>
    <w:r w:rsidR="00F849A2">
      <w:t xml:space="preserve">Page </w:t>
    </w:r>
    <w:r w:rsidR="00F849A2">
      <w:rPr>
        <w:b/>
        <w:bCs/>
      </w:rPr>
      <w:fldChar w:fldCharType="begin"/>
    </w:r>
    <w:r w:rsidR="00F849A2">
      <w:rPr>
        <w:b/>
        <w:bCs/>
      </w:rPr>
      <w:instrText xml:space="preserve"> PAGE  \* Arabic  \* MERGEFORMAT </w:instrText>
    </w:r>
    <w:r w:rsidR="00F849A2">
      <w:rPr>
        <w:b/>
        <w:bCs/>
      </w:rPr>
      <w:fldChar w:fldCharType="separate"/>
    </w:r>
    <w:r w:rsidR="00F849A2">
      <w:rPr>
        <w:b/>
        <w:bCs/>
        <w:noProof/>
      </w:rPr>
      <w:t>1</w:t>
    </w:r>
    <w:r w:rsidR="00F849A2">
      <w:rPr>
        <w:b/>
        <w:bCs/>
      </w:rPr>
      <w:fldChar w:fldCharType="end"/>
    </w:r>
    <w:r w:rsidR="00F849A2">
      <w:t xml:space="preserve"> of </w:t>
    </w:r>
    <w:r w:rsidR="00F849A2">
      <w:rPr>
        <w:b/>
        <w:bCs/>
      </w:rPr>
      <w:fldChar w:fldCharType="begin"/>
    </w:r>
    <w:r w:rsidR="00F849A2">
      <w:rPr>
        <w:b/>
        <w:bCs/>
      </w:rPr>
      <w:instrText xml:space="preserve"> NUMPAGES  \* Arabic  \* MERGEFORMAT </w:instrText>
    </w:r>
    <w:r w:rsidR="00F849A2">
      <w:rPr>
        <w:b/>
        <w:bCs/>
      </w:rPr>
      <w:fldChar w:fldCharType="separate"/>
    </w:r>
    <w:r w:rsidR="00F849A2">
      <w:rPr>
        <w:b/>
        <w:bCs/>
        <w:noProof/>
      </w:rPr>
      <w:t>2</w:t>
    </w:r>
    <w:r w:rsidR="00F849A2">
      <w:rPr>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28BA" w14:textId="77777777" w:rsidR="006D2C74" w:rsidRDefault="006D2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6D86"/>
    <w:multiLevelType w:val="multilevel"/>
    <w:tmpl w:val="1584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E61BB"/>
    <w:multiLevelType w:val="multilevel"/>
    <w:tmpl w:val="147E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2542C"/>
    <w:multiLevelType w:val="multilevel"/>
    <w:tmpl w:val="BAE0A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781D5B"/>
    <w:multiLevelType w:val="multilevel"/>
    <w:tmpl w:val="E590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F1E6E"/>
    <w:multiLevelType w:val="multilevel"/>
    <w:tmpl w:val="4226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4111B"/>
    <w:multiLevelType w:val="multilevel"/>
    <w:tmpl w:val="F6607D50"/>
    <w:lvl w:ilvl="0">
      <w:start w:val="1"/>
      <w:numFmt w:val="decimal"/>
      <w:lvlText w:val="%1."/>
      <w:lvlJc w:val="left"/>
      <w:pPr>
        <w:tabs>
          <w:tab w:val="num" w:pos="2203"/>
        </w:tabs>
        <w:ind w:left="2203" w:hanging="360"/>
      </w:pPr>
    </w:lvl>
    <w:lvl w:ilvl="1" w:tentative="1">
      <w:start w:val="1"/>
      <w:numFmt w:val="decimal"/>
      <w:lvlText w:val="%2."/>
      <w:lvlJc w:val="left"/>
      <w:pPr>
        <w:tabs>
          <w:tab w:val="num" w:pos="2923"/>
        </w:tabs>
        <w:ind w:left="2923" w:hanging="360"/>
      </w:pPr>
    </w:lvl>
    <w:lvl w:ilvl="2" w:tentative="1">
      <w:start w:val="1"/>
      <w:numFmt w:val="decimal"/>
      <w:lvlText w:val="%3."/>
      <w:lvlJc w:val="left"/>
      <w:pPr>
        <w:tabs>
          <w:tab w:val="num" w:pos="3643"/>
        </w:tabs>
        <w:ind w:left="3643" w:hanging="360"/>
      </w:pPr>
    </w:lvl>
    <w:lvl w:ilvl="3" w:tentative="1">
      <w:start w:val="1"/>
      <w:numFmt w:val="decimal"/>
      <w:lvlText w:val="%4."/>
      <w:lvlJc w:val="left"/>
      <w:pPr>
        <w:tabs>
          <w:tab w:val="num" w:pos="4363"/>
        </w:tabs>
        <w:ind w:left="4363" w:hanging="360"/>
      </w:pPr>
    </w:lvl>
    <w:lvl w:ilvl="4" w:tentative="1">
      <w:start w:val="1"/>
      <w:numFmt w:val="decimal"/>
      <w:lvlText w:val="%5."/>
      <w:lvlJc w:val="left"/>
      <w:pPr>
        <w:tabs>
          <w:tab w:val="num" w:pos="5083"/>
        </w:tabs>
        <w:ind w:left="5083" w:hanging="360"/>
      </w:pPr>
    </w:lvl>
    <w:lvl w:ilvl="5" w:tentative="1">
      <w:start w:val="1"/>
      <w:numFmt w:val="decimal"/>
      <w:lvlText w:val="%6."/>
      <w:lvlJc w:val="left"/>
      <w:pPr>
        <w:tabs>
          <w:tab w:val="num" w:pos="5803"/>
        </w:tabs>
        <w:ind w:left="5803" w:hanging="360"/>
      </w:pPr>
    </w:lvl>
    <w:lvl w:ilvl="6" w:tentative="1">
      <w:start w:val="1"/>
      <w:numFmt w:val="decimal"/>
      <w:lvlText w:val="%7."/>
      <w:lvlJc w:val="left"/>
      <w:pPr>
        <w:tabs>
          <w:tab w:val="num" w:pos="6523"/>
        </w:tabs>
        <w:ind w:left="6523" w:hanging="360"/>
      </w:pPr>
    </w:lvl>
    <w:lvl w:ilvl="7" w:tentative="1">
      <w:start w:val="1"/>
      <w:numFmt w:val="decimal"/>
      <w:lvlText w:val="%8."/>
      <w:lvlJc w:val="left"/>
      <w:pPr>
        <w:tabs>
          <w:tab w:val="num" w:pos="7243"/>
        </w:tabs>
        <w:ind w:left="7243" w:hanging="360"/>
      </w:pPr>
    </w:lvl>
    <w:lvl w:ilvl="8" w:tentative="1">
      <w:start w:val="1"/>
      <w:numFmt w:val="decimal"/>
      <w:lvlText w:val="%9."/>
      <w:lvlJc w:val="left"/>
      <w:pPr>
        <w:tabs>
          <w:tab w:val="num" w:pos="7963"/>
        </w:tabs>
        <w:ind w:left="7963" w:hanging="360"/>
      </w:pPr>
    </w:lvl>
  </w:abstractNum>
  <w:abstractNum w:abstractNumId="6" w15:restartNumberingAfterBreak="0">
    <w:nsid w:val="227F1A74"/>
    <w:multiLevelType w:val="multilevel"/>
    <w:tmpl w:val="196A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6242A4"/>
    <w:multiLevelType w:val="multilevel"/>
    <w:tmpl w:val="9BA2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7235EF"/>
    <w:multiLevelType w:val="multilevel"/>
    <w:tmpl w:val="B22A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591616"/>
    <w:multiLevelType w:val="multilevel"/>
    <w:tmpl w:val="D8B2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1F462F"/>
    <w:multiLevelType w:val="multilevel"/>
    <w:tmpl w:val="6C28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3D6EB0"/>
    <w:multiLevelType w:val="multilevel"/>
    <w:tmpl w:val="5E20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0A2557"/>
    <w:multiLevelType w:val="multilevel"/>
    <w:tmpl w:val="54BA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293279"/>
    <w:multiLevelType w:val="multilevel"/>
    <w:tmpl w:val="FB38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0278CF"/>
    <w:multiLevelType w:val="multilevel"/>
    <w:tmpl w:val="F024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44DAE"/>
    <w:multiLevelType w:val="multilevel"/>
    <w:tmpl w:val="B2F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4772704">
    <w:abstractNumId w:val="2"/>
  </w:num>
  <w:num w:numId="2" w16cid:durableId="412819497">
    <w:abstractNumId w:val="5"/>
  </w:num>
  <w:num w:numId="3" w16cid:durableId="311061938">
    <w:abstractNumId w:val="11"/>
  </w:num>
  <w:num w:numId="4" w16cid:durableId="747848465">
    <w:abstractNumId w:val="7"/>
  </w:num>
  <w:num w:numId="5" w16cid:durableId="1154105731">
    <w:abstractNumId w:val="13"/>
  </w:num>
  <w:num w:numId="6" w16cid:durableId="1755393873">
    <w:abstractNumId w:val="3"/>
  </w:num>
  <w:num w:numId="7" w16cid:durableId="417874018">
    <w:abstractNumId w:val="4"/>
  </w:num>
  <w:num w:numId="8" w16cid:durableId="287586861">
    <w:abstractNumId w:val="10"/>
  </w:num>
  <w:num w:numId="9" w16cid:durableId="437721186">
    <w:abstractNumId w:val="6"/>
  </w:num>
  <w:num w:numId="10" w16cid:durableId="1649480210">
    <w:abstractNumId w:val="1"/>
  </w:num>
  <w:num w:numId="11" w16cid:durableId="855197776">
    <w:abstractNumId w:val="14"/>
  </w:num>
  <w:num w:numId="12" w16cid:durableId="1460413672">
    <w:abstractNumId w:val="8"/>
  </w:num>
  <w:num w:numId="13" w16cid:durableId="1990668161">
    <w:abstractNumId w:val="15"/>
  </w:num>
  <w:num w:numId="14" w16cid:durableId="1877814157">
    <w:abstractNumId w:val="9"/>
  </w:num>
  <w:num w:numId="15" w16cid:durableId="1808473011">
    <w:abstractNumId w:val="0"/>
  </w:num>
  <w:num w:numId="16" w16cid:durableId="1398821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9A2"/>
    <w:rsid w:val="000009D8"/>
    <w:rsid w:val="000028D8"/>
    <w:rsid w:val="000037DF"/>
    <w:rsid w:val="00010743"/>
    <w:rsid w:val="00010FA0"/>
    <w:rsid w:val="00015D92"/>
    <w:rsid w:val="00015DA9"/>
    <w:rsid w:val="0002506C"/>
    <w:rsid w:val="00043AB2"/>
    <w:rsid w:val="00046396"/>
    <w:rsid w:val="0005155B"/>
    <w:rsid w:val="00051F02"/>
    <w:rsid w:val="00055099"/>
    <w:rsid w:val="00064C64"/>
    <w:rsid w:val="0008375C"/>
    <w:rsid w:val="0008400D"/>
    <w:rsid w:val="00087450"/>
    <w:rsid w:val="00091B85"/>
    <w:rsid w:val="000958A1"/>
    <w:rsid w:val="000A4CA7"/>
    <w:rsid w:val="000B46D8"/>
    <w:rsid w:val="000C2272"/>
    <w:rsid w:val="000D73CB"/>
    <w:rsid w:val="000E54F5"/>
    <w:rsid w:val="000F37C9"/>
    <w:rsid w:val="0010521D"/>
    <w:rsid w:val="00114436"/>
    <w:rsid w:val="0012162A"/>
    <w:rsid w:val="00124F50"/>
    <w:rsid w:val="0012550E"/>
    <w:rsid w:val="001348A2"/>
    <w:rsid w:val="00153D6A"/>
    <w:rsid w:val="00156453"/>
    <w:rsid w:val="00165D08"/>
    <w:rsid w:val="00175E5D"/>
    <w:rsid w:val="00177B7B"/>
    <w:rsid w:val="001A4DD7"/>
    <w:rsid w:val="001B09DE"/>
    <w:rsid w:val="001B3466"/>
    <w:rsid w:val="001B557C"/>
    <w:rsid w:val="001D04D2"/>
    <w:rsid w:val="001D193D"/>
    <w:rsid w:val="001D6670"/>
    <w:rsid w:val="001E471F"/>
    <w:rsid w:val="00214375"/>
    <w:rsid w:val="002174C4"/>
    <w:rsid w:val="00232BCF"/>
    <w:rsid w:val="00235A4E"/>
    <w:rsid w:val="00251DB2"/>
    <w:rsid w:val="002520A9"/>
    <w:rsid w:val="00265C27"/>
    <w:rsid w:val="00284491"/>
    <w:rsid w:val="002908CC"/>
    <w:rsid w:val="00292D37"/>
    <w:rsid w:val="002970E6"/>
    <w:rsid w:val="002A064A"/>
    <w:rsid w:val="002A264B"/>
    <w:rsid w:val="002B44E1"/>
    <w:rsid w:val="002B734A"/>
    <w:rsid w:val="002C6787"/>
    <w:rsid w:val="002C6B73"/>
    <w:rsid w:val="002D0340"/>
    <w:rsid w:val="002E1721"/>
    <w:rsid w:val="002F08EE"/>
    <w:rsid w:val="002F3872"/>
    <w:rsid w:val="00326683"/>
    <w:rsid w:val="0033541F"/>
    <w:rsid w:val="00340D5F"/>
    <w:rsid w:val="003470B4"/>
    <w:rsid w:val="00361466"/>
    <w:rsid w:val="003B186A"/>
    <w:rsid w:val="003B4202"/>
    <w:rsid w:val="003B6FA8"/>
    <w:rsid w:val="003B706D"/>
    <w:rsid w:val="003C4D54"/>
    <w:rsid w:val="003D3269"/>
    <w:rsid w:val="003E56A3"/>
    <w:rsid w:val="003E79BD"/>
    <w:rsid w:val="003F50F7"/>
    <w:rsid w:val="003F5C84"/>
    <w:rsid w:val="004135CD"/>
    <w:rsid w:val="00413940"/>
    <w:rsid w:val="004207A7"/>
    <w:rsid w:val="004210C3"/>
    <w:rsid w:val="00424D53"/>
    <w:rsid w:val="00445A6E"/>
    <w:rsid w:val="00447725"/>
    <w:rsid w:val="004539D3"/>
    <w:rsid w:val="00467816"/>
    <w:rsid w:val="004735FD"/>
    <w:rsid w:val="00473C3C"/>
    <w:rsid w:val="004746A2"/>
    <w:rsid w:val="004746F0"/>
    <w:rsid w:val="004918F4"/>
    <w:rsid w:val="004951AC"/>
    <w:rsid w:val="004A0492"/>
    <w:rsid w:val="004A3E31"/>
    <w:rsid w:val="004A6427"/>
    <w:rsid w:val="004B4BB9"/>
    <w:rsid w:val="004D37AF"/>
    <w:rsid w:val="004D3DFE"/>
    <w:rsid w:val="004D4BDC"/>
    <w:rsid w:val="004D794C"/>
    <w:rsid w:val="004E0B78"/>
    <w:rsid w:val="004F2010"/>
    <w:rsid w:val="004F2C5D"/>
    <w:rsid w:val="004F4F90"/>
    <w:rsid w:val="00505244"/>
    <w:rsid w:val="00510471"/>
    <w:rsid w:val="005147D5"/>
    <w:rsid w:val="00522FA8"/>
    <w:rsid w:val="005330B0"/>
    <w:rsid w:val="005417A5"/>
    <w:rsid w:val="0055159B"/>
    <w:rsid w:val="00552CBD"/>
    <w:rsid w:val="00553496"/>
    <w:rsid w:val="00553DED"/>
    <w:rsid w:val="0055680D"/>
    <w:rsid w:val="00581668"/>
    <w:rsid w:val="00582932"/>
    <w:rsid w:val="005A2E86"/>
    <w:rsid w:val="005A5AFF"/>
    <w:rsid w:val="005B12A4"/>
    <w:rsid w:val="005B4DF4"/>
    <w:rsid w:val="005D354F"/>
    <w:rsid w:val="005D4BCF"/>
    <w:rsid w:val="005D797B"/>
    <w:rsid w:val="00616DEE"/>
    <w:rsid w:val="00641DEC"/>
    <w:rsid w:val="00642316"/>
    <w:rsid w:val="006556E5"/>
    <w:rsid w:val="00667B6E"/>
    <w:rsid w:val="00673EC8"/>
    <w:rsid w:val="0069139C"/>
    <w:rsid w:val="006A58F3"/>
    <w:rsid w:val="006B050C"/>
    <w:rsid w:val="006C5D09"/>
    <w:rsid w:val="006D25F2"/>
    <w:rsid w:val="006D2C74"/>
    <w:rsid w:val="006E4ED1"/>
    <w:rsid w:val="006E64A3"/>
    <w:rsid w:val="006F0F4C"/>
    <w:rsid w:val="007058F5"/>
    <w:rsid w:val="007153CB"/>
    <w:rsid w:val="007205B3"/>
    <w:rsid w:val="00727660"/>
    <w:rsid w:val="00736402"/>
    <w:rsid w:val="00745765"/>
    <w:rsid w:val="00756715"/>
    <w:rsid w:val="007678D7"/>
    <w:rsid w:val="007818BE"/>
    <w:rsid w:val="007A34D7"/>
    <w:rsid w:val="007A67CF"/>
    <w:rsid w:val="007B66F1"/>
    <w:rsid w:val="007C4B78"/>
    <w:rsid w:val="007D4AE8"/>
    <w:rsid w:val="007D6EA8"/>
    <w:rsid w:val="007E0B8E"/>
    <w:rsid w:val="007E4452"/>
    <w:rsid w:val="0080644B"/>
    <w:rsid w:val="008077FC"/>
    <w:rsid w:val="00807FDB"/>
    <w:rsid w:val="008129DE"/>
    <w:rsid w:val="00816785"/>
    <w:rsid w:val="0082127E"/>
    <w:rsid w:val="008251D7"/>
    <w:rsid w:val="0084158F"/>
    <w:rsid w:val="00842E5E"/>
    <w:rsid w:val="0086278E"/>
    <w:rsid w:val="00862B9C"/>
    <w:rsid w:val="0086416B"/>
    <w:rsid w:val="00865F7D"/>
    <w:rsid w:val="008728F3"/>
    <w:rsid w:val="0087610B"/>
    <w:rsid w:val="00883220"/>
    <w:rsid w:val="008839B0"/>
    <w:rsid w:val="00884680"/>
    <w:rsid w:val="0089053B"/>
    <w:rsid w:val="008C24D7"/>
    <w:rsid w:val="008C2663"/>
    <w:rsid w:val="008C35C5"/>
    <w:rsid w:val="008D430A"/>
    <w:rsid w:val="008F0F78"/>
    <w:rsid w:val="008F3AC5"/>
    <w:rsid w:val="00902F30"/>
    <w:rsid w:val="00913CDE"/>
    <w:rsid w:val="0094082C"/>
    <w:rsid w:val="00986E96"/>
    <w:rsid w:val="00987C21"/>
    <w:rsid w:val="009911B5"/>
    <w:rsid w:val="009A004C"/>
    <w:rsid w:val="009A6991"/>
    <w:rsid w:val="009D662A"/>
    <w:rsid w:val="009E7665"/>
    <w:rsid w:val="009F5C8D"/>
    <w:rsid w:val="009F7E19"/>
    <w:rsid w:val="00A11C34"/>
    <w:rsid w:val="00A43BCB"/>
    <w:rsid w:val="00A43CDE"/>
    <w:rsid w:val="00A4720E"/>
    <w:rsid w:val="00A54149"/>
    <w:rsid w:val="00A659FB"/>
    <w:rsid w:val="00A77051"/>
    <w:rsid w:val="00A87587"/>
    <w:rsid w:val="00A95CC4"/>
    <w:rsid w:val="00A96F55"/>
    <w:rsid w:val="00AA39BB"/>
    <w:rsid w:val="00AB79E2"/>
    <w:rsid w:val="00AD0AD8"/>
    <w:rsid w:val="00AD58C1"/>
    <w:rsid w:val="00AF3109"/>
    <w:rsid w:val="00B03A14"/>
    <w:rsid w:val="00B06AF1"/>
    <w:rsid w:val="00B071F2"/>
    <w:rsid w:val="00B1168A"/>
    <w:rsid w:val="00B33A34"/>
    <w:rsid w:val="00B3708E"/>
    <w:rsid w:val="00B4485B"/>
    <w:rsid w:val="00B54533"/>
    <w:rsid w:val="00B565EE"/>
    <w:rsid w:val="00B6546F"/>
    <w:rsid w:val="00B7019A"/>
    <w:rsid w:val="00B97746"/>
    <w:rsid w:val="00B97F31"/>
    <w:rsid w:val="00BA057E"/>
    <w:rsid w:val="00BC2929"/>
    <w:rsid w:val="00BE7F6B"/>
    <w:rsid w:val="00C037E7"/>
    <w:rsid w:val="00C14237"/>
    <w:rsid w:val="00C2368A"/>
    <w:rsid w:val="00C2489A"/>
    <w:rsid w:val="00C457B3"/>
    <w:rsid w:val="00C45A80"/>
    <w:rsid w:val="00C50480"/>
    <w:rsid w:val="00C544F5"/>
    <w:rsid w:val="00C56E4C"/>
    <w:rsid w:val="00C6109B"/>
    <w:rsid w:val="00C820E9"/>
    <w:rsid w:val="00C8506F"/>
    <w:rsid w:val="00C86C1C"/>
    <w:rsid w:val="00CB6C6D"/>
    <w:rsid w:val="00CC4EEF"/>
    <w:rsid w:val="00CE2425"/>
    <w:rsid w:val="00CE5DF7"/>
    <w:rsid w:val="00CE63ED"/>
    <w:rsid w:val="00CE727A"/>
    <w:rsid w:val="00D13538"/>
    <w:rsid w:val="00D27166"/>
    <w:rsid w:val="00D36FA7"/>
    <w:rsid w:val="00D42554"/>
    <w:rsid w:val="00D74FF2"/>
    <w:rsid w:val="00D809A0"/>
    <w:rsid w:val="00D83FB2"/>
    <w:rsid w:val="00D91416"/>
    <w:rsid w:val="00D9431A"/>
    <w:rsid w:val="00D97DC9"/>
    <w:rsid w:val="00DA372C"/>
    <w:rsid w:val="00DB0346"/>
    <w:rsid w:val="00DB43F0"/>
    <w:rsid w:val="00DB696C"/>
    <w:rsid w:val="00DD6A0B"/>
    <w:rsid w:val="00DE2933"/>
    <w:rsid w:val="00DE46CC"/>
    <w:rsid w:val="00DF54BD"/>
    <w:rsid w:val="00DF5ED2"/>
    <w:rsid w:val="00E42651"/>
    <w:rsid w:val="00E54D74"/>
    <w:rsid w:val="00E617E7"/>
    <w:rsid w:val="00E737BF"/>
    <w:rsid w:val="00E75E4B"/>
    <w:rsid w:val="00E77E57"/>
    <w:rsid w:val="00E81BF8"/>
    <w:rsid w:val="00EA26FA"/>
    <w:rsid w:val="00EA3AED"/>
    <w:rsid w:val="00EA414F"/>
    <w:rsid w:val="00EA45B8"/>
    <w:rsid w:val="00EB35EF"/>
    <w:rsid w:val="00EC0816"/>
    <w:rsid w:val="00ED285E"/>
    <w:rsid w:val="00ED50B7"/>
    <w:rsid w:val="00EE0729"/>
    <w:rsid w:val="00EE1EBB"/>
    <w:rsid w:val="00EF7F9C"/>
    <w:rsid w:val="00F07621"/>
    <w:rsid w:val="00F07E29"/>
    <w:rsid w:val="00F10273"/>
    <w:rsid w:val="00F12593"/>
    <w:rsid w:val="00F15C13"/>
    <w:rsid w:val="00F27EA3"/>
    <w:rsid w:val="00F41782"/>
    <w:rsid w:val="00F46D1B"/>
    <w:rsid w:val="00F5256C"/>
    <w:rsid w:val="00F63460"/>
    <w:rsid w:val="00F7213E"/>
    <w:rsid w:val="00F83410"/>
    <w:rsid w:val="00F849A2"/>
    <w:rsid w:val="00F90238"/>
    <w:rsid w:val="00FA2511"/>
    <w:rsid w:val="00FA2953"/>
    <w:rsid w:val="00FA2EF6"/>
    <w:rsid w:val="00FA3418"/>
    <w:rsid w:val="00FC2A19"/>
    <w:rsid w:val="00FC73DE"/>
    <w:rsid w:val="00FD0633"/>
    <w:rsid w:val="00FD3B62"/>
    <w:rsid w:val="00FE58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F441"/>
  <w15:chartTrackingRefBased/>
  <w15:docId w15:val="{FF79BC57-0078-4B95-A9B4-4C593351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78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C73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73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9A2"/>
  </w:style>
  <w:style w:type="paragraph" w:styleId="Footer">
    <w:name w:val="footer"/>
    <w:basedOn w:val="Normal"/>
    <w:link w:val="FooterChar"/>
    <w:uiPriority w:val="99"/>
    <w:unhideWhenUsed/>
    <w:rsid w:val="00F84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9A2"/>
  </w:style>
  <w:style w:type="character" w:styleId="Hyperlink">
    <w:name w:val="Hyperlink"/>
    <w:basedOn w:val="DefaultParagraphFont"/>
    <w:uiPriority w:val="99"/>
    <w:unhideWhenUsed/>
    <w:rsid w:val="00165D08"/>
    <w:rPr>
      <w:color w:val="0563C1" w:themeColor="hyperlink"/>
      <w:u w:val="single"/>
    </w:rPr>
  </w:style>
  <w:style w:type="character" w:styleId="Emphasis">
    <w:name w:val="Emphasis"/>
    <w:basedOn w:val="DefaultParagraphFont"/>
    <w:uiPriority w:val="20"/>
    <w:qFormat/>
    <w:rsid w:val="00165D08"/>
    <w:rPr>
      <w:i/>
      <w:iCs/>
    </w:rPr>
  </w:style>
  <w:style w:type="paragraph" w:styleId="NormalWeb">
    <w:name w:val="Normal (Web)"/>
    <w:basedOn w:val="Normal"/>
    <w:uiPriority w:val="99"/>
    <w:unhideWhenUsed/>
    <w:rsid w:val="00165D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ef-bibr">
    <w:name w:val="xref-bibr"/>
    <w:basedOn w:val="DefaultParagraphFont"/>
    <w:rsid w:val="00165D08"/>
  </w:style>
  <w:style w:type="character" w:styleId="UnresolvedMention">
    <w:name w:val="Unresolved Mention"/>
    <w:basedOn w:val="DefaultParagraphFont"/>
    <w:uiPriority w:val="99"/>
    <w:semiHidden/>
    <w:unhideWhenUsed/>
    <w:rsid w:val="00C820E9"/>
    <w:rPr>
      <w:color w:val="605E5C"/>
      <w:shd w:val="clear" w:color="auto" w:fill="E1DFDD"/>
    </w:rPr>
  </w:style>
  <w:style w:type="character" w:customStyle="1" w:styleId="Heading1Char">
    <w:name w:val="Heading 1 Char"/>
    <w:basedOn w:val="DefaultParagraphFont"/>
    <w:link w:val="Heading1"/>
    <w:uiPriority w:val="9"/>
    <w:rsid w:val="00467816"/>
    <w:rPr>
      <w:rFonts w:ascii="Times New Roman" w:eastAsia="Times New Roman" w:hAnsi="Times New Roman" w:cs="Times New Roman"/>
      <w:b/>
      <w:bCs/>
      <w:kern w:val="36"/>
      <w:sz w:val="48"/>
      <w:szCs w:val="48"/>
    </w:rPr>
  </w:style>
  <w:style w:type="paragraph" w:customStyle="1" w:styleId="p">
    <w:name w:val="p"/>
    <w:basedOn w:val="Normal"/>
    <w:rsid w:val="003470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70B4"/>
    <w:rPr>
      <w:b/>
      <w:bCs/>
    </w:rPr>
  </w:style>
  <w:style w:type="character" w:customStyle="1" w:styleId="kwd-text">
    <w:name w:val="kwd-text"/>
    <w:basedOn w:val="DefaultParagraphFont"/>
    <w:rsid w:val="003470B4"/>
  </w:style>
  <w:style w:type="character" w:customStyle="1" w:styleId="Heading2Char">
    <w:name w:val="Heading 2 Char"/>
    <w:basedOn w:val="DefaultParagraphFont"/>
    <w:link w:val="Heading2"/>
    <w:uiPriority w:val="9"/>
    <w:rsid w:val="00FC73D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C73DE"/>
    <w:rPr>
      <w:rFonts w:asciiTheme="majorHAnsi" w:eastAsiaTheme="majorEastAsia" w:hAnsiTheme="majorHAnsi" w:cstheme="majorBidi"/>
      <w:color w:val="1F3763" w:themeColor="accent1" w:themeShade="7F"/>
      <w:sz w:val="24"/>
      <w:szCs w:val="24"/>
    </w:rPr>
  </w:style>
  <w:style w:type="paragraph" w:customStyle="1" w:styleId="c-article-author-listitem">
    <w:name w:val="c-article-author-list__item"/>
    <w:basedOn w:val="Normal"/>
    <w:rsid w:val="006A5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info-details">
    <w:name w:val="c-article-info-details"/>
    <w:basedOn w:val="Normal"/>
    <w:rsid w:val="006A58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isually-hidden">
    <w:name w:val="u-visually-hidden"/>
    <w:basedOn w:val="DefaultParagraphFont"/>
    <w:rsid w:val="006A58F3"/>
  </w:style>
  <w:style w:type="character" w:customStyle="1" w:styleId="ref-vol">
    <w:name w:val="ref-vol"/>
    <w:basedOn w:val="DefaultParagraphFont"/>
    <w:rsid w:val="00ED50B7"/>
  </w:style>
  <w:style w:type="character" w:customStyle="1" w:styleId="fm-vol-iss-date">
    <w:name w:val="fm-vol-iss-date"/>
    <w:basedOn w:val="DefaultParagraphFont"/>
    <w:rsid w:val="00361466"/>
  </w:style>
  <w:style w:type="character" w:customStyle="1" w:styleId="doi">
    <w:name w:val="doi"/>
    <w:basedOn w:val="DefaultParagraphFont"/>
    <w:rsid w:val="00361466"/>
  </w:style>
  <w:style w:type="character" w:customStyle="1" w:styleId="fm-citation-ids-label">
    <w:name w:val="fm-citation-ids-label"/>
    <w:basedOn w:val="DefaultParagraphFont"/>
    <w:rsid w:val="00361466"/>
  </w:style>
  <w:style w:type="character" w:customStyle="1" w:styleId="ref-journal">
    <w:name w:val="ref-journal"/>
    <w:basedOn w:val="DefaultParagraphFont"/>
    <w:rsid w:val="00A43CDE"/>
  </w:style>
  <w:style w:type="character" w:customStyle="1" w:styleId="identifier">
    <w:name w:val="identifier"/>
    <w:basedOn w:val="DefaultParagraphFont"/>
    <w:rsid w:val="008F0F78"/>
  </w:style>
  <w:style w:type="character" w:customStyle="1" w:styleId="id-label">
    <w:name w:val="id-label"/>
    <w:basedOn w:val="DefaultParagraphFont"/>
    <w:rsid w:val="008F0F78"/>
  </w:style>
  <w:style w:type="paragraph" w:customStyle="1" w:styleId="copyright">
    <w:name w:val="copyright"/>
    <w:basedOn w:val="Normal"/>
    <w:rsid w:val="008F0F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list-item">
    <w:name w:val="authors-list-item"/>
    <w:basedOn w:val="DefaultParagraphFont"/>
    <w:rsid w:val="00E81BF8"/>
  </w:style>
  <w:style w:type="character" w:customStyle="1" w:styleId="author-sup-separator">
    <w:name w:val="author-sup-separator"/>
    <w:basedOn w:val="DefaultParagraphFont"/>
    <w:rsid w:val="00E81BF8"/>
  </w:style>
  <w:style w:type="character" w:customStyle="1" w:styleId="comma">
    <w:name w:val="comma"/>
    <w:basedOn w:val="DefaultParagraphFont"/>
    <w:rsid w:val="00E81BF8"/>
  </w:style>
  <w:style w:type="character" w:customStyle="1" w:styleId="period">
    <w:name w:val="period"/>
    <w:basedOn w:val="DefaultParagraphFont"/>
    <w:rsid w:val="000D73CB"/>
  </w:style>
  <w:style w:type="character" w:customStyle="1" w:styleId="cit">
    <w:name w:val="cit"/>
    <w:basedOn w:val="DefaultParagraphFont"/>
    <w:rsid w:val="000D73CB"/>
  </w:style>
  <w:style w:type="character" w:customStyle="1" w:styleId="tl-default">
    <w:name w:val="tl-default"/>
    <w:basedOn w:val="DefaultParagraphFont"/>
    <w:rsid w:val="006E64A3"/>
  </w:style>
  <w:style w:type="character" w:customStyle="1" w:styleId="inlineblock">
    <w:name w:val="inlineblock"/>
    <w:basedOn w:val="DefaultParagraphFont"/>
    <w:rsid w:val="00FA3418"/>
  </w:style>
  <w:style w:type="character" w:customStyle="1" w:styleId="sciprofiles-linkname">
    <w:name w:val="sciprofiles-link__name"/>
    <w:basedOn w:val="DefaultParagraphFont"/>
    <w:rsid w:val="00FA3418"/>
  </w:style>
  <w:style w:type="character" w:customStyle="1" w:styleId="label">
    <w:name w:val="label"/>
    <w:basedOn w:val="DefaultParagraphFont"/>
    <w:rsid w:val="009E7665"/>
  </w:style>
  <w:style w:type="character" w:customStyle="1" w:styleId="article-headerdoilabel">
    <w:name w:val="article-header__doi__label"/>
    <w:basedOn w:val="DefaultParagraphFont"/>
    <w:rsid w:val="002E1721"/>
  </w:style>
  <w:style w:type="character" w:customStyle="1" w:styleId="c-bibliographic-informationvalue">
    <w:name w:val="c-bibliographic-information__value"/>
    <w:basedOn w:val="DefaultParagraphFont"/>
    <w:rsid w:val="00B7019A"/>
  </w:style>
  <w:style w:type="character" w:customStyle="1" w:styleId="toptext">
    <w:name w:val="top__text"/>
    <w:basedOn w:val="DefaultParagraphFont"/>
    <w:rsid w:val="00D13538"/>
  </w:style>
  <w:style w:type="character" w:customStyle="1" w:styleId="post-title">
    <w:name w:val="post-title"/>
    <w:basedOn w:val="DefaultParagraphFont"/>
    <w:rsid w:val="00E73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3787">
      <w:bodyDiv w:val="1"/>
      <w:marLeft w:val="0"/>
      <w:marRight w:val="0"/>
      <w:marTop w:val="0"/>
      <w:marBottom w:val="0"/>
      <w:divBdr>
        <w:top w:val="none" w:sz="0" w:space="0" w:color="auto"/>
        <w:left w:val="none" w:sz="0" w:space="0" w:color="auto"/>
        <w:bottom w:val="none" w:sz="0" w:space="0" w:color="auto"/>
        <w:right w:val="none" w:sz="0" w:space="0" w:color="auto"/>
      </w:divBdr>
    </w:div>
    <w:div w:id="21129310">
      <w:bodyDiv w:val="1"/>
      <w:marLeft w:val="0"/>
      <w:marRight w:val="0"/>
      <w:marTop w:val="0"/>
      <w:marBottom w:val="0"/>
      <w:divBdr>
        <w:top w:val="none" w:sz="0" w:space="0" w:color="auto"/>
        <w:left w:val="none" w:sz="0" w:space="0" w:color="auto"/>
        <w:bottom w:val="none" w:sz="0" w:space="0" w:color="auto"/>
        <w:right w:val="none" w:sz="0" w:space="0" w:color="auto"/>
      </w:divBdr>
      <w:divsChild>
        <w:div w:id="1612862216">
          <w:marLeft w:val="0"/>
          <w:marRight w:val="0"/>
          <w:marTop w:val="0"/>
          <w:marBottom w:val="600"/>
          <w:divBdr>
            <w:top w:val="none" w:sz="0" w:space="0" w:color="auto"/>
            <w:left w:val="none" w:sz="0" w:space="0" w:color="auto"/>
            <w:bottom w:val="none" w:sz="0" w:space="0" w:color="auto"/>
            <w:right w:val="none" w:sz="0" w:space="0" w:color="auto"/>
          </w:divBdr>
        </w:div>
      </w:divsChild>
    </w:div>
    <w:div w:id="64644274">
      <w:bodyDiv w:val="1"/>
      <w:marLeft w:val="0"/>
      <w:marRight w:val="0"/>
      <w:marTop w:val="0"/>
      <w:marBottom w:val="0"/>
      <w:divBdr>
        <w:top w:val="none" w:sz="0" w:space="0" w:color="auto"/>
        <w:left w:val="none" w:sz="0" w:space="0" w:color="auto"/>
        <w:bottom w:val="none" w:sz="0" w:space="0" w:color="auto"/>
        <w:right w:val="none" w:sz="0" w:space="0" w:color="auto"/>
      </w:divBdr>
    </w:div>
    <w:div w:id="70271888">
      <w:bodyDiv w:val="1"/>
      <w:marLeft w:val="0"/>
      <w:marRight w:val="0"/>
      <w:marTop w:val="0"/>
      <w:marBottom w:val="0"/>
      <w:divBdr>
        <w:top w:val="none" w:sz="0" w:space="0" w:color="auto"/>
        <w:left w:val="none" w:sz="0" w:space="0" w:color="auto"/>
        <w:bottom w:val="none" w:sz="0" w:space="0" w:color="auto"/>
        <w:right w:val="none" w:sz="0" w:space="0" w:color="auto"/>
      </w:divBdr>
    </w:div>
    <w:div w:id="137264263">
      <w:bodyDiv w:val="1"/>
      <w:marLeft w:val="0"/>
      <w:marRight w:val="0"/>
      <w:marTop w:val="0"/>
      <w:marBottom w:val="0"/>
      <w:divBdr>
        <w:top w:val="none" w:sz="0" w:space="0" w:color="auto"/>
        <w:left w:val="none" w:sz="0" w:space="0" w:color="auto"/>
        <w:bottom w:val="none" w:sz="0" w:space="0" w:color="auto"/>
        <w:right w:val="none" w:sz="0" w:space="0" w:color="auto"/>
      </w:divBdr>
    </w:div>
    <w:div w:id="144782931">
      <w:bodyDiv w:val="1"/>
      <w:marLeft w:val="0"/>
      <w:marRight w:val="0"/>
      <w:marTop w:val="0"/>
      <w:marBottom w:val="0"/>
      <w:divBdr>
        <w:top w:val="none" w:sz="0" w:space="0" w:color="auto"/>
        <w:left w:val="none" w:sz="0" w:space="0" w:color="auto"/>
        <w:bottom w:val="none" w:sz="0" w:space="0" w:color="auto"/>
        <w:right w:val="none" w:sz="0" w:space="0" w:color="auto"/>
      </w:divBdr>
    </w:div>
    <w:div w:id="197862611">
      <w:bodyDiv w:val="1"/>
      <w:marLeft w:val="0"/>
      <w:marRight w:val="0"/>
      <w:marTop w:val="0"/>
      <w:marBottom w:val="0"/>
      <w:divBdr>
        <w:top w:val="none" w:sz="0" w:space="0" w:color="auto"/>
        <w:left w:val="none" w:sz="0" w:space="0" w:color="auto"/>
        <w:bottom w:val="none" w:sz="0" w:space="0" w:color="auto"/>
        <w:right w:val="none" w:sz="0" w:space="0" w:color="auto"/>
      </w:divBdr>
    </w:div>
    <w:div w:id="215701431">
      <w:bodyDiv w:val="1"/>
      <w:marLeft w:val="0"/>
      <w:marRight w:val="0"/>
      <w:marTop w:val="0"/>
      <w:marBottom w:val="0"/>
      <w:divBdr>
        <w:top w:val="none" w:sz="0" w:space="0" w:color="auto"/>
        <w:left w:val="none" w:sz="0" w:space="0" w:color="auto"/>
        <w:bottom w:val="none" w:sz="0" w:space="0" w:color="auto"/>
        <w:right w:val="none" w:sz="0" w:space="0" w:color="auto"/>
      </w:divBdr>
      <w:divsChild>
        <w:div w:id="543979624">
          <w:marLeft w:val="0"/>
          <w:marRight w:val="0"/>
          <w:marTop w:val="0"/>
          <w:marBottom w:val="0"/>
          <w:divBdr>
            <w:top w:val="none" w:sz="0" w:space="0" w:color="auto"/>
            <w:left w:val="none" w:sz="0" w:space="0" w:color="auto"/>
            <w:bottom w:val="none" w:sz="0" w:space="0" w:color="auto"/>
            <w:right w:val="none" w:sz="0" w:space="0" w:color="auto"/>
          </w:divBdr>
          <w:divsChild>
            <w:div w:id="2047442083">
              <w:marLeft w:val="0"/>
              <w:marRight w:val="0"/>
              <w:marTop w:val="400"/>
              <w:marBottom w:val="400"/>
              <w:divBdr>
                <w:top w:val="none" w:sz="0" w:space="0" w:color="auto"/>
                <w:left w:val="none" w:sz="0" w:space="0" w:color="auto"/>
                <w:bottom w:val="none" w:sz="0" w:space="0" w:color="auto"/>
                <w:right w:val="none" w:sz="0" w:space="0" w:color="auto"/>
              </w:divBdr>
            </w:div>
            <w:div w:id="954601720">
              <w:marLeft w:val="0"/>
              <w:marRight w:val="0"/>
              <w:marTop w:val="400"/>
              <w:marBottom w:val="400"/>
              <w:divBdr>
                <w:top w:val="none" w:sz="0" w:space="0" w:color="auto"/>
                <w:left w:val="none" w:sz="0" w:space="0" w:color="auto"/>
                <w:bottom w:val="none" w:sz="0" w:space="0" w:color="auto"/>
                <w:right w:val="none" w:sz="0" w:space="0" w:color="auto"/>
              </w:divBdr>
            </w:div>
            <w:div w:id="356736434">
              <w:marLeft w:val="0"/>
              <w:marRight w:val="0"/>
              <w:marTop w:val="400"/>
              <w:marBottom w:val="400"/>
              <w:divBdr>
                <w:top w:val="none" w:sz="0" w:space="0" w:color="auto"/>
                <w:left w:val="none" w:sz="0" w:space="0" w:color="auto"/>
                <w:bottom w:val="none" w:sz="0" w:space="0" w:color="auto"/>
                <w:right w:val="none" w:sz="0" w:space="0" w:color="auto"/>
              </w:divBdr>
            </w:div>
          </w:divsChild>
        </w:div>
        <w:div w:id="1302542303">
          <w:marLeft w:val="0"/>
          <w:marRight w:val="0"/>
          <w:marTop w:val="400"/>
          <w:marBottom w:val="400"/>
          <w:divBdr>
            <w:top w:val="none" w:sz="0" w:space="0" w:color="auto"/>
            <w:left w:val="none" w:sz="0" w:space="0" w:color="auto"/>
            <w:bottom w:val="none" w:sz="0" w:space="0" w:color="auto"/>
            <w:right w:val="none" w:sz="0" w:space="0" w:color="auto"/>
          </w:divBdr>
        </w:div>
      </w:divsChild>
    </w:div>
    <w:div w:id="248778851">
      <w:bodyDiv w:val="1"/>
      <w:marLeft w:val="0"/>
      <w:marRight w:val="0"/>
      <w:marTop w:val="0"/>
      <w:marBottom w:val="0"/>
      <w:divBdr>
        <w:top w:val="none" w:sz="0" w:space="0" w:color="auto"/>
        <w:left w:val="none" w:sz="0" w:space="0" w:color="auto"/>
        <w:bottom w:val="none" w:sz="0" w:space="0" w:color="auto"/>
        <w:right w:val="none" w:sz="0" w:space="0" w:color="auto"/>
      </w:divBdr>
    </w:div>
    <w:div w:id="254556375">
      <w:bodyDiv w:val="1"/>
      <w:marLeft w:val="0"/>
      <w:marRight w:val="0"/>
      <w:marTop w:val="0"/>
      <w:marBottom w:val="0"/>
      <w:divBdr>
        <w:top w:val="none" w:sz="0" w:space="0" w:color="auto"/>
        <w:left w:val="none" w:sz="0" w:space="0" w:color="auto"/>
        <w:bottom w:val="none" w:sz="0" w:space="0" w:color="auto"/>
        <w:right w:val="none" w:sz="0" w:space="0" w:color="auto"/>
      </w:divBdr>
      <w:divsChild>
        <w:div w:id="119346346">
          <w:marLeft w:val="0"/>
          <w:marRight w:val="0"/>
          <w:marTop w:val="0"/>
          <w:marBottom w:val="0"/>
          <w:divBdr>
            <w:top w:val="none" w:sz="0" w:space="0" w:color="auto"/>
            <w:left w:val="none" w:sz="0" w:space="0" w:color="auto"/>
            <w:bottom w:val="none" w:sz="0" w:space="0" w:color="auto"/>
            <w:right w:val="none" w:sz="0" w:space="0" w:color="auto"/>
          </w:divBdr>
        </w:div>
        <w:div w:id="1364135601">
          <w:marLeft w:val="0"/>
          <w:marRight w:val="0"/>
          <w:marTop w:val="0"/>
          <w:marBottom w:val="0"/>
          <w:divBdr>
            <w:top w:val="none" w:sz="0" w:space="0" w:color="auto"/>
            <w:left w:val="none" w:sz="0" w:space="0" w:color="auto"/>
            <w:bottom w:val="none" w:sz="0" w:space="0" w:color="auto"/>
            <w:right w:val="none" w:sz="0" w:space="0" w:color="auto"/>
          </w:divBdr>
        </w:div>
        <w:div w:id="360397050">
          <w:marLeft w:val="0"/>
          <w:marRight w:val="0"/>
          <w:marTop w:val="0"/>
          <w:marBottom w:val="0"/>
          <w:divBdr>
            <w:top w:val="none" w:sz="0" w:space="0" w:color="auto"/>
            <w:left w:val="none" w:sz="0" w:space="0" w:color="auto"/>
            <w:bottom w:val="none" w:sz="0" w:space="0" w:color="auto"/>
            <w:right w:val="none" w:sz="0" w:space="0" w:color="auto"/>
          </w:divBdr>
        </w:div>
        <w:div w:id="1504279688">
          <w:marLeft w:val="0"/>
          <w:marRight w:val="0"/>
          <w:marTop w:val="0"/>
          <w:marBottom w:val="0"/>
          <w:divBdr>
            <w:top w:val="none" w:sz="0" w:space="0" w:color="auto"/>
            <w:left w:val="none" w:sz="0" w:space="0" w:color="auto"/>
            <w:bottom w:val="none" w:sz="0" w:space="0" w:color="auto"/>
            <w:right w:val="none" w:sz="0" w:space="0" w:color="auto"/>
          </w:divBdr>
        </w:div>
      </w:divsChild>
    </w:div>
    <w:div w:id="325673729">
      <w:bodyDiv w:val="1"/>
      <w:marLeft w:val="0"/>
      <w:marRight w:val="0"/>
      <w:marTop w:val="0"/>
      <w:marBottom w:val="0"/>
      <w:divBdr>
        <w:top w:val="none" w:sz="0" w:space="0" w:color="auto"/>
        <w:left w:val="none" w:sz="0" w:space="0" w:color="auto"/>
        <w:bottom w:val="none" w:sz="0" w:space="0" w:color="auto"/>
        <w:right w:val="none" w:sz="0" w:space="0" w:color="auto"/>
      </w:divBdr>
      <w:divsChild>
        <w:div w:id="4333661">
          <w:marLeft w:val="0"/>
          <w:marRight w:val="0"/>
          <w:marTop w:val="0"/>
          <w:marBottom w:val="0"/>
          <w:divBdr>
            <w:top w:val="none" w:sz="0" w:space="0" w:color="auto"/>
            <w:left w:val="none" w:sz="0" w:space="0" w:color="auto"/>
            <w:bottom w:val="none" w:sz="0" w:space="0" w:color="auto"/>
            <w:right w:val="none" w:sz="0" w:space="0" w:color="auto"/>
          </w:divBdr>
        </w:div>
        <w:div w:id="599483149">
          <w:marLeft w:val="0"/>
          <w:marRight w:val="0"/>
          <w:marTop w:val="400"/>
          <w:marBottom w:val="400"/>
          <w:divBdr>
            <w:top w:val="none" w:sz="0" w:space="0" w:color="auto"/>
            <w:left w:val="none" w:sz="0" w:space="0" w:color="auto"/>
            <w:bottom w:val="none" w:sz="0" w:space="0" w:color="auto"/>
            <w:right w:val="none" w:sz="0" w:space="0" w:color="auto"/>
          </w:divBdr>
        </w:div>
      </w:divsChild>
    </w:div>
    <w:div w:id="342324341">
      <w:bodyDiv w:val="1"/>
      <w:marLeft w:val="0"/>
      <w:marRight w:val="0"/>
      <w:marTop w:val="0"/>
      <w:marBottom w:val="0"/>
      <w:divBdr>
        <w:top w:val="none" w:sz="0" w:space="0" w:color="auto"/>
        <w:left w:val="none" w:sz="0" w:space="0" w:color="auto"/>
        <w:bottom w:val="none" w:sz="0" w:space="0" w:color="auto"/>
        <w:right w:val="none" w:sz="0" w:space="0" w:color="auto"/>
      </w:divBdr>
    </w:div>
    <w:div w:id="351150581">
      <w:bodyDiv w:val="1"/>
      <w:marLeft w:val="0"/>
      <w:marRight w:val="0"/>
      <w:marTop w:val="0"/>
      <w:marBottom w:val="0"/>
      <w:divBdr>
        <w:top w:val="none" w:sz="0" w:space="0" w:color="auto"/>
        <w:left w:val="none" w:sz="0" w:space="0" w:color="auto"/>
        <w:bottom w:val="none" w:sz="0" w:space="0" w:color="auto"/>
        <w:right w:val="none" w:sz="0" w:space="0" w:color="auto"/>
      </w:divBdr>
    </w:div>
    <w:div w:id="359404706">
      <w:bodyDiv w:val="1"/>
      <w:marLeft w:val="0"/>
      <w:marRight w:val="0"/>
      <w:marTop w:val="0"/>
      <w:marBottom w:val="0"/>
      <w:divBdr>
        <w:top w:val="none" w:sz="0" w:space="0" w:color="auto"/>
        <w:left w:val="none" w:sz="0" w:space="0" w:color="auto"/>
        <w:bottom w:val="none" w:sz="0" w:space="0" w:color="auto"/>
        <w:right w:val="none" w:sz="0" w:space="0" w:color="auto"/>
      </w:divBdr>
    </w:div>
    <w:div w:id="425157790">
      <w:bodyDiv w:val="1"/>
      <w:marLeft w:val="0"/>
      <w:marRight w:val="0"/>
      <w:marTop w:val="0"/>
      <w:marBottom w:val="0"/>
      <w:divBdr>
        <w:top w:val="none" w:sz="0" w:space="0" w:color="auto"/>
        <w:left w:val="none" w:sz="0" w:space="0" w:color="auto"/>
        <w:bottom w:val="none" w:sz="0" w:space="0" w:color="auto"/>
        <w:right w:val="none" w:sz="0" w:space="0" w:color="auto"/>
      </w:divBdr>
      <w:divsChild>
        <w:div w:id="1823810306">
          <w:marLeft w:val="0"/>
          <w:marRight w:val="0"/>
          <w:marTop w:val="0"/>
          <w:marBottom w:val="600"/>
          <w:divBdr>
            <w:top w:val="none" w:sz="0" w:space="0" w:color="auto"/>
            <w:left w:val="none" w:sz="0" w:space="0" w:color="auto"/>
            <w:bottom w:val="none" w:sz="0" w:space="0" w:color="auto"/>
            <w:right w:val="none" w:sz="0" w:space="0" w:color="auto"/>
          </w:divBdr>
        </w:div>
      </w:divsChild>
    </w:div>
    <w:div w:id="431556778">
      <w:bodyDiv w:val="1"/>
      <w:marLeft w:val="0"/>
      <w:marRight w:val="0"/>
      <w:marTop w:val="0"/>
      <w:marBottom w:val="0"/>
      <w:divBdr>
        <w:top w:val="none" w:sz="0" w:space="0" w:color="auto"/>
        <w:left w:val="none" w:sz="0" w:space="0" w:color="auto"/>
        <w:bottom w:val="none" w:sz="0" w:space="0" w:color="auto"/>
        <w:right w:val="none" w:sz="0" w:space="0" w:color="auto"/>
      </w:divBdr>
      <w:divsChild>
        <w:div w:id="332337424">
          <w:marLeft w:val="0"/>
          <w:marRight w:val="0"/>
          <w:marTop w:val="0"/>
          <w:marBottom w:val="0"/>
          <w:divBdr>
            <w:top w:val="none" w:sz="0" w:space="0" w:color="auto"/>
            <w:left w:val="none" w:sz="0" w:space="0" w:color="auto"/>
            <w:bottom w:val="none" w:sz="0" w:space="0" w:color="auto"/>
            <w:right w:val="none" w:sz="0" w:space="0" w:color="auto"/>
          </w:divBdr>
        </w:div>
      </w:divsChild>
    </w:div>
    <w:div w:id="456072735">
      <w:bodyDiv w:val="1"/>
      <w:marLeft w:val="0"/>
      <w:marRight w:val="0"/>
      <w:marTop w:val="0"/>
      <w:marBottom w:val="0"/>
      <w:divBdr>
        <w:top w:val="none" w:sz="0" w:space="0" w:color="auto"/>
        <w:left w:val="none" w:sz="0" w:space="0" w:color="auto"/>
        <w:bottom w:val="none" w:sz="0" w:space="0" w:color="auto"/>
        <w:right w:val="none" w:sz="0" w:space="0" w:color="auto"/>
      </w:divBdr>
    </w:div>
    <w:div w:id="462621813">
      <w:bodyDiv w:val="1"/>
      <w:marLeft w:val="0"/>
      <w:marRight w:val="0"/>
      <w:marTop w:val="0"/>
      <w:marBottom w:val="0"/>
      <w:divBdr>
        <w:top w:val="none" w:sz="0" w:space="0" w:color="auto"/>
        <w:left w:val="none" w:sz="0" w:space="0" w:color="auto"/>
        <w:bottom w:val="none" w:sz="0" w:space="0" w:color="auto"/>
        <w:right w:val="none" w:sz="0" w:space="0" w:color="auto"/>
      </w:divBdr>
    </w:div>
    <w:div w:id="580798359">
      <w:bodyDiv w:val="1"/>
      <w:marLeft w:val="0"/>
      <w:marRight w:val="0"/>
      <w:marTop w:val="0"/>
      <w:marBottom w:val="0"/>
      <w:divBdr>
        <w:top w:val="none" w:sz="0" w:space="0" w:color="auto"/>
        <w:left w:val="none" w:sz="0" w:space="0" w:color="auto"/>
        <w:bottom w:val="none" w:sz="0" w:space="0" w:color="auto"/>
        <w:right w:val="none" w:sz="0" w:space="0" w:color="auto"/>
      </w:divBdr>
    </w:div>
    <w:div w:id="591284423">
      <w:bodyDiv w:val="1"/>
      <w:marLeft w:val="0"/>
      <w:marRight w:val="0"/>
      <w:marTop w:val="0"/>
      <w:marBottom w:val="0"/>
      <w:divBdr>
        <w:top w:val="none" w:sz="0" w:space="0" w:color="auto"/>
        <w:left w:val="none" w:sz="0" w:space="0" w:color="auto"/>
        <w:bottom w:val="none" w:sz="0" w:space="0" w:color="auto"/>
        <w:right w:val="none" w:sz="0" w:space="0" w:color="auto"/>
      </w:divBdr>
      <w:divsChild>
        <w:div w:id="1773695664">
          <w:marLeft w:val="0"/>
          <w:marRight w:val="0"/>
          <w:marTop w:val="0"/>
          <w:marBottom w:val="0"/>
          <w:divBdr>
            <w:top w:val="none" w:sz="0" w:space="0" w:color="auto"/>
            <w:left w:val="none" w:sz="0" w:space="0" w:color="auto"/>
            <w:bottom w:val="none" w:sz="0" w:space="0" w:color="auto"/>
            <w:right w:val="none" w:sz="0" w:space="0" w:color="auto"/>
          </w:divBdr>
          <w:divsChild>
            <w:div w:id="36324958">
              <w:marLeft w:val="0"/>
              <w:marRight w:val="0"/>
              <w:marTop w:val="0"/>
              <w:marBottom w:val="0"/>
              <w:divBdr>
                <w:top w:val="none" w:sz="0" w:space="0" w:color="auto"/>
                <w:left w:val="none" w:sz="0" w:space="0" w:color="auto"/>
                <w:bottom w:val="none" w:sz="0" w:space="0" w:color="auto"/>
                <w:right w:val="none" w:sz="0" w:space="0" w:color="auto"/>
              </w:divBdr>
              <w:divsChild>
                <w:div w:id="1366905939">
                  <w:marLeft w:val="0"/>
                  <w:marRight w:val="0"/>
                  <w:marTop w:val="0"/>
                  <w:marBottom w:val="0"/>
                  <w:divBdr>
                    <w:top w:val="none" w:sz="0" w:space="0" w:color="auto"/>
                    <w:left w:val="none" w:sz="0" w:space="0" w:color="auto"/>
                    <w:bottom w:val="none" w:sz="0" w:space="0" w:color="auto"/>
                    <w:right w:val="none" w:sz="0" w:space="0" w:color="auto"/>
                  </w:divBdr>
                  <w:divsChild>
                    <w:div w:id="871066020">
                      <w:marLeft w:val="0"/>
                      <w:marRight w:val="0"/>
                      <w:marTop w:val="0"/>
                      <w:marBottom w:val="0"/>
                      <w:divBdr>
                        <w:top w:val="none" w:sz="0" w:space="0" w:color="auto"/>
                        <w:left w:val="none" w:sz="0" w:space="0" w:color="auto"/>
                        <w:bottom w:val="none" w:sz="0" w:space="0" w:color="auto"/>
                        <w:right w:val="none" w:sz="0" w:space="0" w:color="auto"/>
                      </w:divBdr>
                    </w:div>
                    <w:div w:id="15607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0530">
              <w:marLeft w:val="240"/>
              <w:marRight w:val="0"/>
              <w:marTop w:val="0"/>
              <w:marBottom w:val="0"/>
              <w:divBdr>
                <w:top w:val="none" w:sz="0" w:space="0" w:color="auto"/>
                <w:left w:val="none" w:sz="0" w:space="0" w:color="auto"/>
                <w:bottom w:val="none" w:sz="0" w:space="0" w:color="auto"/>
                <w:right w:val="none" w:sz="0" w:space="0" w:color="auto"/>
              </w:divBdr>
              <w:divsChild>
                <w:div w:id="779493057">
                  <w:marLeft w:val="0"/>
                  <w:marRight w:val="0"/>
                  <w:marTop w:val="0"/>
                  <w:marBottom w:val="0"/>
                  <w:divBdr>
                    <w:top w:val="none" w:sz="0" w:space="0" w:color="auto"/>
                    <w:left w:val="none" w:sz="0" w:space="0" w:color="auto"/>
                    <w:bottom w:val="none" w:sz="0" w:space="0" w:color="auto"/>
                    <w:right w:val="none" w:sz="0" w:space="0" w:color="auto"/>
                  </w:divBdr>
                </w:div>
                <w:div w:id="16555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2980">
          <w:marLeft w:val="0"/>
          <w:marRight w:val="0"/>
          <w:marTop w:val="200"/>
          <w:marBottom w:val="200"/>
          <w:divBdr>
            <w:top w:val="none" w:sz="0" w:space="0" w:color="auto"/>
            <w:left w:val="none" w:sz="0" w:space="0" w:color="auto"/>
            <w:bottom w:val="none" w:sz="0" w:space="0" w:color="auto"/>
            <w:right w:val="none" w:sz="0" w:space="0" w:color="auto"/>
          </w:divBdr>
          <w:divsChild>
            <w:div w:id="21262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5354">
      <w:bodyDiv w:val="1"/>
      <w:marLeft w:val="0"/>
      <w:marRight w:val="0"/>
      <w:marTop w:val="0"/>
      <w:marBottom w:val="0"/>
      <w:divBdr>
        <w:top w:val="none" w:sz="0" w:space="0" w:color="auto"/>
        <w:left w:val="none" w:sz="0" w:space="0" w:color="auto"/>
        <w:bottom w:val="none" w:sz="0" w:space="0" w:color="auto"/>
        <w:right w:val="none" w:sz="0" w:space="0" w:color="auto"/>
      </w:divBdr>
      <w:divsChild>
        <w:div w:id="410858326">
          <w:marLeft w:val="0"/>
          <w:marRight w:val="0"/>
          <w:marTop w:val="0"/>
          <w:marBottom w:val="0"/>
          <w:divBdr>
            <w:top w:val="none" w:sz="0" w:space="0" w:color="auto"/>
            <w:left w:val="none" w:sz="0" w:space="0" w:color="auto"/>
            <w:bottom w:val="none" w:sz="0" w:space="0" w:color="auto"/>
            <w:right w:val="none" w:sz="0" w:space="0" w:color="auto"/>
          </w:divBdr>
        </w:div>
        <w:div w:id="1850899565">
          <w:marLeft w:val="0"/>
          <w:marRight w:val="0"/>
          <w:marTop w:val="0"/>
          <w:marBottom w:val="0"/>
          <w:divBdr>
            <w:top w:val="none" w:sz="0" w:space="0" w:color="auto"/>
            <w:left w:val="none" w:sz="0" w:space="0" w:color="auto"/>
            <w:bottom w:val="none" w:sz="0" w:space="0" w:color="auto"/>
            <w:right w:val="none" w:sz="0" w:space="0" w:color="auto"/>
          </w:divBdr>
        </w:div>
        <w:div w:id="220672384">
          <w:marLeft w:val="0"/>
          <w:marRight w:val="0"/>
          <w:marTop w:val="0"/>
          <w:marBottom w:val="0"/>
          <w:divBdr>
            <w:top w:val="none" w:sz="0" w:space="0" w:color="auto"/>
            <w:left w:val="none" w:sz="0" w:space="0" w:color="auto"/>
            <w:bottom w:val="none" w:sz="0" w:space="0" w:color="auto"/>
            <w:right w:val="none" w:sz="0" w:space="0" w:color="auto"/>
          </w:divBdr>
        </w:div>
        <w:div w:id="85737190">
          <w:marLeft w:val="0"/>
          <w:marRight w:val="0"/>
          <w:marTop w:val="0"/>
          <w:marBottom w:val="0"/>
          <w:divBdr>
            <w:top w:val="none" w:sz="0" w:space="0" w:color="auto"/>
            <w:left w:val="none" w:sz="0" w:space="0" w:color="auto"/>
            <w:bottom w:val="none" w:sz="0" w:space="0" w:color="auto"/>
            <w:right w:val="none" w:sz="0" w:space="0" w:color="auto"/>
          </w:divBdr>
        </w:div>
      </w:divsChild>
    </w:div>
    <w:div w:id="639388084">
      <w:bodyDiv w:val="1"/>
      <w:marLeft w:val="0"/>
      <w:marRight w:val="0"/>
      <w:marTop w:val="0"/>
      <w:marBottom w:val="0"/>
      <w:divBdr>
        <w:top w:val="none" w:sz="0" w:space="0" w:color="auto"/>
        <w:left w:val="none" w:sz="0" w:space="0" w:color="auto"/>
        <w:bottom w:val="none" w:sz="0" w:space="0" w:color="auto"/>
        <w:right w:val="none" w:sz="0" w:space="0" w:color="auto"/>
      </w:divBdr>
      <w:divsChild>
        <w:div w:id="1806118071">
          <w:marLeft w:val="0"/>
          <w:marRight w:val="0"/>
          <w:marTop w:val="0"/>
          <w:marBottom w:val="0"/>
          <w:divBdr>
            <w:top w:val="none" w:sz="0" w:space="0" w:color="auto"/>
            <w:left w:val="none" w:sz="0" w:space="0" w:color="auto"/>
            <w:bottom w:val="none" w:sz="0" w:space="0" w:color="auto"/>
            <w:right w:val="none" w:sz="0" w:space="0" w:color="auto"/>
          </w:divBdr>
        </w:div>
        <w:div w:id="103115751">
          <w:marLeft w:val="0"/>
          <w:marRight w:val="0"/>
          <w:marTop w:val="400"/>
          <w:marBottom w:val="400"/>
          <w:divBdr>
            <w:top w:val="none" w:sz="0" w:space="0" w:color="auto"/>
            <w:left w:val="none" w:sz="0" w:space="0" w:color="auto"/>
            <w:bottom w:val="none" w:sz="0" w:space="0" w:color="auto"/>
            <w:right w:val="none" w:sz="0" w:space="0" w:color="auto"/>
          </w:divBdr>
        </w:div>
      </w:divsChild>
    </w:div>
    <w:div w:id="689261808">
      <w:bodyDiv w:val="1"/>
      <w:marLeft w:val="0"/>
      <w:marRight w:val="0"/>
      <w:marTop w:val="0"/>
      <w:marBottom w:val="0"/>
      <w:divBdr>
        <w:top w:val="none" w:sz="0" w:space="0" w:color="auto"/>
        <w:left w:val="none" w:sz="0" w:space="0" w:color="auto"/>
        <w:bottom w:val="none" w:sz="0" w:space="0" w:color="auto"/>
        <w:right w:val="none" w:sz="0" w:space="0" w:color="auto"/>
      </w:divBdr>
    </w:div>
    <w:div w:id="708265134">
      <w:bodyDiv w:val="1"/>
      <w:marLeft w:val="0"/>
      <w:marRight w:val="0"/>
      <w:marTop w:val="0"/>
      <w:marBottom w:val="0"/>
      <w:divBdr>
        <w:top w:val="none" w:sz="0" w:space="0" w:color="auto"/>
        <w:left w:val="none" w:sz="0" w:space="0" w:color="auto"/>
        <w:bottom w:val="none" w:sz="0" w:space="0" w:color="auto"/>
        <w:right w:val="none" w:sz="0" w:space="0" w:color="auto"/>
      </w:divBdr>
    </w:div>
    <w:div w:id="727925349">
      <w:bodyDiv w:val="1"/>
      <w:marLeft w:val="0"/>
      <w:marRight w:val="0"/>
      <w:marTop w:val="0"/>
      <w:marBottom w:val="0"/>
      <w:divBdr>
        <w:top w:val="none" w:sz="0" w:space="0" w:color="auto"/>
        <w:left w:val="none" w:sz="0" w:space="0" w:color="auto"/>
        <w:bottom w:val="none" w:sz="0" w:space="0" w:color="auto"/>
        <w:right w:val="none" w:sz="0" w:space="0" w:color="auto"/>
      </w:divBdr>
      <w:divsChild>
        <w:div w:id="36708365">
          <w:marLeft w:val="0"/>
          <w:marRight w:val="0"/>
          <w:marTop w:val="0"/>
          <w:marBottom w:val="0"/>
          <w:divBdr>
            <w:top w:val="none" w:sz="0" w:space="0" w:color="auto"/>
            <w:left w:val="none" w:sz="0" w:space="0" w:color="auto"/>
            <w:bottom w:val="none" w:sz="0" w:space="0" w:color="auto"/>
            <w:right w:val="none" w:sz="0" w:space="0" w:color="auto"/>
          </w:divBdr>
        </w:div>
        <w:div w:id="635137570">
          <w:marLeft w:val="0"/>
          <w:marRight w:val="0"/>
          <w:marTop w:val="400"/>
          <w:marBottom w:val="400"/>
          <w:divBdr>
            <w:top w:val="none" w:sz="0" w:space="0" w:color="auto"/>
            <w:left w:val="none" w:sz="0" w:space="0" w:color="auto"/>
            <w:bottom w:val="none" w:sz="0" w:space="0" w:color="auto"/>
            <w:right w:val="none" w:sz="0" w:space="0" w:color="auto"/>
          </w:divBdr>
        </w:div>
      </w:divsChild>
    </w:div>
    <w:div w:id="755596630">
      <w:bodyDiv w:val="1"/>
      <w:marLeft w:val="0"/>
      <w:marRight w:val="0"/>
      <w:marTop w:val="0"/>
      <w:marBottom w:val="0"/>
      <w:divBdr>
        <w:top w:val="none" w:sz="0" w:space="0" w:color="auto"/>
        <w:left w:val="none" w:sz="0" w:space="0" w:color="auto"/>
        <w:bottom w:val="none" w:sz="0" w:space="0" w:color="auto"/>
        <w:right w:val="none" w:sz="0" w:space="0" w:color="auto"/>
      </w:divBdr>
    </w:div>
    <w:div w:id="774177360">
      <w:bodyDiv w:val="1"/>
      <w:marLeft w:val="0"/>
      <w:marRight w:val="0"/>
      <w:marTop w:val="0"/>
      <w:marBottom w:val="0"/>
      <w:divBdr>
        <w:top w:val="none" w:sz="0" w:space="0" w:color="auto"/>
        <w:left w:val="none" w:sz="0" w:space="0" w:color="auto"/>
        <w:bottom w:val="none" w:sz="0" w:space="0" w:color="auto"/>
        <w:right w:val="none" w:sz="0" w:space="0" w:color="auto"/>
      </w:divBdr>
      <w:divsChild>
        <w:div w:id="2026010800">
          <w:marLeft w:val="0"/>
          <w:marRight w:val="0"/>
          <w:marTop w:val="0"/>
          <w:marBottom w:val="0"/>
          <w:divBdr>
            <w:top w:val="none" w:sz="0" w:space="0" w:color="auto"/>
            <w:left w:val="none" w:sz="0" w:space="0" w:color="auto"/>
            <w:bottom w:val="none" w:sz="0" w:space="0" w:color="auto"/>
            <w:right w:val="none" w:sz="0" w:space="0" w:color="auto"/>
          </w:divBdr>
        </w:div>
        <w:div w:id="835262964">
          <w:marLeft w:val="0"/>
          <w:marRight w:val="0"/>
          <w:marTop w:val="400"/>
          <w:marBottom w:val="400"/>
          <w:divBdr>
            <w:top w:val="none" w:sz="0" w:space="0" w:color="auto"/>
            <w:left w:val="none" w:sz="0" w:space="0" w:color="auto"/>
            <w:bottom w:val="none" w:sz="0" w:space="0" w:color="auto"/>
            <w:right w:val="none" w:sz="0" w:space="0" w:color="auto"/>
          </w:divBdr>
        </w:div>
      </w:divsChild>
    </w:div>
    <w:div w:id="847477600">
      <w:bodyDiv w:val="1"/>
      <w:marLeft w:val="0"/>
      <w:marRight w:val="0"/>
      <w:marTop w:val="0"/>
      <w:marBottom w:val="0"/>
      <w:divBdr>
        <w:top w:val="none" w:sz="0" w:space="0" w:color="auto"/>
        <w:left w:val="none" w:sz="0" w:space="0" w:color="auto"/>
        <w:bottom w:val="none" w:sz="0" w:space="0" w:color="auto"/>
        <w:right w:val="none" w:sz="0" w:space="0" w:color="auto"/>
      </w:divBdr>
      <w:divsChild>
        <w:div w:id="1082065918">
          <w:marLeft w:val="0"/>
          <w:marRight w:val="0"/>
          <w:marTop w:val="0"/>
          <w:marBottom w:val="0"/>
          <w:divBdr>
            <w:top w:val="none" w:sz="0" w:space="0" w:color="auto"/>
            <w:left w:val="none" w:sz="0" w:space="0" w:color="auto"/>
            <w:bottom w:val="none" w:sz="0" w:space="0" w:color="auto"/>
            <w:right w:val="none" w:sz="0" w:space="0" w:color="auto"/>
          </w:divBdr>
          <w:divsChild>
            <w:div w:id="20961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7790">
      <w:bodyDiv w:val="1"/>
      <w:marLeft w:val="0"/>
      <w:marRight w:val="0"/>
      <w:marTop w:val="0"/>
      <w:marBottom w:val="0"/>
      <w:divBdr>
        <w:top w:val="none" w:sz="0" w:space="0" w:color="auto"/>
        <w:left w:val="none" w:sz="0" w:space="0" w:color="auto"/>
        <w:bottom w:val="none" w:sz="0" w:space="0" w:color="auto"/>
        <w:right w:val="none" w:sz="0" w:space="0" w:color="auto"/>
      </w:divBdr>
    </w:div>
    <w:div w:id="864054909">
      <w:bodyDiv w:val="1"/>
      <w:marLeft w:val="0"/>
      <w:marRight w:val="0"/>
      <w:marTop w:val="0"/>
      <w:marBottom w:val="0"/>
      <w:divBdr>
        <w:top w:val="none" w:sz="0" w:space="0" w:color="auto"/>
        <w:left w:val="none" w:sz="0" w:space="0" w:color="auto"/>
        <w:bottom w:val="none" w:sz="0" w:space="0" w:color="auto"/>
        <w:right w:val="none" w:sz="0" w:space="0" w:color="auto"/>
      </w:divBdr>
    </w:div>
    <w:div w:id="869563259">
      <w:bodyDiv w:val="1"/>
      <w:marLeft w:val="0"/>
      <w:marRight w:val="0"/>
      <w:marTop w:val="0"/>
      <w:marBottom w:val="0"/>
      <w:divBdr>
        <w:top w:val="none" w:sz="0" w:space="0" w:color="auto"/>
        <w:left w:val="none" w:sz="0" w:space="0" w:color="auto"/>
        <w:bottom w:val="none" w:sz="0" w:space="0" w:color="auto"/>
        <w:right w:val="none" w:sz="0" w:space="0" w:color="auto"/>
      </w:divBdr>
      <w:divsChild>
        <w:div w:id="1735928078">
          <w:marLeft w:val="0"/>
          <w:marRight w:val="0"/>
          <w:marTop w:val="0"/>
          <w:marBottom w:val="0"/>
          <w:divBdr>
            <w:top w:val="none" w:sz="0" w:space="0" w:color="auto"/>
            <w:left w:val="none" w:sz="0" w:space="0" w:color="auto"/>
            <w:bottom w:val="none" w:sz="0" w:space="0" w:color="auto"/>
            <w:right w:val="none" w:sz="0" w:space="0" w:color="auto"/>
          </w:divBdr>
        </w:div>
        <w:div w:id="92171443">
          <w:marLeft w:val="0"/>
          <w:marRight w:val="0"/>
          <w:marTop w:val="400"/>
          <w:marBottom w:val="400"/>
          <w:divBdr>
            <w:top w:val="none" w:sz="0" w:space="0" w:color="auto"/>
            <w:left w:val="none" w:sz="0" w:space="0" w:color="auto"/>
            <w:bottom w:val="none" w:sz="0" w:space="0" w:color="auto"/>
            <w:right w:val="none" w:sz="0" w:space="0" w:color="auto"/>
          </w:divBdr>
        </w:div>
      </w:divsChild>
    </w:div>
    <w:div w:id="913391928">
      <w:bodyDiv w:val="1"/>
      <w:marLeft w:val="0"/>
      <w:marRight w:val="0"/>
      <w:marTop w:val="0"/>
      <w:marBottom w:val="0"/>
      <w:divBdr>
        <w:top w:val="none" w:sz="0" w:space="0" w:color="auto"/>
        <w:left w:val="none" w:sz="0" w:space="0" w:color="auto"/>
        <w:bottom w:val="none" w:sz="0" w:space="0" w:color="auto"/>
        <w:right w:val="none" w:sz="0" w:space="0" w:color="auto"/>
      </w:divBdr>
    </w:div>
    <w:div w:id="914702133">
      <w:bodyDiv w:val="1"/>
      <w:marLeft w:val="0"/>
      <w:marRight w:val="0"/>
      <w:marTop w:val="0"/>
      <w:marBottom w:val="0"/>
      <w:divBdr>
        <w:top w:val="none" w:sz="0" w:space="0" w:color="auto"/>
        <w:left w:val="none" w:sz="0" w:space="0" w:color="auto"/>
        <w:bottom w:val="none" w:sz="0" w:space="0" w:color="auto"/>
        <w:right w:val="none" w:sz="0" w:space="0" w:color="auto"/>
      </w:divBdr>
    </w:div>
    <w:div w:id="949244889">
      <w:bodyDiv w:val="1"/>
      <w:marLeft w:val="0"/>
      <w:marRight w:val="0"/>
      <w:marTop w:val="0"/>
      <w:marBottom w:val="0"/>
      <w:divBdr>
        <w:top w:val="none" w:sz="0" w:space="0" w:color="auto"/>
        <w:left w:val="none" w:sz="0" w:space="0" w:color="auto"/>
        <w:bottom w:val="none" w:sz="0" w:space="0" w:color="auto"/>
        <w:right w:val="none" w:sz="0" w:space="0" w:color="auto"/>
      </w:divBdr>
    </w:div>
    <w:div w:id="952055222">
      <w:bodyDiv w:val="1"/>
      <w:marLeft w:val="0"/>
      <w:marRight w:val="0"/>
      <w:marTop w:val="0"/>
      <w:marBottom w:val="0"/>
      <w:divBdr>
        <w:top w:val="none" w:sz="0" w:space="0" w:color="auto"/>
        <w:left w:val="none" w:sz="0" w:space="0" w:color="auto"/>
        <w:bottom w:val="none" w:sz="0" w:space="0" w:color="auto"/>
        <w:right w:val="none" w:sz="0" w:space="0" w:color="auto"/>
      </w:divBdr>
      <w:divsChild>
        <w:div w:id="87262">
          <w:marLeft w:val="0"/>
          <w:marRight w:val="0"/>
          <w:marTop w:val="0"/>
          <w:marBottom w:val="0"/>
          <w:divBdr>
            <w:top w:val="none" w:sz="0" w:space="0" w:color="auto"/>
            <w:left w:val="none" w:sz="0" w:space="0" w:color="auto"/>
            <w:bottom w:val="none" w:sz="0" w:space="0" w:color="auto"/>
            <w:right w:val="none" w:sz="0" w:space="0" w:color="auto"/>
          </w:divBdr>
        </w:div>
        <w:div w:id="1926723003">
          <w:marLeft w:val="0"/>
          <w:marRight w:val="0"/>
          <w:marTop w:val="0"/>
          <w:marBottom w:val="0"/>
          <w:divBdr>
            <w:top w:val="none" w:sz="0" w:space="0" w:color="auto"/>
            <w:left w:val="none" w:sz="0" w:space="0" w:color="auto"/>
            <w:bottom w:val="none" w:sz="0" w:space="0" w:color="auto"/>
            <w:right w:val="none" w:sz="0" w:space="0" w:color="auto"/>
          </w:divBdr>
        </w:div>
        <w:div w:id="1077751957">
          <w:marLeft w:val="0"/>
          <w:marRight w:val="0"/>
          <w:marTop w:val="0"/>
          <w:marBottom w:val="0"/>
          <w:divBdr>
            <w:top w:val="none" w:sz="0" w:space="0" w:color="auto"/>
            <w:left w:val="none" w:sz="0" w:space="0" w:color="auto"/>
            <w:bottom w:val="none" w:sz="0" w:space="0" w:color="auto"/>
            <w:right w:val="none" w:sz="0" w:space="0" w:color="auto"/>
          </w:divBdr>
        </w:div>
        <w:div w:id="1634217325">
          <w:marLeft w:val="0"/>
          <w:marRight w:val="0"/>
          <w:marTop w:val="0"/>
          <w:marBottom w:val="0"/>
          <w:divBdr>
            <w:top w:val="none" w:sz="0" w:space="0" w:color="auto"/>
            <w:left w:val="none" w:sz="0" w:space="0" w:color="auto"/>
            <w:bottom w:val="none" w:sz="0" w:space="0" w:color="auto"/>
            <w:right w:val="none" w:sz="0" w:space="0" w:color="auto"/>
          </w:divBdr>
        </w:div>
      </w:divsChild>
    </w:div>
    <w:div w:id="955722350">
      <w:bodyDiv w:val="1"/>
      <w:marLeft w:val="0"/>
      <w:marRight w:val="0"/>
      <w:marTop w:val="0"/>
      <w:marBottom w:val="0"/>
      <w:divBdr>
        <w:top w:val="none" w:sz="0" w:space="0" w:color="auto"/>
        <w:left w:val="none" w:sz="0" w:space="0" w:color="auto"/>
        <w:bottom w:val="none" w:sz="0" w:space="0" w:color="auto"/>
        <w:right w:val="none" w:sz="0" w:space="0" w:color="auto"/>
      </w:divBdr>
    </w:div>
    <w:div w:id="959068014">
      <w:bodyDiv w:val="1"/>
      <w:marLeft w:val="0"/>
      <w:marRight w:val="0"/>
      <w:marTop w:val="0"/>
      <w:marBottom w:val="0"/>
      <w:divBdr>
        <w:top w:val="none" w:sz="0" w:space="0" w:color="auto"/>
        <w:left w:val="none" w:sz="0" w:space="0" w:color="auto"/>
        <w:bottom w:val="none" w:sz="0" w:space="0" w:color="auto"/>
        <w:right w:val="none" w:sz="0" w:space="0" w:color="auto"/>
      </w:divBdr>
      <w:divsChild>
        <w:div w:id="1134955692">
          <w:marLeft w:val="0"/>
          <w:marRight w:val="0"/>
          <w:marTop w:val="0"/>
          <w:marBottom w:val="0"/>
          <w:divBdr>
            <w:top w:val="none" w:sz="0" w:space="0" w:color="auto"/>
            <w:left w:val="none" w:sz="0" w:space="0" w:color="auto"/>
            <w:bottom w:val="none" w:sz="0" w:space="0" w:color="auto"/>
            <w:right w:val="none" w:sz="0" w:space="0" w:color="auto"/>
          </w:divBdr>
        </w:div>
        <w:div w:id="561217200">
          <w:marLeft w:val="0"/>
          <w:marRight w:val="0"/>
          <w:marTop w:val="0"/>
          <w:marBottom w:val="0"/>
          <w:divBdr>
            <w:top w:val="none" w:sz="0" w:space="0" w:color="auto"/>
            <w:left w:val="none" w:sz="0" w:space="0" w:color="auto"/>
            <w:bottom w:val="none" w:sz="0" w:space="0" w:color="auto"/>
            <w:right w:val="none" w:sz="0" w:space="0" w:color="auto"/>
          </w:divBdr>
        </w:div>
        <w:div w:id="1309701310">
          <w:marLeft w:val="0"/>
          <w:marRight w:val="0"/>
          <w:marTop w:val="0"/>
          <w:marBottom w:val="0"/>
          <w:divBdr>
            <w:top w:val="none" w:sz="0" w:space="0" w:color="auto"/>
            <w:left w:val="none" w:sz="0" w:space="0" w:color="auto"/>
            <w:bottom w:val="none" w:sz="0" w:space="0" w:color="auto"/>
            <w:right w:val="none" w:sz="0" w:space="0" w:color="auto"/>
          </w:divBdr>
        </w:div>
        <w:div w:id="1495798890">
          <w:marLeft w:val="0"/>
          <w:marRight w:val="0"/>
          <w:marTop w:val="0"/>
          <w:marBottom w:val="0"/>
          <w:divBdr>
            <w:top w:val="none" w:sz="0" w:space="0" w:color="auto"/>
            <w:left w:val="none" w:sz="0" w:space="0" w:color="auto"/>
            <w:bottom w:val="none" w:sz="0" w:space="0" w:color="auto"/>
            <w:right w:val="none" w:sz="0" w:space="0" w:color="auto"/>
          </w:divBdr>
        </w:div>
        <w:div w:id="1152672653">
          <w:marLeft w:val="0"/>
          <w:marRight w:val="0"/>
          <w:marTop w:val="0"/>
          <w:marBottom w:val="0"/>
          <w:divBdr>
            <w:top w:val="none" w:sz="0" w:space="0" w:color="auto"/>
            <w:left w:val="none" w:sz="0" w:space="0" w:color="auto"/>
            <w:bottom w:val="none" w:sz="0" w:space="0" w:color="auto"/>
            <w:right w:val="none" w:sz="0" w:space="0" w:color="auto"/>
          </w:divBdr>
        </w:div>
        <w:div w:id="919370983">
          <w:marLeft w:val="0"/>
          <w:marRight w:val="0"/>
          <w:marTop w:val="0"/>
          <w:marBottom w:val="0"/>
          <w:divBdr>
            <w:top w:val="none" w:sz="0" w:space="0" w:color="auto"/>
            <w:left w:val="none" w:sz="0" w:space="0" w:color="auto"/>
            <w:bottom w:val="none" w:sz="0" w:space="0" w:color="auto"/>
            <w:right w:val="none" w:sz="0" w:space="0" w:color="auto"/>
          </w:divBdr>
        </w:div>
        <w:div w:id="1415857502">
          <w:marLeft w:val="0"/>
          <w:marRight w:val="0"/>
          <w:marTop w:val="0"/>
          <w:marBottom w:val="0"/>
          <w:divBdr>
            <w:top w:val="none" w:sz="0" w:space="0" w:color="auto"/>
            <w:left w:val="none" w:sz="0" w:space="0" w:color="auto"/>
            <w:bottom w:val="none" w:sz="0" w:space="0" w:color="auto"/>
            <w:right w:val="none" w:sz="0" w:space="0" w:color="auto"/>
          </w:divBdr>
        </w:div>
        <w:div w:id="1187717672">
          <w:marLeft w:val="0"/>
          <w:marRight w:val="0"/>
          <w:marTop w:val="0"/>
          <w:marBottom w:val="0"/>
          <w:divBdr>
            <w:top w:val="none" w:sz="0" w:space="0" w:color="auto"/>
            <w:left w:val="none" w:sz="0" w:space="0" w:color="auto"/>
            <w:bottom w:val="none" w:sz="0" w:space="0" w:color="auto"/>
            <w:right w:val="none" w:sz="0" w:space="0" w:color="auto"/>
          </w:divBdr>
        </w:div>
        <w:div w:id="1891845717">
          <w:marLeft w:val="0"/>
          <w:marRight w:val="0"/>
          <w:marTop w:val="0"/>
          <w:marBottom w:val="0"/>
          <w:divBdr>
            <w:top w:val="none" w:sz="0" w:space="0" w:color="auto"/>
            <w:left w:val="none" w:sz="0" w:space="0" w:color="auto"/>
            <w:bottom w:val="none" w:sz="0" w:space="0" w:color="auto"/>
            <w:right w:val="none" w:sz="0" w:space="0" w:color="auto"/>
          </w:divBdr>
        </w:div>
      </w:divsChild>
    </w:div>
    <w:div w:id="959795852">
      <w:bodyDiv w:val="1"/>
      <w:marLeft w:val="0"/>
      <w:marRight w:val="0"/>
      <w:marTop w:val="0"/>
      <w:marBottom w:val="0"/>
      <w:divBdr>
        <w:top w:val="none" w:sz="0" w:space="0" w:color="auto"/>
        <w:left w:val="none" w:sz="0" w:space="0" w:color="auto"/>
        <w:bottom w:val="none" w:sz="0" w:space="0" w:color="auto"/>
        <w:right w:val="none" w:sz="0" w:space="0" w:color="auto"/>
      </w:divBdr>
      <w:divsChild>
        <w:div w:id="1446579792">
          <w:marLeft w:val="0"/>
          <w:marRight w:val="0"/>
          <w:marTop w:val="0"/>
          <w:marBottom w:val="0"/>
          <w:divBdr>
            <w:top w:val="none" w:sz="0" w:space="0" w:color="auto"/>
            <w:left w:val="none" w:sz="0" w:space="0" w:color="auto"/>
            <w:bottom w:val="none" w:sz="0" w:space="0" w:color="auto"/>
            <w:right w:val="none" w:sz="0" w:space="0" w:color="auto"/>
          </w:divBdr>
        </w:div>
        <w:div w:id="334067752">
          <w:marLeft w:val="0"/>
          <w:marRight w:val="0"/>
          <w:marTop w:val="400"/>
          <w:marBottom w:val="400"/>
          <w:divBdr>
            <w:top w:val="none" w:sz="0" w:space="0" w:color="auto"/>
            <w:left w:val="none" w:sz="0" w:space="0" w:color="auto"/>
            <w:bottom w:val="none" w:sz="0" w:space="0" w:color="auto"/>
            <w:right w:val="none" w:sz="0" w:space="0" w:color="auto"/>
          </w:divBdr>
        </w:div>
      </w:divsChild>
    </w:div>
    <w:div w:id="973753061">
      <w:bodyDiv w:val="1"/>
      <w:marLeft w:val="0"/>
      <w:marRight w:val="0"/>
      <w:marTop w:val="0"/>
      <w:marBottom w:val="0"/>
      <w:divBdr>
        <w:top w:val="none" w:sz="0" w:space="0" w:color="auto"/>
        <w:left w:val="none" w:sz="0" w:space="0" w:color="auto"/>
        <w:bottom w:val="none" w:sz="0" w:space="0" w:color="auto"/>
        <w:right w:val="none" w:sz="0" w:space="0" w:color="auto"/>
      </w:divBdr>
    </w:div>
    <w:div w:id="1014573589">
      <w:bodyDiv w:val="1"/>
      <w:marLeft w:val="0"/>
      <w:marRight w:val="0"/>
      <w:marTop w:val="0"/>
      <w:marBottom w:val="0"/>
      <w:divBdr>
        <w:top w:val="none" w:sz="0" w:space="0" w:color="auto"/>
        <w:left w:val="none" w:sz="0" w:space="0" w:color="auto"/>
        <w:bottom w:val="none" w:sz="0" w:space="0" w:color="auto"/>
        <w:right w:val="none" w:sz="0" w:space="0" w:color="auto"/>
      </w:divBdr>
    </w:div>
    <w:div w:id="1043797545">
      <w:bodyDiv w:val="1"/>
      <w:marLeft w:val="0"/>
      <w:marRight w:val="0"/>
      <w:marTop w:val="0"/>
      <w:marBottom w:val="0"/>
      <w:divBdr>
        <w:top w:val="none" w:sz="0" w:space="0" w:color="auto"/>
        <w:left w:val="none" w:sz="0" w:space="0" w:color="auto"/>
        <w:bottom w:val="none" w:sz="0" w:space="0" w:color="auto"/>
        <w:right w:val="none" w:sz="0" w:space="0" w:color="auto"/>
      </w:divBdr>
    </w:div>
    <w:div w:id="1061057655">
      <w:bodyDiv w:val="1"/>
      <w:marLeft w:val="0"/>
      <w:marRight w:val="0"/>
      <w:marTop w:val="0"/>
      <w:marBottom w:val="0"/>
      <w:divBdr>
        <w:top w:val="none" w:sz="0" w:space="0" w:color="auto"/>
        <w:left w:val="none" w:sz="0" w:space="0" w:color="auto"/>
        <w:bottom w:val="none" w:sz="0" w:space="0" w:color="auto"/>
        <w:right w:val="none" w:sz="0" w:space="0" w:color="auto"/>
      </w:divBdr>
    </w:div>
    <w:div w:id="1105155521">
      <w:bodyDiv w:val="1"/>
      <w:marLeft w:val="0"/>
      <w:marRight w:val="0"/>
      <w:marTop w:val="0"/>
      <w:marBottom w:val="0"/>
      <w:divBdr>
        <w:top w:val="none" w:sz="0" w:space="0" w:color="auto"/>
        <w:left w:val="none" w:sz="0" w:space="0" w:color="auto"/>
        <w:bottom w:val="none" w:sz="0" w:space="0" w:color="auto"/>
        <w:right w:val="none" w:sz="0" w:space="0" w:color="auto"/>
      </w:divBdr>
    </w:div>
    <w:div w:id="1107506135">
      <w:bodyDiv w:val="1"/>
      <w:marLeft w:val="0"/>
      <w:marRight w:val="0"/>
      <w:marTop w:val="0"/>
      <w:marBottom w:val="0"/>
      <w:divBdr>
        <w:top w:val="none" w:sz="0" w:space="0" w:color="auto"/>
        <w:left w:val="none" w:sz="0" w:space="0" w:color="auto"/>
        <w:bottom w:val="none" w:sz="0" w:space="0" w:color="auto"/>
        <w:right w:val="none" w:sz="0" w:space="0" w:color="auto"/>
      </w:divBdr>
    </w:div>
    <w:div w:id="1139150282">
      <w:bodyDiv w:val="1"/>
      <w:marLeft w:val="0"/>
      <w:marRight w:val="0"/>
      <w:marTop w:val="0"/>
      <w:marBottom w:val="0"/>
      <w:divBdr>
        <w:top w:val="none" w:sz="0" w:space="0" w:color="auto"/>
        <w:left w:val="none" w:sz="0" w:space="0" w:color="auto"/>
        <w:bottom w:val="none" w:sz="0" w:space="0" w:color="auto"/>
        <w:right w:val="none" w:sz="0" w:space="0" w:color="auto"/>
      </w:divBdr>
    </w:div>
    <w:div w:id="1154369078">
      <w:bodyDiv w:val="1"/>
      <w:marLeft w:val="0"/>
      <w:marRight w:val="0"/>
      <w:marTop w:val="0"/>
      <w:marBottom w:val="0"/>
      <w:divBdr>
        <w:top w:val="none" w:sz="0" w:space="0" w:color="auto"/>
        <w:left w:val="none" w:sz="0" w:space="0" w:color="auto"/>
        <w:bottom w:val="none" w:sz="0" w:space="0" w:color="auto"/>
        <w:right w:val="none" w:sz="0" w:space="0" w:color="auto"/>
      </w:divBdr>
    </w:div>
    <w:div w:id="1176770308">
      <w:bodyDiv w:val="1"/>
      <w:marLeft w:val="0"/>
      <w:marRight w:val="0"/>
      <w:marTop w:val="0"/>
      <w:marBottom w:val="0"/>
      <w:divBdr>
        <w:top w:val="none" w:sz="0" w:space="0" w:color="auto"/>
        <w:left w:val="none" w:sz="0" w:space="0" w:color="auto"/>
        <w:bottom w:val="none" w:sz="0" w:space="0" w:color="auto"/>
        <w:right w:val="none" w:sz="0" w:space="0" w:color="auto"/>
      </w:divBdr>
      <w:divsChild>
        <w:div w:id="2133134243">
          <w:marLeft w:val="0"/>
          <w:marRight w:val="0"/>
          <w:marTop w:val="0"/>
          <w:marBottom w:val="0"/>
          <w:divBdr>
            <w:top w:val="none" w:sz="0" w:space="0" w:color="auto"/>
            <w:left w:val="none" w:sz="0" w:space="0" w:color="auto"/>
            <w:bottom w:val="none" w:sz="0" w:space="0" w:color="auto"/>
            <w:right w:val="none" w:sz="0" w:space="0" w:color="auto"/>
          </w:divBdr>
          <w:divsChild>
            <w:div w:id="768624811">
              <w:marLeft w:val="0"/>
              <w:marRight w:val="0"/>
              <w:marTop w:val="400"/>
              <w:marBottom w:val="400"/>
              <w:divBdr>
                <w:top w:val="none" w:sz="0" w:space="0" w:color="auto"/>
                <w:left w:val="none" w:sz="0" w:space="0" w:color="auto"/>
                <w:bottom w:val="none" w:sz="0" w:space="0" w:color="auto"/>
                <w:right w:val="none" w:sz="0" w:space="0" w:color="auto"/>
              </w:divBdr>
            </w:div>
            <w:div w:id="1739286367">
              <w:marLeft w:val="0"/>
              <w:marRight w:val="0"/>
              <w:marTop w:val="400"/>
              <w:marBottom w:val="400"/>
              <w:divBdr>
                <w:top w:val="none" w:sz="0" w:space="0" w:color="auto"/>
                <w:left w:val="none" w:sz="0" w:space="0" w:color="auto"/>
                <w:bottom w:val="none" w:sz="0" w:space="0" w:color="auto"/>
                <w:right w:val="none" w:sz="0" w:space="0" w:color="auto"/>
              </w:divBdr>
            </w:div>
            <w:div w:id="1235045331">
              <w:marLeft w:val="0"/>
              <w:marRight w:val="0"/>
              <w:marTop w:val="400"/>
              <w:marBottom w:val="400"/>
              <w:divBdr>
                <w:top w:val="none" w:sz="0" w:space="0" w:color="auto"/>
                <w:left w:val="none" w:sz="0" w:space="0" w:color="auto"/>
                <w:bottom w:val="none" w:sz="0" w:space="0" w:color="auto"/>
                <w:right w:val="none" w:sz="0" w:space="0" w:color="auto"/>
              </w:divBdr>
            </w:div>
            <w:div w:id="143594507">
              <w:marLeft w:val="0"/>
              <w:marRight w:val="0"/>
              <w:marTop w:val="400"/>
              <w:marBottom w:val="400"/>
              <w:divBdr>
                <w:top w:val="none" w:sz="0" w:space="0" w:color="auto"/>
                <w:left w:val="none" w:sz="0" w:space="0" w:color="auto"/>
                <w:bottom w:val="none" w:sz="0" w:space="0" w:color="auto"/>
                <w:right w:val="none" w:sz="0" w:space="0" w:color="auto"/>
              </w:divBdr>
            </w:div>
          </w:divsChild>
        </w:div>
        <w:div w:id="116030124">
          <w:marLeft w:val="0"/>
          <w:marRight w:val="0"/>
          <w:marTop w:val="400"/>
          <w:marBottom w:val="400"/>
          <w:divBdr>
            <w:top w:val="none" w:sz="0" w:space="0" w:color="auto"/>
            <w:left w:val="none" w:sz="0" w:space="0" w:color="auto"/>
            <w:bottom w:val="none" w:sz="0" w:space="0" w:color="auto"/>
            <w:right w:val="none" w:sz="0" w:space="0" w:color="auto"/>
          </w:divBdr>
        </w:div>
      </w:divsChild>
    </w:div>
    <w:div w:id="1196700061">
      <w:bodyDiv w:val="1"/>
      <w:marLeft w:val="0"/>
      <w:marRight w:val="0"/>
      <w:marTop w:val="0"/>
      <w:marBottom w:val="0"/>
      <w:divBdr>
        <w:top w:val="none" w:sz="0" w:space="0" w:color="auto"/>
        <w:left w:val="none" w:sz="0" w:space="0" w:color="auto"/>
        <w:bottom w:val="none" w:sz="0" w:space="0" w:color="auto"/>
        <w:right w:val="none" w:sz="0" w:space="0" w:color="auto"/>
      </w:divBdr>
    </w:div>
    <w:div w:id="1207062054">
      <w:bodyDiv w:val="1"/>
      <w:marLeft w:val="0"/>
      <w:marRight w:val="0"/>
      <w:marTop w:val="0"/>
      <w:marBottom w:val="0"/>
      <w:divBdr>
        <w:top w:val="none" w:sz="0" w:space="0" w:color="auto"/>
        <w:left w:val="none" w:sz="0" w:space="0" w:color="auto"/>
        <w:bottom w:val="none" w:sz="0" w:space="0" w:color="auto"/>
        <w:right w:val="none" w:sz="0" w:space="0" w:color="auto"/>
      </w:divBdr>
      <w:divsChild>
        <w:div w:id="492725550">
          <w:marLeft w:val="0"/>
          <w:marRight w:val="0"/>
          <w:marTop w:val="0"/>
          <w:marBottom w:val="0"/>
          <w:divBdr>
            <w:top w:val="none" w:sz="0" w:space="0" w:color="auto"/>
            <w:left w:val="none" w:sz="0" w:space="0" w:color="auto"/>
            <w:bottom w:val="none" w:sz="0" w:space="0" w:color="auto"/>
            <w:right w:val="none" w:sz="0" w:space="0" w:color="auto"/>
          </w:divBdr>
          <w:divsChild>
            <w:div w:id="5981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4164">
      <w:bodyDiv w:val="1"/>
      <w:marLeft w:val="0"/>
      <w:marRight w:val="0"/>
      <w:marTop w:val="0"/>
      <w:marBottom w:val="0"/>
      <w:divBdr>
        <w:top w:val="none" w:sz="0" w:space="0" w:color="auto"/>
        <w:left w:val="none" w:sz="0" w:space="0" w:color="auto"/>
        <w:bottom w:val="none" w:sz="0" w:space="0" w:color="auto"/>
        <w:right w:val="none" w:sz="0" w:space="0" w:color="auto"/>
      </w:divBdr>
      <w:divsChild>
        <w:div w:id="1723485037">
          <w:marLeft w:val="0"/>
          <w:marRight w:val="0"/>
          <w:marTop w:val="0"/>
          <w:marBottom w:val="0"/>
          <w:divBdr>
            <w:top w:val="none" w:sz="0" w:space="0" w:color="auto"/>
            <w:left w:val="none" w:sz="0" w:space="0" w:color="auto"/>
            <w:bottom w:val="none" w:sz="0" w:space="0" w:color="auto"/>
            <w:right w:val="none" w:sz="0" w:space="0" w:color="auto"/>
          </w:divBdr>
          <w:divsChild>
            <w:div w:id="1223784887">
              <w:marLeft w:val="0"/>
              <w:marRight w:val="0"/>
              <w:marTop w:val="400"/>
              <w:marBottom w:val="400"/>
              <w:divBdr>
                <w:top w:val="none" w:sz="0" w:space="0" w:color="auto"/>
                <w:left w:val="none" w:sz="0" w:space="0" w:color="auto"/>
                <w:bottom w:val="none" w:sz="0" w:space="0" w:color="auto"/>
                <w:right w:val="none" w:sz="0" w:space="0" w:color="auto"/>
              </w:divBdr>
            </w:div>
            <w:div w:id="357514228">
              <w:marLeft w:val="0"/>
              <w:marRight w:val="0"/>
              <w:marTop w:val="400"/>
              <w:marBottom w:val="400"/>
              <w:divBdr>
                <w:top w:val="none" w:sz="0" w:space="0" w:color="auto"/>
                <w:left w:val="none" w:sz="0" w:space="0" w:color="auto"/>
                <w:bottom w:val="none" w:sz="0" w:space="0" w:color="auto"/>
                <w:right w:val="none" w:sz="0" w:space="0" w:color="auto"/>
              </w:divBdr>
            </w:div>
            <w:div w:id="702900587">
              <w:marLeft w:val="0"/>
              <w:marRight w:val="0"/>
              <w:marTop w:val="400"/>
              <w:marBottom w:val="400"/>
              <w:divBdr>
                <w:top w:val="none" w:sz="0" w:space="0" w:color="auto"/>
                <w:left w:val="none" w:sz="0" w:space="0" w:color="auto"/>
                <w:bottom w:val="none" w:sz="0" w:space="0" w:color="auto"/>
                <w:right w:val="none" w:sz="0" w:space="0" w:color="auto"/>
              </w:divBdr>
            </w:div>
            <w:div w:id="1272519217">
              <w:marLeft w:val="0"/>
              <w:marRight w:val="0"/>
              <w:marTop w:val="400"/>
              <w:marBottom w:val="400"/>
              <w:divBdr>
                <w:top w:val="none" w:sz="0" w:space="0" w:color="auto"/>
                <w:left w:val="none" w:sz="0" w:space="0" w:color="auto"/>
                <w:bottom w:val="none" w:sz="0" w:space="0" w:color="auto"/>
                <w:right w:val="none" w:sz="0" w:space="0" w:color="auto"/>
              </w:divBdr>
            </w:div>
          </w:divsChild>
        </w:div>
        <w:div w:id="641425340">
          <w:marLeft w:val="0"/>
          <w:marRight w:val="0"/>
          <w:marTop w:val="400"/>
          <w:marBottom w:val="400"/>
          <w:divBdr>
            <w:top w:val="none" w:sz="0" w:space="0" w:color="auto"/>
            <w:left w:val="none" w:sz="0" w:space="0" w:color="auto"/>
            <w:bottom w:val="none" w:sz="0" w:space="0" w:color="auto"/>
            <w:right w:val="none" w:sz="0" w:space="0" w:color="auto"/>
          </w:divBdr>
        </w:div>
      </w:divsChild>
    </w:div>
    <w:div w:id="1266301713">
      <w:bodyDiv w:val="1"/>
      <w:marLeft w:val="0"/>
      <w:marRight w:val="0"/>
      <w:marTop w:val="0"/>
      <w:marBottom w:val="0"/>
      <w:divBdr>
        <w:top w:val="none" w:sz="0" w:space="0" w:color="auto"/>
        <w:left w:val="none" w:sz="0" w:space="0" w:color="auto"/>
        <w:bottom w:val="none" w:sz="0" w:space="0" w:color="auto"/>
        <w:right w:val="none" w:sz="0" w:space="0" w:color="auto"/>
      </w:divBdr>
      <w:divsChild>
        <w:div w:id="1718704393">
          <w:marLeft w:val="0"/>
          <w:marRight w:val="0"/>
          <w:marTop w:val="0"/>
          <w:marBottom w:val="0"/>
          <w:divBdr>
            <w:top w:val="none" w:sz="0" w:space="0" w:color="auto"/>
            <w:left w:val="none" w:sz="0" w:space="0" w:color="auto"/>
            <w:bottom w:val="none" w:sz="0" w:space="0" w:color="auto"/>
            <w:right w:val="none" w:sz="0" w:space="0" w:color="auto"/>
          </w:divBdr>
          <w:divsChild>
            <w:div w:id="1341196520">
              <w:marLeft w:val="0"/>
              <w:marRight w:val="0"/>
              <w:marTop w:val="0"/>
              <w:marBottom w:val="0"/>
              <w:divBdr>
                <w:top w:val="none" w:sz="0" w:space="0" w:color="auto"/>
                <w:left w:val="none" w:sz="0" w:space="0" w:color="auto"/>
                <w:bottom w:val="none" w:sz="0" w:space="0" w:color="auto"/>
                <w:right w:val="none" w:sz="0" w:space="0" w:color="auto"/>
              </w:divBdr>
              <w:divsChild>
                <w:div w:id="632953383">
                  <w:marLeft w:val="0"/>
                  <w:marRight w:val="0"/>
                  <w:marTop w:val="0"/>
                  <w:marBottom w:val="0"/>
                  <w:divBdr>
                    <w:top w:val="none" w:sz="0" w:space="0" w:color="auto"/>
                    <w:left w:val="none" w:sz="0" w:space="0" w:color="auto"/>
                    <w:bottom w:val="none" w:sz="0" w:space="0" w:color="auto"/>
                    <w:right w:val="none" w:sz="0" w:space="0" w:color="auto"/>
                  </w:divBdr>
                  <w:divsChild>
                    <w:div w:id="2081973980">
                      <w:marLeft w:val="0"/>
                      <w:marRight w:val="0"/>
                      <w:marTop w:val="0"/>
                      <w:marBottom w:val="0"/>
                      <w:divBdr>
                        <w:top w:val="none" w:sz="0" w:space="0" w:color="auto"/>
                        <w:left w:val="none" w:sz="0" w:space="0" w:color="auto"/>
                        <w:bottom w:val="none" w:sz="0" w:space="0" w:color="auto"/>
                        <w:right w:val="none" w:sz="0" w:space="0" w:color="auto"/>
                      </w:divBdr>
                    </w:div>
                    <w:div w:id="7901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2919">
              <w:marLeft w:val="240"/>
              <w:marRight w:val="0"/>
              <w:marTop w:val="0"/>
              <w:marBottom w:val="0"/>
              <w:divBdr>
                <w:top w:val="none" w:sz="0" w:space="0" w:color="auto"/>
                <w:left w:val="none" w:sz="0" w:space="0" w:color="auto"/>
                <w:bottom w:val="none" w:sz="0" w:space="0" w:color="auto"/>
                <w:right w:val="none" w:sz="0" w:space="0" w:color="auto"/>
              </w:divBdr>
              <w:divsChild>
                <w:div w:id="981734052">
                  <w:marLeft w:val="0"/>
                  <w:marRight w:val="0"/>
                  <w:marTop w:val="0"/>
                  <w:marBottom w:val="0"/>
                  <w:divBdr>
                    <w:top w:val="none" w:sz="0" w:space="0" w:color="auto"/>
                    <w:left w:val="none" w:sz="0" w:space="0" w:color="auto"/>
                    <w:bottom w:val="none" w:sz="0" w:space="0" w:color="auto"/>
                    <w:right w:val="none" w:sz="0" w:space="0" w:color="auto"/>
                  </w:divBdr>
                </w:div>
                <w:div w:id="8825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6445">
          <w:marLeft w:val="0"/>
          <w:marRight w:val="0"/>
          <w:marTop w:val="200"/>
          <w:marBottom w:val="200"/>
          <w:divBdr>
            <w:top w:val="none" w:sz="0" w:space="0" w:color="auto"/>
            <w:left w:val="none" w:sz="0" w:space="0" w:color="auto"/>
            <w:bottom w:val="none" w:sz="0" w:space="0" w:color="auto"/>
            <w:right w:val="none" w:sz="0" w:space="0" w:color="auto"/>
          </w:divBdr>
          <w:divsChild>
            <w:div w:id="14996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7814">
      <w:bodyDiv w:val="1"/>
      <w:marLeft w:val="0"/>
      <w:marRight w:val="0"/>
      <w:marTop w:val="0"/>
      <w:marBottom w:val="0"/>
      <w:divBdr>
        <w:top w:val="none" w:sz="0" w:space="0" w:color="auto"/>
        <w:left w:val="none" w:sz="0" w:space="0" w:color="auto"/>
        <w:bottom w:val="none" w:sz="0" w:space="0" w:color="auto"/>
        <w:right w:val="none" w:sz="0" w:space="0" w:color="auto"/>
      </w:divBdr>
    </w:div>
    <w:div w:id="1295479920">
      <w:bodyDiv w:val="1"/>
      <w:marLeft w:val="0"/>
      <w:marRight w:val="0"/>
      <w:marTop w:val="0"/>
      <w:marBottom w:val="0"/>
      <w:divBdr>
        <w:top w:val="none" w:sz="0" w:space="0" w:color="auto"/>
        <w:left w:val="none" w:sz="0" w:space="0" w:color="auto"/>
        <w:bottom w:val="none" w:sz="0" w:space="0" w:color="auto"/>
        <w:right w:val="none" w:sz="0" w:space="0" w:color="auto"/>
      </w:divBdr>
    </w:div>
    <w:div w:id="1322201635">
      <w:bodyDiv w:val="1"/>
      <w:marLeft w:val="0"/>
      <w:marRight w:val="0"/>
      <w:marTop w:val="0"/>
      <w:marBottom w:val="0"/>
      <w:divBdr>
        <w:top w:val="none" w:sz="0" w:space="0" w:color="auto"/>
        <w:left w:val="none" w:sz="0" w:space="0" w:color="auto"/>
        <w:bottom w:val="none" w:sz="0" w:space="0" w:color="auto"/>
        <w:right w:val="none" w:sz="0" w:space="0" w:color="auto"/>
      </w:divBdr>
      <w:divsChild>
        <w:div w:id="2039888779">
          <w:marLeft w:val="0"/>
          <w:marRight w:val="0"/>
          <w:marTop w:val="0"/>
          <w:marBottom w:val="0"/>
          <w:divBdr>
            <w:top w:val="none" w:sz="0" w:space="0" w:color="auto"/>
            <w:left w:val="none" w:sz="0" w:space="0" w:color="auto"/>
            <w:bottom w:val="none" w:sz="0" w:space="0" w:color="auto"/>
            <w:right w:val="none" w:sz="0" w:space="0" w:color="auto"/>
          </w:divBdr>
          <w:divsChild>
            <w:div w:id="17078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6752">
      <w:bodyDiv w:val="1"/>
      <w:marLeft w:val="0"/>
      <w:marRight w:val="0"/>
      <w:marTop w:val="0"/>
      <w:marBottom w:val="0"/>
      <w:divBdr>
        <w:top w:val="none" w:sz="0" w:space="0" w:color="auto"/>
        <w:left w:val="none" w:sz="0" w:space="0" w:color="auto"/>
        <w:bottom w:val="none" w:sz="0" w:space="0" w:color="auto"/>
        <w:right w:val="none" w:sz="0" w:space="0" w:color="auto"/>
      </w:divBdr>
      <w:divsChild>
        <w:div w:id="1532063303">
          <w:marLeft w:val="0"/>
          <w:marRight w:val="0"/>
          <w:marTop w:val="0"/>
          <w:marBottom w:val="0"/>
          <w:divBdr>
            <w:top w:val="none" w:sz="0" w:space="0" w:color="auto"/>
            <w:left w:val="none" w:sz="0" w:space="0" w:color="auto"/>
            <w:bottom w:val="none" w:sz="0" w:space="0" w:color="auto"/>
            <w:right w:val="none" w:sz="0" w:space="0" w:color="auto"/>
          </w:divBdr>
          <w:divsChild>
            <w:div w:id="2062974243">
              <w:marLeft w:val="0"/>
              <w:marRight w:val="0"/>
              <w:marTop w:val="0"/>
              <w:marBottom w:val="0"/>
              <w:divBdr>
                <w:top w:val="none" w:sz="0" w:space="0" w:color="auto"/>
                <w:left w:val="none" w:sz="0" w:space="0" w:color="auto"/>
                <w:bottom w:val="none" w:sz="0" w:space="0" w:color="auto"/>
                <w:right w:val="none" w:sz="0" w:space="0" w:color="auto"/>
              </w:divBdr>
              <w:divsChild>
                <w:div w:id="19111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29979">
      <w:bodyDiv w:val="1"/>
      <w:marLeft w:val="0"/>
      <w:marRight w:val="0"/>
      <w:marTop w:val="0"/>
      <w:marBottom w:val="0"/>
      <w:divBdr>
        <w:top w:val="none" w:sz="0" w:space="0" w:color="auto"/>
        <w:left w:val="none" w:sz="0" w:space="0" w:color="auto"/>
        <w:bottom w:val="none" w:sz="0" w:space="0" w:color="auto"/>
        <w:right w:val="none" w:sz="0" w:space="0" w:color="auto"/>
      </w:divBdr>
    </w:div>
    <w:div w:id="1410074595">
      <w:bodyDiv w:val="1"/>
      <w:marLeft w:val="0"/>
      <w:marRight w:val="0"/>
      <w:marTop w:val="0"/>
      <w:marBottom w:val="0"/>
      <w:divBdr>
        <w:top w:val="none" w:sz="0" w:space="0" w:color="auto"/>
        <w:left w:val="none" w:sz="0" w:space="0" w:color="auto"/>
        <w:bottom w:val="none" w:sz="0" w:space="0" w:color="auto"/>
        <w:right w:val="none" w:sz="0" w:space="0" w:color="auto"/>
      </w:divBdr>
      <w:divsChild>
        <w:div w:id="1691294428">
          <w:marLeft w:val="-900"/>
          <w:marRight w:val="-900"/>
          <w:marTop w:val="0"/>
          <w:marBottom w:val="0"/>
          <w:divBdr>
            <w:top w:val="none" w:sz="0" w:space="0" w:color="auto"/>
            <w:left w:val="none" w:sz="0" w:space="0" w:color="auto"/>
            <w:bottom w:val="none" w:sz="0" w:space="0" w:color="auto"/>
            <w:right w:val="none" w:sz="0" w:space="0" w:color="auto"/>
          </w:divBdr>
          <w:divsChild>
            <w:div w:id="474300703">
              <w:marLeft w:val="0"/>
              <w:marRight w:val="0"/>
              <w:marTop w:val="0"/>
              <w:marBottom w:val="0"/>
              <w:divBdr>
                <w:top w:val="none" w:sz="0" w:space="0" w:color="auto"/>
                <w:left w:val="none" w:sz="0" w:space="0" w:color="auto"/>
                <w:bottom w:val="none" w:sz="0" w:space="0" w:color="auto"/>
                <w:right w:val="none" w:sz="0" w:space="0" w:color="auto"/>
              </w:divBdr>
              <w:divsChild>
                <w:div w:id="2090541052">
                  <w:marLeft w:val="0"/>
                  <w:marRight w:val="0"/>
                  <w:marTop w:val="0"/>
                  <w:marBottom w:val="0"/>
                  <w:divBdr>
                    <w:top w:val="none" w:sz="0" w:space="0" w:color="auto"/>
                    <w:left w:val="none" w:sz="0" w:space="0" w:color="auto"/>
                    <w:bottom w:val="none" w:sz="0" w:space="0" w:color="auto"/>
                    <w:right w:val="none" w:sz="0" w:space="0" w:color="auto"/>
                  </w:divBdr>
                </w:div>
                <w:div w:id="3386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7907">
          <w:marLeft w:val="0"/>
          <w:marRight w:val="0"/>
          <w:marTop w:val="0"/>
          <w:marBottom w:val="0"/>
          <w:divBdr>
            <w:top w:val="none" w:sz="0" w:space="0" w:color="auto"/>
            <w:left w:val="none" w:sz="0" w:space="0" w:color="auto"/>
            <w:bottom w:val="none" w:sz="0" w:space="0" w:color="auto"/>
            <w:right w:val="none" w:sz="0" w:space="0" w:color="auto"/>
          </w:divBdr>
          <w:divsChild>
            <w:div w:id="206186412">
              <w:marLeft w:val="0"/>
              <w:marRight w:val="-45"/>
              <w:marTop w:val="0"/>
              <w:marBottom w:val="75"/>
              <w:divBdr>
                <w:top w:val="none" w:sz="0" w:space="0" w:color="auto"/>
                <w:left w:val="none" w:sz="0" w:space="0" w:color="auto"/>
                <w:bottom w:val="none" w:sz="0" w:space="0" w:color="auto"/>
                <w:right w:val="none" w:sz="0" w:space="0" w:color="auto"/>
              </w:divBdr>
            </w:div>
            <w:div w:id="258367312">
              <w:marLeft w:val="0"/>
              <w:marRight w:val="0"/>
              <w:marTop w:val="0"/>
              <w:marBottom w:val="0"/>
              <w:divBdr>
                <w:top w:val="none" w:sz="0" w:space="0" w:color="auto"/>
                <w:left w:val="none" w:sz="0" w:space="0" w:color="auto"/>
                <w:bottom w:val="none" w:sz="0" w:space="0" w:color="auto"/>
                <w:right w:val="none" w:sz="0" w:space="0" w:color="auto"/>
              </w:divBdr>
              <w:divsChild>
                <w:div w:id="156003315">
                  <w:marLeft w:val="0"/>
                  <w:marRight w:val="0"/>
                  <w:marTop w:val="0"/>
                  <w:marBottom w:val="0"/>
                  <w:divBdr>
                    <w:top w:val="none" w:sz="0" w:space="0" w:color="auto"/>
                    <w:left w:val="none" w:sz="0" w:space="0" w:color="auto"/>
                    <w:bottom w:val="none" w:sz="0" w:space="0" w:color="auto"/>
                    <w:right w:val="none" w:sz="0" w:space="0" w:color="auto"/>
                  </w:divBdr>
                </w:div>
                <w:div w:id="2101676326">
                  <w:marLeft w:val="0"/>
                  <w:marRight w:val="0"/>
                  <w:marTop w:val="0"/>
                  <w:marBottom w:val="0"/>
                  <w:divBdr>
                    <w:top w:val="none" w:sz="0" w:space="0" w:color="auto"/>
                    <w:left w:val="none" w:sz="0" w:space="0" w:color="auto"/>
                    <w:bottom w:val="none" w:sz="0" w:space="0" w:color="auto"/>
                    <w:right w:val="none" w:sz="0" w:space="0" w:color="auto"/>
                  </w:divBdr>
                </w:div>
                <w:div w:id="178593691">
                  <w:marLeft w:val="0"/>
                  <w:marRight w:val="0"/>
                  <w:marTop w:val="0"/>
                  <w:marBottom w:val="0"/>
                  <w:divBdr>
                    <w:top w:val="none" w:sz="0" w:space="0" w:color="auto"/>
                    <w:left w:val="none" w:sz="0" w:space="0" w:color="auto"/>
                    <w:bottom w:val="none" w:sz="0" w:space="0" w:color="auto"/>
                    <w:right w:val="none" w:sz="0" w:space="0" w:color="auto"/>
                  </w:divBdr>
                </w:div>
                <w:div w:id="230427539">
                  <w:marLeft w:val="0"/>
                  <w:marRight w:val="0"/>
                  <w:marTop w:val="0"/>
                  <w:marBottom w:val="0"/>
                  <w:divBdr>
                    <w:top w:val="none" w:sz="0" w:space="0" w:color="auto"/>
                    <w:left w:val="none" w:sz="0" w:space="0" w:color="auto"/>
                    <w:bottom w:val="none" w:sz="0" w:space="0" w:color="auto"/>
                    <w:right w:val="none" w:sz="0" w:space="0" w:color="auto"/>
                  </w:divBdr>
                </w:div>
                <w:div w:id="120461943">
                  <w:marLeft w:val="0"/>
                  <w:marRight w:val="0"/>
                  <w:marTop w:val="0"/>
                  <w:marBottom w:val="0"/>
                  <w:divBdr>
                    <w:top w:val="none" w:sz="0" w:space="0" w:color="auto"/>
                    <w:left w:val="none" w:sz="0" w:space="0" w:color="auto"/>
                    <w:bottom w:val="none" w:sz="0" w:space="0" w:color="auto"/>
                    <w:right w:val="none" w:sz="0" w:space="0" w:color="auto"/>
                  </w:divBdr>
                </w:div>
                <w:div w:id="1778064423">
                  <w:marLeft w:val="0"/>
                  <w:marRight w:val="0"/>
                  <w:marTop w:val="0"/>
                  <w:marBottom w:val="0"/>
                  <w:divBdr>
                    <w:top w:val="none" w:sz="0" w:space="0" w:color="auto"/>
                    <w:left w:val="none" w:sz="0" w:space="0" w:color="auto"/>
                    <w:bottom w:val="none" w:sz="0" w:space="0" w:color="auto"/>
                    <w:right w:val="none" w:sz="0" w:space="0" w:color="auto"/>
                  </w:divBdr>
                </w:div>
                <w:div w:id="424231687">
                  <w:marLeft w:val="0"/>
                  <w:marRight w:val="0"/>
                  <w:marTop w:val="0"/>
                  <w:marBottom w:val="0"/>
                  <w:divBdr>
                    <w:top w:val="none" w:sz="0" w:space="0" w:color="auto"/>
                    <w:left w:val="none" w:sz="0" w:space="0" w:color="auto"/>
                    <w:bottom w:val="none" w:sz="0" w:space="0" w:color="auto"/>
                    <w:right w:val="none" w:sz="0" w:space="0" w:color="auto"/>
                  </w:divBdr>
                </w:div>
                <w:div w:id="1866096474">
                  <w:marLeft w:val="0"/>
                  <w:marRight w:val="0"/>
                  <w:marTop w:val="0"/>
                  <w:marBottom w:val="0"/>
                  <w:divBdr>
                    <w:top w:val="none" w:sz="0" w:space="0" w:color="auto"/>
                    <w:left w:val="none" w:sz="0" w:space="0" w:color="auto"/>
                    <w:bottom w:val="none" w:sz="0" w:space="0" w:color="auto"/>
                    <w:right w:val="none" w:sz="0" w:space="0" w:color="auto"/>
                  </w:divBdr>
                </w:div>
                <w:div w:id="634484941">
                  <w:marLeft w:val="0"/>
                  <w:marRight w:val="0"/>
                  <w:marTop w:val="0"/>
                  <w:marBottom w:val="0"/>
                  <w:divBdr>
                    <w:top w:val="none" w:sz="0" w:space="0" w:color="auto"/>
                    <w:left w:val="none" w:sz="0" w:space="0" w:color="auto"/>
                    <w:bottom w:val="none" w:sz="0" w:space="0" w:color="auto"/>
                    <w:right w:val="none" w:sz="0" w:space="0" w:color="auto"/>
                  </w:divBdr>
                </w:div>
              </w:divsChild>
            </w:div>
            <w:div w:id="896745736">
              <w:marLeft w:val="0"/>
              <w:marRight w:val="0"/>
              <w:marTop w:val="75"/>
              <w:marBottom w:val="225"/>
              <w:divBdr>
                <w:top w:val="none" w:sz="0" w:space="0" w:color="auto"/>
                <w:left w:val="none" w:sz="0" w:space="0" w:color="auto"/>
                <w:bottom w:val="none" w:sz="0" w:space="0" w:color="auto"/>
                <w:right w:val="none" w:sz="0" w:space="0" w:color="auto"/>
              </w:divBdr>
              <w:divsChild>
                <w:div w:id="1166559292">
                  <w:marLeft w:val="0"/>
                  <w:marRight w:val="0"/>
                  <w:marTop w:val="0"/>
                  <w:marBottom w:val="0"/>
                  <w:divBdr>
                    <w:top w:val="none" w:sz="0" w:space="0" w:color="auto"/>
                    <w:left w:val="none" w:sz="0" w:space="0" w:color="auto"/>
                    <w:bottom w:val="none" w:sz="0" w:space="0" w:color="auto"/>
                    <w:right w:val="none" w:sz="0" w:space="0" w:color="auto"/>
                  </w:divBdr>
                  <w:divsChild>
                    <w:div w:id="1696733643">
                      <w:marLeft w:val="0"/>
                      <w:marRight w:val="0"/>
                      <w:marTop w:val="0"/>
                      <w:marBottom w:val="0"/>
                      <w:divBdr>
                        <w:top w:val="none" w:sz="0" w:space="0" w:color="auto"/>
                        <w:left w:val="none" w:sz="0" w:space="0" w:color="auto"/>
                        <w:bottom w:val="none" w:sz="0" w:space="0" w:color="auto"/>
                        <w:right w:val="none" w:sz="0" w:space="0" w:color="auto"/>
                      </w:divBdr>
                      <w:divsChild>
                        <w:div w:id="746342771">
                          <w:marLeft w:val="0"/>
                          <w:marRight w:val="0"/>
                          <w:marTop w:val="0"/>
                          <w:marBottom w:val="0"/>
                          <w:divBdr>
                            <w:top w:val="none" w:sz="0" w:space="0" w:color="auto"/>
                            <w:left w:val="none" w:sz="0" w:space="0" w:color="auto"/>
                            <w:bottom w:val="none" w:sz="0" w:space="0" w:color="auto"/>
                            <w:right w:val="none" w:sz="0" w:space="0" w:color="auto"/>
                          </w:divBdr>
                        </w:div>
                        <w:div w:id="1325741706">
                          <w:marLeft w:val="195"/>
                          <w:marRight w:val="0"/>
                          <w:marTop w:val="0"/>
                          <w:marBottom w:val="0"/>
                          <w:divBdr>
                            <w:top w:val="none" w:sz="0" w:space="0" w:color="auto"/>
                            <w:left w:val="none" w:sz="0" w:space="0" w:color="auto"/>
                            <w:bottom w:val="none" w:sz="0" w:space="0" w:color="auto"/>
                            <w:right w:val="none" w:sz="0" w:space="0" w:color="auto"/>
                          </w:divBdr>
                        </w:div>
                      </w:divsChild>
                    </w:div>
                    <w:div w:id="965351540">
                      <w:marLeft w:val="0"/>
                      <w:marRight w:val="0"/>
                      <w:marTop w:val="0"/>
                      <w:marBottom w:val="0"/>
                      <w:divBdr>
                        <w:top w:val="none" w:sz="0" w:space="0" w:color="auto"/>
                        <w:left w:val="none" w:sz="0" w:space="0" w:color="auto"/>
                        <w:bottom w:val="none" w:sz="0" w:space="0" w:color="auto"/>
                        <w:right w:val="none" w:sz="0" w:space="0" w:color="auto"/>
                      </w:divBdr>
                      <w:divsChild>
                        <w:div w:id="294722661">
                          <w:marLeft w:val="0"/>
                          <w:marRight w:val="0"/>
                          <w:marTop w:val="0"/>
                          <w:marBottom w:val="0"/>
                          <w:divBdr>
                            <w:top w:val="none" w:sz="0" w:space="0" w:color="auto"/>
                            <w:left w:val="none" w:sz="0" w:space="0" w:color="auto"/>
                            <w:bottom w:val="none" w:sz="0" w:space="0" w:color="auto"/>
                            <w:right w:val="none" w:sz="0" w:space="0" w:color="auto"/>
                          </w:divBdr>
                        </w:div>
                        <w:div w:id="1751346956">
                          <w:marLeft w:val="195"/>
                          <w:marRight w:val="0"/>
                          <w:marTop w:val="0"/>
                          <w:marBottom w:val="0"/>
                          <w:divBdr>
                            <w:top w:val="none" w:sz="0" w:space="0" w:color="auto"/>
                            <w:left w:val="none" w:sz="0" w:space="0" w:color="auto"/>
                            <w:bottom w:val="none" w:sz="0" w:space="0" w:color="auto"/>
                            <w:right w:val="none" w:sz="0" w:space="0" w:color="auto"/>
                          </w:divBdr>
                        </w:div>
                      </w:divsChild>
                    </w:div>
                    <w:div w:id="217477844">
                      <w:marLeft w:val="0"/>
                      <w:marRight w:val="0"/>
                      <w:marTop w:val="0"/>
                      <w:marBottom w:val="0"/>
                      <w:divBdr>
                        <w:top w:val="none" w:sz="0" w:space="0" w:color="auto"/>
                        <w:left w:val="none" w:sz="0" w:space="0" w:color="auto"/>
                        <w:bottom w:val="none" w:sz="0" w:space="0" w:color="auto"/>
                        <w:right w:val="none" w:sz="0" w:space="0" w:color="auto"/>
                      </w:divBdr>
                      <w:divsChild>
                        <w:div w:id="862476642">
                          <w:marLeft w:val="0"/>
                          <w:marRight w:val="0"/>
                          <w:marTop w:val="0"/>
                          <w:marBottom w:val="0"/>
                          <w:divBdr>
                            <w:top w:val="none" w:sz="0" w:space="0" w:color="auto"/>
                            <w:left w:val="none" w:sz="0" w:space="0" w:color="auto"/>
                            <w:bottom w:val="none" w:sz="0" w:space="0" w:color="auto"/>
                            <w:right w:val="none" w:sz="0" w:space="0" w:color="auto"/>
                          </w:divBdr>
                        </w:div>
                        <w:div w:id="536351409">
                          <w:marLeft w:val="195"/>
                          <w:marRight w:val="0"/>
                          <w:marTop w:val="0"/>
                          <w:marBottom w:val="0"/>
                          <w:divBdr>
                            <w:top w:val="none" w:sz="0" w:space="0" w:color="auto"/>
                            <w:left w:val="none" w:sz="0" w:space="0" w:color="auto"/>
                            <w:bottom w:val="none" w:sz="0" w:space="0" w:color="auto"/>
                            <w:right w:val="none" w:sz="0" w:space="0" w:color="auto"/>
                          </w:divBdr>
                        </w:div>
                      </w:divsChild>
                    </w:div>
                    <w:div w:id="1368918227">
                      <w:marLeft w:val="0"/>
                      <w:marRight w:val="0"/>
                      <w:marTop w:val="0"/>
                      <w:marBottom w:val="0"/>
                      <w:divBdr>
                        <w:top w:val="none" w:sz="0" w:space="0" w:color="auto"/>
                        <w:left w:val="none" w:sz="0" w:space="0" w:color="auto"/>
                        <w:bottom w:val="none" w:sz="0" w:space="0" w:color="auto"/>
                        <w:right w:val="none" w:sz="0" w:space="0" w:color="auto"/>
                      </w:divBdr>
                      <w:divsChild>
                        <w:div w:id="1315453048">
                          <w:marLeft w:val="0"/>
                          <w:marRight w:val="0"/>
                          <w:marTop w:val="0"/>
                          <w:marBottom w:val="0"/>
                          <w:divBdr>
                            <w:top w:val="none" w:sz="0" w:space="0" w:color="auto"/>
                            <w:left w:val="none" w:sz="0" w:space="0" w:color="auto"/>
                            <w:bottom w:val="none" w:sz="0" w:space="0" w:color="auto"/>
                            <w:right w:val="none" w:sz="0" w:space="0" w:color="auto"/>
                          </w:divBdr>
                        </w:div>
                        <w:div w:id="1968123843">
                          <w:marLeft w:val="195"/>
                          <w:marRight w:val="0"/>
                          <w:marTop w:val="0"/>
                          <w:marBottom w:val="0"/>
                          <w:divBdr>
                            <w:top w:val="none" w:sz="0" w:space="0" w:color="auto"/>
                            <w:left w:val="none" w:sz="0" w:space="0" w:color="auto"/>
                            <w:bottom w:val="none" w:sz="0" w:space="0" w:color="auto"/>
                            <w:right w:val="none" w:sz="0" w:space="0" w:color="auto"/>
                          </w:divBdr>
                        </w:div>
                      </w:divsChild>
                    </w:div>
                    <w:div w:id="775715530">
                      <w:marLeft w:val="0"/>
                      <w:marRight w:val="0"/>
                      <w:marTop w:val="0"/>
                      <w:marBottom w:val="0"/>
                      <w:divBdr>
                        <w:top w:val="none" w:sz="0" w:space="0" w:color="auto"/>
                        <w:left w:val="none" w:sz="0" w:space="0" w:color="auto"/>
                        <w:bottom w:val="none" w:sz="0" w:space="0" w:color="auto"/>
                        <w:right w:val="none" w:sz="0" w:space="0" w:color="auto"/>
                      </w:divBdr>
                      <w:divsChild>
                        <w:div w:id="501043096">
                          <w:marLeft w:val="0"/>
                          <w:marRight w:val="0"/>
                          <w:marTop w:val="0"/>
                          <w:marBottom w:val="0"/>
                          <w:divBdr>
                            <w:top w:val="none" w:sz="0" w:space="0" w:color="auto"/>
                            <w:left w:val="none" w:sz="0" w:space="0" w:color="auto"/>
                            <w:bottom w:val="none" w:sz="0" w:space="0" w:color="auto"/>
                            <w:right w:val="none" w:sz="0" w:space="0" w:color="auto"/>
                          </w:divBdr>
                        </w:div>
                        <w:div w:id="466121394">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444255">
              <w:marLeft w:val="0"/>
              <w:marRight w:val="0"/>
              <w:marTop w:val="0"/>
              <w:marBottom w:val="150"/>
              <w:divBdr>
                <w:top w:val="none" w:sz="0" w:space="0" w:color="auto"/>
                <w:left w:val="none" w:sz="0" w:space="0" w:color="auto"/>
                <w:bottom w:val="none" w:sz="0" w:space="0" w:color="auto"/>
                <w:right w:val="none" w:sz="0" w:space="0" w:color="auto"/>
              </w:divBdr>
            </w:div>
            <w:div w:id="1997566465">
              <w:marLeft w:val="0"/>
              <w:marRight w:val="0"/>
              <w:marTop w:val="0"/>
              <w:marBottom w:val="0"/>
              <w:divBdr>
                <w:top w:val="none" w:sz="0" w:space="0" w:color="auto"/>
                <w:left w:val="none" w:sz="0" w:space="0" w:color="auto"/>
                <w:bottom w:val="none" w:sz="0" w:space="0" w:color="auto"/>
                <w:right w:val="none" w:sz="0" w:space="0" w:color="auto"/>
              </w:divBdr>
            </w:div>
            <w:div w:id="1088498149">
              <w:marLeft w:val="0"/>
              <w:marRight w:val="0"/>
              <w:marTop w:val="0"/>
              <w:marBottom w:val="150"/>
              <w:divBdr>
                <w:top w:val="none" w:sz="0" w:space="0" w:color="auto"/>
                <w:left w:val="none" w:sz="0" w:space="0" w:color="auto"/>
                <w:bottom w:val="none" w:sz="0" w:space="0" w:color="auto"/>
                <w:right w:val="none" w:sz="0" w:space="0" w:color="auto"/>
              </w:divBdr>
            </w:div>
            <w:div w:id="1611431591">
              <w:marLeft w:val="0"/>
              <w:marRight w:val="0"/>
              <w:marTop w:val="0"/>
              <w:marBottom w:val="0"/>
              <w:divBdr>
                <w:top w:val="none" w:sz="0" w:space="0" w:color="auto"/>
                <w:left w:val="none" w:sz="0" w:space="0" w:color="auto"/>
                <w:bottom w:val="none" w:sz="0" w:space="0" w:color="auto"/>
                <w:right w:val="none" w:sz="0" w:space="0" w:color="auto"/>
              </w:divBdr>
              <w:divsChild>
                <w:div w:id="854001970">
                  <w:marLeft w:val="0"/>
                  <w:marRight w:val="0"/>
                  <w:marTop w:val="150"/>
                  <w:marBottom w:val="0"/>
                  <w:divBdr>
                    <w:top w:val="none" w:sz="0" w:space="0" w:color="auto"/>
                    <w:left w:val="none" w:sz="0" w:space="0" w:color="auto"/>
                    <w:bottom w:val="none" w:sz="0" w:space="0" w:color="auto"/>
                    <w:right w:val="none" w:sz="0" w:space="0" w:color="auto"/>
                  </w:divBdr>
                  <w:divsChild>
                    <w:div w:id="13497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021">
              <w:marLeft w:val="0"/>
              <w:marRight w:val="0"/>
              <w:marTop w:val="0"/>
              <w:marBottom w:val="0"/>
              <w:divBdr>
                <w:top w:val="none" w:sz="0" w:space="0" w:color="auto"/>
                <w:left w:val="none" w:sz="0" w:space="0" w:color="auto"/>
                <w:bottom w:val="none" w:sz="0" w:space="0" w:color="auto"/>
                <w:right w:val="none" w:sz="0" w:space="0" w:color="auto"/>
              </w:divBdr>
              <w:divsChild>
                <w:div w:id="1994336072">
                  <w:marLeft w:val="0"/>
                  <w:marRight w:val="0"/>
                  <w:marTop w:val="0"/>
                  <w:marBottom w:val="0"/>
                  <w:divBdr>
                    <w:top w:val="none" w:sz="0" w:space="0" w:color="auto"/>
                    <w:left w:val="none" w:sz="0" w:space="0" w:color="auto"/>
                    <w:bottom w:val="none" w:sz="0" w:space="0" w:color="auto"/>
                    <w:right w:val="none" w:sz="0" w:space="0" w:color="auto"/>
                  </w:divBdr>
                  <w:divsChild>
                    <w:div w:id="82146396">
                      <w:marLeft w:val="0"/>
                      <w:marRight w:val="0"/>
                      <w:marTop w:val="0"/>
                      <w:marBottom w:val="0"/>
                      <w:divBdr>
                        <w:top w:val="none" w:sz="0" w:space="0" w:color="auto"/>
                        <w:left w:val="none" w:sz="0" w:space="0" w:color="auto"/>
                        <w:bottom w:val="none" w:sz="0" w:space="0" w:color="auto"/>
                        <w:right w:val="none" w:sz="0" w:space="0" w:color="auto"/>
                      </w:divBdr>
                    </w:div>
                    <w:div w:id="2145731311">
                      <w:marLeft w:val="0"/>
                      <w:marRight w:val="0"/>
                      <w:marTop w:val="75"/>
                      <w:marBottom w:val="0"/>
                      <w:divBdr>
                        <w:top w:val="none" w:sz="0" w:space="0" w:color="auto"/>
                        <w:left w:val="none" w:sz="0" w:space="0" w:color="auto"/>
                        <w:bottom w:val="none" w:sz="0" w:space="0" w:color="auto"/>
                        <w:right w:val="none" w:sz="0" w:space="0" w:color="auto"/>
                      </w:divBdr>
                      <w:divsChild>
                        <w:div w:id="1654675455">
                          <w:marLeft w:val="0"/>
                          <w:marRight w:val="0"/>
                          <w:marTop w:val="0"/>
                          <w:marBottom w:val="120"/>
                          <w:divBdr>
                            <w:top w:val="none" w:sz="0" w:space="0" w:color="auto"/>
                            <w:left w:val="none" w:sz="0" w:space="0" w:color="auto"/>
                            <w:bottom w:val="none" w:sz="0" w:space="0" w:color="auto"/>
                            <w:right w:val="none" w:sz="0" w:space="0" w:color="auto"/>
                          </w:divBdr>
                          <w:divsChild>
                            <w:div w:id="2217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970381">
      <w:bodyDiv w:val="1"/>
      <w:marLeft w:val="0"/>
      <w:marRight w:val="0"/>
      <w:marTop w:val="0"/>
      <w:marBottom w:val="0"/>
      <w:divBdr>
        <w:top w:val="none" w:sz="0" w:space="0" w:color="auto"/>
        <w:left w:val="none" w:sz="0" w:space="0" w:color="auto"/>
        <w:bottom w:val="none" w:sz="0" w:space="0" w:color="auto"/>
        <w:right w:val="none" w:sz="0" w:space="0" w:color="auto"/>
      </w:divBdr>
    </w:div>
    <w:div w:id="1464887916">
      <w:bodyDiv w:val="1"/>
      <w:marLeft w:val="0"/>
      <w:marRight w:val="0"/>
      <w:marTop w:val="0"/>
      <w:marBottom w:val="0"/>
      <w:divBdr>
        <w:top w:val="none" w:sz="0" w:space="0" w:color="auto"/>
        <w:left w:val="none" w:sz="0" w:space="0" w:color="auto"/>
        <w:bottom w:val="none" w:sz="0" w:space="0" w:color="auto"/>
        <w:right w:val="none" w:sz="0" w:space="0" w:color="auto"/>
      </w:divBdr>
    </w:div>
    <w:div w:id="1477335177">
      <w:bodyDiv w:val="1"/>
      <w:marLeft w:val="0"/>
      <w:marRight w:val="0"/>
      <w:marTop w:val="0"/>
      <w:marBottom w:val="0"/>
      <w:divBdr>
        <w:top w:val="none" w:sz="0" w:space="0" w:color="auto"/>
        <w:left w:val="none" w:sz="0" w:space="0" w:color="auto"/>
        <w:bottom w:val="none" w:sz="0" w:space="0" w:color="auto"/>
        <w:right w:val="none" w:sz="0" w:space="0" w:color="auto"/>
      </w:divBdr>
    </w:div>
    <w:div w:id="1514880699">
      <w:bodyDiv w:val="1"/>
      <w:marLeft w:val="0"/>
      <w:marRight w:val="0"/>
      <w:marTop w:val="0"/>
      <w:marBottom w:val="0"/>
      <w:divBdr>
        <w:top w:val="none" w:sz="0" w:space="0" w:color="auto"/>
        <w:left w:val="none" w:sz="0" w:space="0" w:color="auto"/>
        <w:bottom w:val="none" w:sz="0" w:space="0" w:color="auto"/>
        <w:right w:val="none" w:sz="0" w:space="0" w:color="auto"/>
      </w:divBdr>
    </w:div>
    <w:div w:id="1519152762">
      <w:bodyDiv w:val="1"/>
      <w:marLeft w:val="0"/>
      <w:marRight w:val="0"/>
      <w:marTop w:val="0"/>
      <w:marBottom w:val="0"/>
      <w:divBdr>
        <w:top w:val="none" w:sz="0" w:space="0" w:color="auto"/>
        <w:left w:val="none" w:sz="0" w:space="0" w:color="auto"/>
        <w:bottom w:val="none" w:sz="0" w:space="0" w:color="auto"/>
        <w:right w:val="none" w:sz="0" w:space="0" w:color="auto"/>
      </w:divBdr>
      <w:divsChild>
        <w:div w:id="970866038">
          <w:marLeft w:val="0"/>
          <w:marRight w:val="0"/>
          <w:marTop w:val="0"/>
          <w:marBottom w:val="0"/>
          <w:divBdr>
            <w:top w:val="none" w:sz="0" w:space="0" w:color="auto"/>
            <w:left w:val="none" w:sz="0" w:space="0" w:color="auto"/>
            <w:bottom w:val="none" w:sz="0" w:space="0" w:color="auto"/>
            <w:right w:val="none" w:sz="0" w:space="0" w:color="auto"/>
          </w:divBdr>
        </w:div>
        <w:div w:id="51200404">
          <w:marLeft w:val="0"/>
          <w:marRight w:val="0"/>
          <w:marTop w:val="400"/>
          <w:marBottom w:val="400"/>
          <w:divBdr>
            <w:top w:val="none" w:sz="0" w:space="0" w:color="auto"/>
            <w:left w:val="none" w:sz="0" w:space="0" w:color="auto"/>
            <w:bottom w:val="none" w:sz="0" w:space="0" w:color="auto"/>
            <w:right w:val="none" w:sz="0" w:space="0" w:color="auto"/>
          </w:divBdr>
        </w:div>
      </w:divsChild>
    </w:div>
    <w:div w:id="1567446869">
      <w:bodyDiv w:val="1"/>
      <w:marLeft w:val="0"/>
      <w:marRight w:val="0"/>
      <w:marTop w:val="0"/>
      <w:marBottom w:val="0"/>
      <w:divBdr>
        <w:top w:val="none" w:sz="0" w:space="0" w:color="auto"/>
        <w:left w:val="none" w:sz="0" w:space="0" w:color="auto"/>
        <w:bottom w:val="none" w:sz="0" w:space="0" w:color="auto"/>
        <w:right w:val="none" w:sz="0" w:space="0" w:color="auto"/>
      </w:divBdr>
    </w:div>
    <w:div w:id="1601722900">
      <w:bodyDiv w:val="1"/>
      <w:marLeft w:val="0"/>
      <w:marRight w:val="0"/>
      <w:marTop w:val="0"/>
      <w:marBottom w:val="0"/>
      <w:divBdr>
        <w:top w:val="none" w:sz="0" w:space="0" w:color="auto"/>
        <w:left w:val="none" w:sz="0" w:space="0" w:color="auto"/>
        <w:bottom w:val="none" w:sz="0" w:space="0" w:color="auto"/>
        <w:right w:val="none" w:sz="0" w:space="0" w:color="auto"/>
      </w:divBdr>
      <w:divsChild>
        <w:div w:id="1007101296">
          <w:marLeft w:val="0"/>
          <w:marRight w:val="0"/>
          <w:marTop w:val="200"/>
          <w:marBottom w:val="200"/>
          <w:divBdr>
            <w:top w:val="none" w:sz="0" w:space="0" w:color="auto"/>
            <w:left w:val="none" w:sz="0" w:space="0" w:color="auto"/>
            <w:bottom w:val="none" w:sz="0" w:space="0" w:color="auto"/>
            <w:right w:val="none" w:sz="0" w:space="0" w:color="auto"/>
          </w:divBdr>
          <w:divsChild>
            <w:div w:id="10701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5472">
      <w:bodyDiv w:val="1"/>
      <w:marLeft w:val="0"/>
      <w:marRight w:val="0"/>
      <w:marTop w:val="0"/>
      <w:marBottom w:val="0"/>
      <w:divBdr>
        <w:top w:val="none" w:sz="0" w:space="0" w:color="auto"/>
        <w:left w:val="none" w:sz="0" w:space="0" w:color="auto"/>
        <w:bottom w:val="none" w:sz="0" w:space="0" w:color="auto"/>
        <w:right w:val="none" w:sz="0" w:space="0" w:color="auto"/>
      </w:divBdr>
      <w:divsChild>
        <w:div w:id="1217208008">
          <w:marLeft w:val="0"/>
          <w:marRight w:val="0"/>
          <w:marTop w:val="0"/>
          <w:marBottom w:val="0"/>
          <w:divBdr>
            <w:top w:val="none" w:sz="0" w:space="0" w:color="auto"/>
            <w:left w:val="none" w:sz="0" w:space="0" w:color="auto"/>
            <w:bottom w:val="none" w:sz="0" w:space="0" w:color="auto"/>
            <w:right w:val="none" w:sz="0" w:space="0" w:color="auto"/>
          </w:divBdr>
          <w:divsChild>
            <w:div w:id="21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5865">
      <w:bodyDiv w:val="1"/>
      <w:marLeft w:val="0"/>
      <w:marRight w:val="0"/>
      <w:marTop w:val="0"/>
      <w:marBottom w:val="0"/>
      <w:divBdr>
        <w:top w:val="none" w:sz="0" w:space="0" w:color="auto"/>
        <w:left w:val="none" w:sz="0" w:space="0" w:color="auto"/>
        <w:bottom w:val="none" w:sz="0" w:space="0" w:color="auto"/>
        <w:right w:val="none" w:sz="0" w:space="0" w:color="auto"/>
      </w:divBdr>
      <w:divsChild>
        <w:div w:id="1464037783">
          <w:marLeft w:val="0"/>
          <w:marRight w:val="0"/>
          <w:marTop w:val="0"/>
          <w:marBottom w:val="0"/>
          <w:divBdr>
            <w:top w:val="none" w:sz="0" w:space="0" w:color="auto"/>
            <w:left w:val="none" w:sz="0" w:space="0" w:color="auto"/>
            <w:bottom w:val="none" w:sz="0" w:space="0" w:color="auto"/>
            <w:right w:val="none" w:sz="0" w:space="0" w:color="auto"/>
          </w:divBdr>
          <w:divsChild>
            <w:div w:id="19545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3397">
      <w:bodyDiv w:val="1"/>
      <w:marLeft w:val="0"/>
      <w:marRight w:val="0"/>
      <w:marTop w:val="0"/>
      <w:marBottom w:val="0"/>
      <w:divBdr>
        <w:top w:val="none" w:sz="0" w:space="0" w:color="auto"/>
        <w:left w:val="none" w:sz="0" w:space="0" w:color="auto"/>
        <w:bottom w:val="none" w:sz="0" w:space="0" w:color="auto"/>
        <w:right w:val="none" w:sz="0" w:space="0" w:color="auto"/>
      </w:divBdr>
    </w:div>
    <w:div w:id="1757745525">
      <w:bodyDiv w:val="1"/>
      <w:marLeft w:val="0"/>
      <w:marRight w:val="0"/>
      <w:marTop w:val="0"/>
      <w:marBottom w:val="0"/>
      <w:divBdr>
        <w:top w:val="none" w:sz="0" w:space="0" w:color="auto"/>
        <w:left w:val="none" w:sz="0" w:space="0" w:color="auto"/>
        <w:bottom w:val="none" w:sz="0" w:space="0" w:color="auto"/>
        <w:right w:val="none" w:sz="0" w:space="0" w:color="auto"/>
      </w:divBdr>
      <w:divsChild>
        <w:div w:id="1706100933">
          <w:marLeft w:val="0"/>
          <w:marRight w:val="0"/>
          <w:marTop w:val="0"/>
          <w:marBottom w:val="0"/>
          <w:divBdr>
            <w:top w:val="none" w:sz="0" w:space="0" w:color="auto"/>
            <w:left w:val="none" w:sz="0" w:space="0" w:color="auto"/>
            <w:bottom w:val="none" w:sz="0" w:space="0" w:color="auto"/>
            <w:right w:val="none" w:sz="0" w:space="0" w:color="auto"/>
          </w:divBdr>
          <w:divsChild>
            <w:div w:id="1598515828">
              <w:marLeft w:val="0"/>
              <w:marRight w:val="0"/>
              <w:marTop w:val="0"/>
              <w:marBottom w:val="0"/>
              <w:divBdr>
                <w:top w:val="none" w:sz="0" w:space="0" w:color="auto"/>
                <w:left w:val="none" w:sz="0" w:space="0" w:color="auto"/>
                <w:bottom w:val="none" w:sz="0" w:space="0" w:color="auto"/>
                <w:right w:val="none" w:sz="0" w:space="0" w:color="auto"/>
              </w:divBdr>
            </w:div>
            <w:div w:id="491914067">
              <w:marLeft w:val="0"/>
              <w:marRight w:val="0"/>
              <w:marTop w:val="0"/>
              <w:marBottom w:val="0"/>
              <w:divBdr>
                <w:top w:val="none" w:sz="0" w:space="0" w:color="auto"/>
                <w:left w:val="none" w:sz="0" w:space="0" w:color="auto"/>
                <w:bottom w:val="none" w:sz="0" w:space="0" w:color="auto"/>
                <w:right w:val="none" w:sz="0" w:space="0" w:color="auto"/>
              </w:divBdr>
            </w:div>
            <w:div w:id="200241220">
              <w:marLeft w:val="0"/>
              <w:marRight w:val="0"/>
              <w:marTop w:val="0"/>
              <w:marBottom w:val="0"/>
              <w:divBdr>
                <w:top w:val="none" w:sz="0" w:space="0" w:color="auto"/>
                <w:left w:val="none" w:sz="0" w:space="0" w:color="auto"/>
                <w:bottom w:val="none" w:sz="0" w:space="0" w:color="auto"/>
                <w:right w:val="none" w:sz="0" w:space="0" w:color="auto"/>
              </w:divBdr>
            </w:div>
            <w:div w:id="182744870">
              <w:marLeft w:val="0"/>
              <w:marRight w:val="0"/>
              <w:marTop w:val="0"/>
              <w:marBottom w:val="0"/>
              <w:divBdr>
                <w:top w:val="none" w:sz="0" w:space="0" w:color="auto"/>
                <w:left w:val="none" w:sz="0" w:space="0" w:color="auto"/>
                <w:bottom w:val="none" w:sz="0" w:space="0" w:color="auto"/>
                <w:right w:val="none" w:sz="0" w:space="0" w:color="auto"/>
              </w:divBdr>
            </w:div>
            <w:div w:id="6690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2200">
      <w:bodyDiv w:val="1"/>
      <w:marLeft w:val="0"/>
      <w:marRight w:val="0"/>
      <w:marTop w:val="0"/>
      <w:marBottom w:val="0"/>
      <w:divBdr>
        <w:top w:val="none" w:sz="0" w:space="0" w:color="auto"/>
        <w:left w:val="none" w:sz="0" w:space="0" w:color="auto"/>
        <w:bottom w:val="none" w:sz="0" w:space="0" w:color="auto"/>
        <w:right w:val="none" w:sz="0" w:space="0" w:color="auto"/>
      </w:divBdr>
      <w:divsChild>
        <w:div w:id="1568227278">
          <w:marLeft w:val="0"/>
          <w:marRight w:val="0"/>
          <w:marTop w:val="0"/>
          <w:marBottom w:val="0"/>
          <w:divBdr>
            <w:top w:val="none" w:sz="0" w:space="0" w:color="auto"/>
            <w:left w:val="none" w:sz="0" w:space="0" w:color="auto"/>
            <w:bottom w:val="none" w:sz="0" w:space="0" w:color="auto"/>
            <w:right w:val="none" w:sz="0" w:space="0" w:color="auto"/>
          </w:divBdr>
          <w:divsChild>
            <w:div w:id="11252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5460">
      <w:bodyDiv w:val="1"/>
      <w:marLeft w:val="0"/>
      <w:marRight w:val="0"/>
      <w:marTop w:val="0"/>
      <w:marBottom w:val="0"/>
      <w:divBdr>
        <w:top w:val="none" w:sz="0" w:space="0" w:color="auto"/>
        <w:left w:val="none" w:sz="0" w:space="0" w:color="auto"/>
        <w:bottom w:val="none" w:sz="0" w:space="0" w:color="auto"/>
        <w:right w:val="none" w:sz="0" w:space="0" w:color="auto"/>
      </w:divBdr>
    </w:div>
    <w:div w:id="1797798050">
      <w:bodyDiv w:val="1"/>
      <w:marLeft w:val="0"/>
      <w:marRight w:val="0"/>
      <w:marTop w:val="0"/>
      <w:marBottom w:val="0"/>
      <w:divBdr>
        <w:top w:val="none" w:sz="0" w:space="0" w:color="auto"/>
        <w:left w:val="none" w:sz="0" w:space="0" w:color="auto"/>
        <w:bottom w:val="none" w:sz="0" w:space="0" w:color="auto"/>
        <w:right w:val="none" w:sz="0" w:space="0" w:color="auto"/>
      </w:divBdr>
    </w:div>
    <w:div w:id="1875657454">
      <w:bodyDiv w:val="1"/>
      <w:marLeft w:val="0"/>
      <w:marRight w:val="0"/>
      <w:marTop w:val="0"/>
      <w:marBottom w:val="0"/>
      <w:divBdr>
        <w:top w:val="none" w:sz="0" w:space="0" w:color="auto"/>
        <w:left w:val="none" w:sz="0" w:space="0" w:color="auto"/>
        <w:bottom w:val="none" w:sz="0" w:space="0" w:color="auto"/>
        <w:right w:val="none" w:sz="0" w:space="0" w:color="auto"/>
      </w:divBdr>
      <w:divsChild>
        <w:div w:id="1574655402">
          <w:marLeft w:val="0"/>
          <w:marRight w:val="0"/>
          <w:marTop w:val="0"/>
          <w:marBottom w:val="0"/>
          <w:divBdr>
            <w:top w:val="none" w:sz="0" w:space="0" w:color="auto"/>
            <w:left w:val="none" w:sz="0" w:space="0" w:color="auto"/>
            <w:bottom w:val="none" w:sz="0" w:space="0" w:color="auto"/>
            <w:right w:val="none" w:sz="0" w:space="0" w:color="auto"/>
          </w:divBdr>
          <w:divsChild>
            <w:div w:id="19345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0841">
      <w:bodyDiv w:val="1"/>
      <w:marLeft w:val="0"/>
      <w:marRight w:val="0"/>
      <w:marTop w:val="0"/>
      <w:marBottom w:val="0"/>
      <w:divBdr>
        <w:top w:val="none" w:sz="0" w:space="0" w:color="auto"/>
        <w:left w:val="none" w:sz="0" w:space="0" w:color="auto"/>
        <w:bottom w:val="none" w:sz="0" w:space="0" w:color="auto"/>
        <w:right w:val="none" w:sz="0" w:space="0" w:color="auto"/>
      </w:divBdr>
      <w:divsChild>
        <w:div w:id="1722748051">
          <w:marLeft w:val="0"/>
          <w:marRight w:val="0"/>
          <w:marTop w:val="0"/>
          <w:marBottom w:val="0"/>
          <w:divBdr>
            <w:top w:val="none" w:sz="0" w:space="0" w:color="auto"/>
            <w:left w:val="none" w:sz="0" w:space="0" w:color="auto"/>
            <w:bottom w:val="none" w:sz="0" w:space="0" w:color="auto"/>
            <w:right w:val="none" w:sz="0" w:space="0" w:color="auto"/>
          </w:divBdr>
        </w:div>
        <w:div w:id="2073887249">
          <w:marLeft w:val="0"/>
          <w:marRight w:val="0"/>
          <w:marTop w:val="0"/>
          <w:marBottom w:val="0"/>
          <w:divBdr>
            <w:top w:val="none" w:sz="0" w:space="0" w:color="auto"/>
            <w:left w:val="none" w:sz="0" w:space="0" w:color="auto"/>
            <w:bottom w:val="none" w:sz="0" w:space="0" w:color="auto"/>
            <w:right w:val="none" w:sz="0" w:space="0" w:color="auto"/>
          </w:divBdr>
        </w:div>
        <w:div w:id="1523517395">
          <w:marLeft w:val="0"/>
          <w:marRight w:val="0"/>
          <w:marTop w:val="0"/>
          <w:marBottom w:val="0"/>
          <w:divBdr>
            <w:top w:val="none" w:sz="0" w:space="0" w:color="auto"/>
            <w:left w:val="none" w:sz="0" w:space="0" w:color="auto"/>
            <w:bottom w:val="none" w:sz="0" w:space="0" w:color="auto"/>
            <w:right w:val="none" w:sz="0" w:space="0" w:color="auto"/>
          </w:divBdr>
        </w:div>
        <w:div w:id="678238276">
          <w:marLeft w:val="0"/>
          <w:marRight w:val="0"/>
          <w:marTop w:val="0"/>
          <w:marBottom w:val="0"/>
          <w:divBdr>
            <w:top w:val="none" w:sz="0" w:space="0" w:color="auto"/>
            <w:left w:val="none" w:sz="0" w:space="0" w:color="auto"/>
            <w:bottom w:val="none" w:sz="0" w:space="0" w:color="auto"/>
            <w:right w:val="none" w:sz="0" w:space="0" w:color="auto"/>
          </w:divBdr>
        </w:div>
        <w:div w:id="1757050694">
          <w:marLeft w:val="0"/>
          <w:marRight w:val="0"/>
          <w:marTop w:val="0"/>
          <w:marBottom w:val="0"/>
          <w:divBdr>
            <w:top w:val="none" w:sz="0" w:space="0" w:color="auto"/>
            <w:left w:val="none" w:sz="0" w:space="0" w:color="auto"/>
            <w:bottom w:val="none" w:sz="0" w:space="0" w:color="auto"/>
            <w:right w:val="none" w:sz="0" w:space="0" w:color="auto"/>
          </w:divBdr>
        </w:div>
      </w:divsChild>
    </w:div>
    <w:div w:id="1938127529">
      <w:bodyDiv w:val="1"/>
      <w:marLeft w:val="0"/>
      <w:marRight w:val="0"/>
      <w:marTop w:val="0"/>
      <w:marBottom w:val="0"/>
      <w:divBdr>
        <w:top w:val="none" w:sz="0" w:space="0" w:color="auto"/>
        <w:left w:val="none" w:sz="0" w:space="0" w:color="auto"/>
        <w:bottom w:val="none" w:sz="0" w:space="0" w:color="auto"/>
        <w:right w:val="none" w:sz="0" w:space="0" w:color="auto"/>
      </w:divBdr>
    </w:div>
    <w:div w:id="1950773361">
      <w:bodyDiv w:val="1"/>
      <w:marLeft w:val="0"/>
      <w:marRight w:val="0"/>
      <w:marTop w:val="0"/>
      <w:marBottom w:val="0"/>
      <w:divBdr>
        <w:top w:val="none" w:sz="0" w:space="0" w:color="auto"/>
        <w:left w:val="none" w:sz="0" w:space="0" w:color="auto"/>
        <w:bottom w:val="none" w:sz="0" w:space="0" w:color="auto"/>
        <w:right w:val="none" w:sz="0" w:space="0" w:color="auto"/>
      </w:divBdr>
    </w:div>
    <w:div w:id="1952588846">
      <w:bodyDiv w:val="1"/>
      <w:marLeft w:val="0"/>
      <w:marRight w:val="0"/>
      <w:marTop w:val="0"/>
      <w:marBottom w:val="0"/>
      <w:divBdr>
        <w:top w:val="none" w:sz="0" w:space="0" w:color="auto"/>
        <w:left w:val="none" w:sz="0" w:space="0" w:color="auto"/>
        <w:bottom w:val="none" w:sz="0" w:space="0" w:color="auto"/>
        <w:right w:val="none" w:sz="0" w:space="0" w:color="auto"/>
      </w:divBdr>
    </w:div>
    <w:div w:id="1987972139">
      <w:bodyDiv w:val="1"/>
      <w:marLeft w:val="0"/>
      <w:marRight w:val="0"/>
      <w:marTop w:val="0"/>
      <w:marBottom w:val="0"/>
      <w:divBdr>
        <w:top w:val="none" w:sz="0" w:space="0" w:color="auto"/>
        <w:left w:val="none" w:sz="0" w:space="0" w:color="auto"/>
        <w:bottom w:val="none" w:sz="0" w:space="0" w:color="auto"/>
        <w:right w:val="none" w:sz="0" w:space="0" w:color="auto"/>
      </w:divBdr>
    </w:div>
    <w:div w:id="2030332696">
      <w:bodyDiv w:val="1"/>
      <w:marLeft w:val="0"/>
      <w:marRight w:val="0"/>
      <w:marTop w:val="0"/>
      <w:marBottom w:val="0"/>
      <w:divBdr>
        <w:top w:val="none" w:sz="0" w:space="0" w:color="auto"/>
        <w:left w:val="none" w:sz="0" w:space="0" w:color="auto"/>
        <w:bottom w:val="none" w:sz="0" w:space="0" w:color="auto"/>
        <w:right w:val="none" w:sz="0" w:space="0" w:color="auto"/>
      </w:divBdr>
    </w:div>
    <w:div w:id="2060395207">
      <w:bodyDiv w:val="1"/>
      <w:marLeft w:val="0"/>
      <w:marRight w:val="0"/>
      <w:marTop w:val="0"/>
      <w:marBottom w:val="0"/>
      <w:divBdr>
        <w:top w:val="none" w:sz="0" w:space="0" w:color="auto"/>
        <w:left w:val="none" w:sz="0" w:space="0" w:color="auto"/>
        <w:bottom w:val="none" w:sz="0" w:space="0" w:color="auto"/>
        <w:right w:val="none" w:sz="0" w:space="0" w:color="auto"/>
      </w:divBdr>
      <w:divsChild>
        <w:div w:id="250898836">
          <w:marLeft w:val="0"/>
          <w:marRight w:val="0"/>
          <w:marTop w:val="0"/>
          <w:marBottom w:val="0"/>
          <w:divBdr>
            <w:top w:val="none" w:sz="0" w:space="0" w:color="auto"/>
            <w:left w:val="none" w:sz="0" w:space="0" w:color="auto"/>
            <w:bottom w:val="none" w:sz="0" w:space="0" w:color="auto"/>
            <w:right w:val="none" w:sz="0" w:space="0" w:color="auto"/>
          </w:divBdr>
        </w:div>
      </w:divsChild>
    </w:div>
    <w:div w:id="2080514251">
      <w:bodyDiv w:val="1"/>
      <w:marLeft w:val="0"/>
      <w:marRight w:val="0"/>
      <w:marTop w:val="0"/>
      <w:marBottom w:val="0"/>
      <w:divBdr>
        <w:top w:val="none" w:sz="0" w:space="0" w:color="auto"/>
        <w:left w:val="none" w:sz="0" w:space="0" w:color="auto"/>
        <w:bottom w:val="none" w:sz="0" w:space="0" w:color="auto"/>
        <w:right w:val="none" w:sz="0" w:space="0" w:color="auto"/>
      </w:divBdr>
    </w:div>
    <w:div w:id="210738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x.doi.org/10.1136/gutjnl-2020-321949" TargetMode="External"/><Relationship Id="rId21" Type="http://schemas.openxmlformats.org/officeDocument/2006/relationships/hyperlink" Target="https://pubmed.ncbi.nlm.nih.gov/25576662/" TargetMode="External"/><Relationship Id="rId42" Type="http://schemas.openxmlformats.org/officeDocument/2006/relationships/hyperlink" Target="https://www.ncbi.nlm.nih.gov/pmc/articles/PMC6414580/" TargetMode="External"/><Relationship Id="rId47" Type="http://schemas.openxmlformats.org/officeDocument/2006/relationships/hyperlink" Target="https://doi.org/10.1007%2Fs12663-011-0195-z" TargetMode="External"/><Relationship Id="rId63" Type="http://schemas.openxmlformats.org/officeDocument/2006/relationships/hyperlink" Target="https://www.ncbi.nlm.nih.gov/pmc/articles/PMC2586052/" TargetMode="External"/><Relationship Id="rId68" Type="http://schemas.openxmlformats.org/officeDocument/2006/relationships/hyperlink" Target="https://gut.bmj.com/content/67/1/120.abstract" TargetMode="External"/><Relationship Id="rId84" Type="http://schemas.openxmlformats.org/officeDocument/2006/relationships/footer" Target="footer1.xml"/><Relationship Id="rId89" Type="http://schemas.openxmlformats.org/officeDocument/2006/relationships/theme" Target="theme/theme1.xml"/><Relationship Id="rId16" Type="http://schemas.openxmlformats.org/officeDocument/2006/relationships/hyperlink" Target="https://www.thelancet.com/action/doSearch?AllField=%22Gastronintestinal%20cancer%22&amp;ISSN=2589-5370" TargetMode="External"/><Relationship Id="rId11" Type="http://schemas.openxmlformats.org/officeDocument/2006/relationships/hyperlink" Target="https://doi.org/10.1016/j.eclinm.2022.101330" TargetMode="External"/><Relationship Id="rId32" Type="http://schemas.openxmlformats.org/officeDocument/2006/relationships/hyperlink" Target="https://www.dentalhealth.org/news/startling-new-research-finds-poor-oral-health-can-make-you-more-likely-to-develop-liver-cancer" TargetMode="External"/><Relationship Id="rId37" Type="http://schemas.openxmlformats.org/officeDocument/2006/relationships/hyperlink" Target="https://www.ncbi.nlm.nih.gov/pmc/articles/PMC3917197/" TargetMode="External"/><Relationship Id="rId53" Type="http://schemas.openxmlformats.org/officeDocument/2006/relationships/hyperlink" Target="https://pubmed.ncbi.nlm.nih.gov/35477184/" TargetMode="External"/><Relationship Id="rId58" Type="http://schemas.openxmlformats.org/officeDocument/2006/relationships/hyperlink" Target="https://doi.org/10.1186/1471-2407-14-103" TargetMode="External"/><Relationship Id="rId74" Type="http://schemas.openxmlformats.org/officeDocument/2006/relationships/hyperlink" Target="https://bmcoralhealth.biomedcentral.com/articles/10.1186/s12903-021-01775-x" TargetMode="External"/><Relationship Id="rId79" Type="http://schemas.openxmlformats.org/officeDocument/2006/relationships/hyperlink" Target="https://pubmed.ncbi.nlm.nih.gov/32575613/" TargetMode="External"/><Relationship Id="rId5" Type="http://schemas.openxmlformats.org/officeDocument/2006/relationships/footnotes" Target="footnotes.xml"/><Relationship Id="rId14" Type="http://schemas.openxmlformats.org/officeDocument/2006/relationships/hyperlink" Target="https://www.thelancet.com/action/doSearch?AllField=%22Gum%20bleeding%22&amp;ISSN=2589-5370" TargetMode="External"/><Relationship Id="rId22" Type="http://schemas.openxmlformats.org/officeDocument/2006/relationships/hyperlink" Target="https://www.cancer.columbia.edu/news/solutions-colorectal-cancer-early-detection-linked-oral-health" TargetMode="External"/><Relationship Id="rId27" Type="http://schemas.openxmlformats.org/officeDocument/2006/relationships/hyperlink" Target="https://gut.bmj.com/content/70/3/620" TargetMode="External"/><Relationship Id="rId30" Type="http://schemas.openxmlformats.org/officeDocument/2006/relationships/hyperlink" Target="https://www.ncbi.nlm.nih.gov/pmc/articles/PMC5852398/" TargetMode="External"/><Relationship Id="rId35" Type="http://schemas.openxmlformats.org/officeDocument/2006/relationships/hyperlink" Target="http://www.sciencedaily.com/releases/2019/06/190617125124.htm" TargetMode="External"/><Relationship Id="rId43" Type="http://schemas.openxmlformats.org/officeDocument/2006/relationships/hyperlink" Target="https://www.nejm.org/doi/full/10.1056/NEJMsr2210097" TargetMode="External"/><Relationship Id="rId48" Type="http://schemas.openxmlformats.org/officeDocument/2006/relationships/hyperlink" Target="https://www.ncbi.nlm.nih.gov/pmc/articles/PMC3177522/" TargetMode="External"/><Relationship Id="rId56" Type="http://schemas.openxmlformats.org/officeDocument/2006/relationships/hyperlink" Target="https://pubmed.ncbi.nlm.nih.gov/24106412/" TargetMode="External"/><Relationship Id="rId64" Type="http://schemas.openxmlformats.org/officeDocument/2006/relationships/hyperlink" Target="https://www.ncbi.nlm.nih.gov/pmc/articles/PMC2586052/" TargetMode="External"/><Relationship Id="rId69" Type="http://schemas.openxmlformats.org/officeDocument/2006/relationships/hyperlink" Target="http://dx.doi.org/10.1136/gutjnl-2016-312580" TargetMode="External"/><Relationship Id="rId77" Type="http://schemas.openxmlformats.org/officeDocument/2006/relationships/hyperlink" Target="https://jpis.org/DOIx.php?id=10.5051/jpis.2014.44.6.293" TargetMode="External"/><Relationship Id="rId8" Type="http://schemas.openxmlformats.org/officeDocument/2006/relationships/hyperlink" Target="https://www.ncbi.nlm.nih.gov/pmc/articles/PMC8898066/" TargetMode="External"/><Relationship Id="rId51" Type="http://schemas.openxmlformats.org/officeDocument/2006/relationships/hyperlink" Target="https://www.ncbi.nlm.nih.gov/pmc/articles/PMC1125867/" TargetMode="External"/><Relationship Id="rId72" Type="http://schemas.openxmlformats.org/officeDocument/2006/relationships/hyperlink" Target="https://doi.org/10.1158/1940-6207.capr-13-0081" TargetMode="External"/><Relationship Id="rId80" Type="http://schemas.openxmlformats.org/officeDocument/2006/relationships/hyperlink" Target="https://doi.org/10.1158/1055-9965.epi-15-0750" TargetMode="External"/><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thelancet.com/action/doSearch?AllField=%22Oral%20health%22&amp;ISSN=2589-5370" TargetMode="External"/><Relationship Id="rId17" Type="http://schemas.openxmlformats.org/officeDocument/2006/relationships/hyperlink" Target="https://www.thelancet.com/action/doSearch?AllField=%22Cohort%20study%22&amp;ISSN=2589-5370" TargetMode="External"/><Relationship Id="rId25" Type="http://schemas.openxmlformats.org/officeDocument/2006/relationships/hyperlink" Target="https://www.ncbi.nlm.nih.gov/pmc/articles/PMC6525177/" TargetMode="External"/><Relationship Id="rId33" Type="http://schemas.openxmlformats.org/officeDocument/2006/relationships/hyperlink" Target="https://www.dentalhealth.org/news/startling-new-research-finds-poor-oral-health-can-make-you-more-likely-to-develop-liver-cancer" TargetMode="External"/><Relationship Id="rId38" Type="http://schemas.openxmlformats.org/officeDocument/2006/relationships/hyperlink" Target="https://acsjournals.onlinelibrary.wiley.com/journal/10970142" TargetMode="External"/><Relationship Id="rId46" Type="http://schemas.openxmlformats.org/officeDocument/2006/relationships/hyperlink" Target="https://www.cancer.org/cancer/oral-cavity-and-oropharyngeal-cancer/causes-risks-prevention/risk-factors.html" TargetMode="External"/><Relationship Id="rId59" Type="http://schemas.openxmlformats.org/officeDocument/2006/relationships/hyperlink" Target="https://pubmed.ncbi.nlm.nih.gov/24548688/" TargetMode="External"/><Relationship Id="rId67" Type="http://schemas.openxmlformats.org/officeDocument/2006/relationships/hyperlink" Target="https://doi.org/10.1038/s41416-022-02018-8" TargetMode="External"/><Relationship Id="rId20" Type="http://schemas.openxmlformats.org/officeDocument/2006/relationships/hyperlink" Target="https://www.ncbi.nlm.nih.gov/pmc/articles/PMC6826526/" TargetMode="External"/><Relationship Id="rId41" Type="http://schemas.openxmlformats.org/officeDocument/2006/relationships/hyperlink" Target="https://doi.org/10.1007%2Fs13193-018-0836-5" TargetMode="External"/><Relationship Id="rId54" Type="http://schemas.openxmlformats.org/officeDocument/2006/relationships/hyperlink" Target="https://doi.org/10.3389/fcimb.2022.1057668" TargetMode="External"/><Relationship Id="rId62" Type="http://schemas.openxmlformats.org/officeDocument/2006/relationships/hyperlink" Target="https://www.ncbi.nlm.nih.gov/pmc/articles/PMC2586052/" TargetMode="External"/><Relationship Id="rId70" Type="http://schemas.openxmlformats.org/officeDocument/2006/relationships/hyperlink" Target="https://doi.org/10.1016/j.adaj.2022.09.014" TargetMode="External"/><Relationship Id="rId75" Type="http://schemas.openxmlformats.org/officeDocument/2006/relationships/hyperlink" Target="https://doi.org/10.1186/s12903-021-01775-x"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helancet.com/action/doSearch?AllField=%22Tooth%20brushing%22&amp;ISSN=2589-5370" TargetMode="External"/><Relationship Id="rId23" Type="http://schemas.openxmlformats.org/officeDocument/2006/relationships/hyperlink" Target="https://aacrjournals.org/cancerrescommun/article/doi/10.1158/2767-9764.CRC-22-0248/709679/Circulating-IgA-antibodies-against-the" TargetMode="External"/><Relationship Id="rId28" Type="http://schemas.openxmlformats.org/officeDocument/2006/relationships/hyperlink" Target="https://cancerpreventionresearch.aacrjournals.org/content/13/8/699.abstract" TargetMode="External"/><Relationship Id="rId36" Type="http://schemas.openxmlformats.org/officeDocument/2006/relationships/hyperlink" Target="https://doi.org/10.4103%2F0972-124X.124470" TargetMode="External"/><Relationship Id="rId49" Type="http://schemas.openxmlformats.org/officeDocument/2006/relationships/hyperlink" Target="https://www.dentistryiq.com/dentistry/oral-cancer/article/16360502/should-marijuana-users-be-worried-that-smoking-causes-oral-cancer" TargetMode="External"/><Relationship Id="rId57" Type="http://schemas.openxmlformats.org/officeDocument/2006/relationships/hyperlink" Target="https://doi.org/10.3748/wjg.v19.i36.6098" TargetMode="External"/><Relationship Id="rId10" Type="http://schemas.openxmlformats.org/officeDocument/2006/relationships/hyperlink" Target="https://www.thelancet.com/journals/eclinm/article/PIIS2589-5370(22)00060-8/fulltext" TargetMode="External"/><Relationship Id="rId31" Type="http://schemas.openxmlformats.org/officeDocument/2006/relationships/hyperlink" Target="https://www.ncbi.nlm.nih.gov/pmc/articles/PMC97547/" TargetMode="External"/><Relationship Id="rId44" Type="http://schemas.openxmlformats.org/officeDocument/2006/relationships/hyperlink" Target="https://www.mayoclinic.org/diseases-conditions/mouth-cancer/symptoms-causes/syc-20350997" TargetMode="External"/><Relationship Id="rId52" Type="http://schemas.openxmlformats.org/officeDocument/2006/relationships/hyperlink" Target="https://doi.org/10.1158/1055-9965.epi-22-0151" TargetMode="External"/><Relationship Id="rId60" Type="http://schemas.openxmlformats.org/officeDocument/2006/relationships/hyperlink" Target="https://www.ncbi.nlm.nih.gov/pmc/articles/PMC2586052/" TargetMode="External"/><Relationship Id="rId65" Type="http://schemas.openxmlformats.org/officeDocument/2006/relationships/hyperlink" Target="https://doi.org/10.1016/j.eclinm.2022.101330" TargetMode="External"/><Relationship Id="rId73" Type="http://schemas.openxmlformats.org/officeDocument/2006/relationships/hyperlink" Target="https://pubmed.ncbi.nlm.nih.gov/23966202/" TargetMode="External"/><Relationship Id="rId78" Type="http://schemas.openxmlformats.org/officeDocument/2006/relationships/hyperlink" Target="https://doi.org/10.3390/cancers12061634" TargetMode="External"/><Relationship Id="rId81" Type="http://schemas.openxmlformats.org/officeDocument/2006/relationships/hyperlink" Target="https://pubmed.ncbi.nlm.nih.gov/26689418/" TargetMode="External"/><Relationship Id="rId86"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ancercenter.com/cancer-types/oral-cancer/risk-factors" TargetMode="External"/><Relationship Id="rId13" Type="http://schemas.openxmlformats.org/officeDocument/2006/relationships/hyperlink" Target="https://www.thelancet.com/action/doSearch?AllField=%22Oral%20hygiene%22&amp;ISSN=2589-5370" TargetMode="External"/><Relationship Id="rId18" Type="http://schemas.openxmlformats.org/officeDocument/2006/relationships/hyperlink" Target="https://www.health.harvard.edu/cancer/gum-disease-linked-to-an-increased-risk-for-cancer" TargetMode="External"/><Relationship Id="rId39" Type="http://schemas.openxmlformats.org/officeDocument/2006/relationships/hyperlink" Target="https://doi.org/10.1002/cncr.33438" TargetMode="External"/><Relationship Id="rId34" Type="http://schemas.openxmlformats.org/officeDocument/2006/relationships/hyperlink" Target="https://www.medicalnewstoday.com/articles/325528" TargetMode="External"/><Relationship Id="rId50" Type="http://schemas.openxmlformats.org/officeDocument/2006/relationships/hyperlink" Target="https://doi.org/10.1136%2Fbmj.326.7396.942" TargetMode="External"/><Relationship Id="rId55" Type="http://schemas.openxmlformats.org/officeDocument/2006/relationships/hyperlink" Target="https://pubmed.ncbi.nlm.nih.gov/36467733/" TargetMode="External"/><Relationship Id="rId76" Type="http://schemas.openxmlformats.org/officeDocument/2006/relationships/hyperlink" Target="https://doi.org/10.5051/jpis.2014.44.6.293" TargetMode="External"/><Relationship Id="rId7" Type="http://schemas.openxmlformats.org/officeDocument/2006/relationships/hyperlink" Target="https://decisionsindentistry.com/article/managing-oral-systemic-link-reduce-cancer-risk/" TargetMode="External"/><Relationship Id="rId71" Type="http://schemas.openxmlformats.org/officeDocument/2006/relationships/hyperlink" Target="https://jada.ada.org/article/S0002-8177(22)00608-0/fulltext" TargetMode="External"/><Relationship Id="rId2" Type="http://schemas.openxmlformats.org/officeDocument/2006/relationships/styles" Target="styles.xml"/><Relationship Id="rId29" Type="http://schemas.openxmlformats.org/officeDocument/2006/relationships/hyperlink" Target="https://doi.org/10.4251%2Fwjgo.v10.i3.71" TargetMode="External"/><Relationship Id="rId24" Type="http://schemas.openxmlformats.org/officeDocument/2006/relationships/hyperlink" Target="https://doi.org/10.1158/2767-9764.CRC-22-0248" TargetMode="External"/><Relationship Id="rId40" Type="http://schemas.openxmlformats.org/officeDocument/2006/relationships/hyperlink" Target="https://www.ncbi.nlm.nih.gov/pmc/articles/PMC6414580/" TargetMode="External"/><Relationship Id="rId45" Type="http://schemas.openxmlformats.org/officeDocument/2006/relationships/hyperlink" Target="https://www.cdc.gov/cancer/hpv/basic_info/hpv_oropharyngeal.htm" TargetMode="External"/><Relationship Id="rId66" Type="http://schemas.openxmlformats.org/officeDocument/2006/relationships/hyperlink" Target="https://www.thelancet.com/journals/eclinm/article/PIIS2589-5370(22)00060-8/fulltext" TargetMode="External"/><Relationship Id="rId87" Type="http://schemas.openxmlformats.org/officeDocument/2006/relationships/footer" Target="footer3.xml"/><Relationship Id="rId61" Type="http://schemas.openxmlformats.org/officeDocument/2006/relationships/hyperlink" Target="https://www.ncbi.nlm.nih.gov/pmc/articles/PMC2586052/" TargetMode="External"/><Relationship Id="rId82" Type="http://schemas.openxmlformats.org/officeDocument/2006/relationships/header" Target="header1.xml"/><Relationship Id="rId19" Type="http://schemas.openxmlformats.org/officeDocument/2006/relationships/hyperlink" Target="https://www.ncbi.nlm.nih.gov/pmc/articles/PMC6927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10276</Words>
  <Characters>58575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Powell</dc:creator>
  <cp:keywords/>
  <dc:description/>
  <cp:lastModifiedBy>Valerie Powell</cp:lastModifiedBy>
  <cp:revision>6</cp:revision>
  <cp:lastPrinted>2022-12-16T13:49:00Z</cp:lastPrinted>
  <dcterms:created xsi:type="dcterms:W3CDTF">2023-03-04T10:45:00Z</dcterms:created>
  <dcterms:modified xsi:type="dcterms:W3CDTF">2023-03-05T02:11:00Z</dcterms:modified>
</cp:coreProperties>
</file>