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1" w:rsidRPr="00A42328" w:rsidRDefault="00A42328" w:rsidP="00A42328">
      <w:pPr>
        <w:pStyle w:val="a3"/>
        <w:bidi/>
        <w:jc w:val="center"/>
        <w:rPr>
          <w:rFonts w:asciiTheme="minorBidi" w:hAnsiTheme="minorBidi"/>
          <w:b/>
          <w:bCs/>
          <w:sz w:val="56"/>
          <w:szCs w:val="56"/>
          <w:rtl/>
          <w:lang w:bidi="ar-IQ"/>
        </w:rPr>
      </w:pPr>
      <w:r w:rsidRPr="00A42328">
        <w:rPr>
          <w:rFonts w:asciiTheme="minorBidi" w:hAnsiTheme="minorBidi" w:hint="cs"/>
          <w:b/>
          <w:bCs/>
          <w:sz w:val="56"/>
          <w:szCs w:val="56"/>
          <w:rtl/>
          <w:lang w:bidi="ar-IQ"/>
        </w:rPr>
        <w:t>شيزوفرينيا الإعلام العربي</w:t>
      </w:r>
    </w:p>
    <w:p w:rsidR="001A2AA5" w:rsidRDefault="001A2AA5" w:rsidP="00C15A8D">
      <w:pPr>
        <w:pStyle w:val="a3"/>
        <w:bidi/>
        <w:jc w:val="both"/>
        <w:rPr>
          <w:rFonts w:asciiTheme="minorBidi" w:hAnsiTheme="minorBidi"/>
          <w:sz w:val="32"/>
          <w:szCs w:val="32"/>
          <w:lang w:bidi="ar-IQ"/>
        </w:rPr>
      </w:pPr>
    </w:p>
    <w:p w:rsidR="00C15A8D" w:rsidRDefault="00C15A8D" w:rsidP="001A2AA5">
      <w:pPr>
        <w:pStyle w:val="a3"/>
        <w:bidi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كاظم فنجان الحمامي</w:t>
      </w:r>
    </w:p>
    <w:p w:rsidR="001A2AA5" w:rsidRDefault="001A2AA5" w:rsidP="001A2AA5">
      <w:pPr>
        <w:pStyle w:val="a3"/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47B1D" w:rsidRPr="00055D08" w:rsidRDefault="00055D08" w:rsidP="00C914E9">
      <w:pPr>
        <w:pStyle w:val="a3"/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055D08">
        <w:rPr>
          <w:sz w:val="32"/>
          <w:szCs w:val="32"/>
          <w:rtl/>
        </w:rPr>
        <w:t>تتطاير التصريحات</w:t>
      </w:r>
      <w:r w:rsidR="00C914E9">
        <w:rPr>
          <w:rFonts w:hint="cs"/>
          <w:sz w:val="32"/>
          <w:szCs w:val="32"/>
          <w:rtl/>
        </w:rPr>
        <w:t xml:space="preserve"> هذه الأيام</w:t>
      </w:r>
      <w:r w:rsidRPr="00055D08">
        <w:rPr>
          <w:sz w:val="32"/>
          <w:szCs w:val="32"/>
          <w:rtl/>
        </w:rPr>
        <w:t xml:space="preserve"> من كل </w:t>
      </w:r>
      <w:r>
        <w:rPr>
          <w:rFonts w:hint="cs"/>
          <w:sz w:val="32"/>
          <w:szCs w:val="32"/>
          <w:rtl/>
        </w:rPr>
        <w:t>حدب وصوب</w:t>
      </w:r>
      <w:r w:rsidRPr="00055D08">
        <w:rPr>
          <w:sz w:val="32"/>
          <w:szCs w:val="32"/>
          <w:rtl/>
        </w:rPr>
        <w:t xml:space="preserve"> باتجاه المواطن</w:t>
      </w:r>
      <w:r>
        <w:rPr>
          <w:rFonts w:hint="cs"/>
          <w:sz w:val="32"/>
          <w:szCs w:val="32"/>
          <w:rtl/>
        </w:rPr>
        <w:t xml:space="preserve"> العربي. مثلما</w:t>
      </w:r>
      <w:r w:rsidRPr="00055D08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تتطاير الشظايا و</w:t>
      </w:r>
      <w:r w:rsidRPr="00055D08">
        <w:rPr>
          <w:sz w:val="32"/>
          <w:szCs w:val="32"/>
          <w:rtl/>
        </w:rPr>
        <w:t>الأعيرة النارية</w:t>
      </w:r>
      <w:r>
        <w:rPr>
          <w:rFonts w:hint="cs"/>
          <w:sz w:val="32"/>
          <w:szCs w:val="32"/>
          <w:rtl/>
        </w:rPr>
        <w:t xml:space="preserve"> المتناثرة في الفضاءات المتاحة لمن هب ودب، فالمتتبع الحاذق لما تبثه شبكات الإعلام من تناقضات صارخة، سيشفق على المواطن العربي، الذي اختلطت عليه الأمور</w:t>
      </w:r>
      <w:r w:rsidR="00C914E9">
        <w:rPr>
          <w:rFonts w:hint="cs"/>
          <w:sz w:val="32"/>
          <w:szCs w:val="32"/>
          <w:rtl/>
        </w:rPr>
        <w:t xml:space="preserve">، حتى </w:t>
      </w:r>
      <w:r w:rsidR="00B27E35">
        <w:rPr>
          <w:rFonts w:hint="cs"/>
          <w:sz w:val="32"/>
          <w:szCs w:val="32"/>
          <w:rtl/>
        </w:rPr>
        <w:t>انعدمت ثقته</w:t>
      </w:r>
      <w:r w:rsidR="00C914E9">
        <w:rPr>
          <w:rFonts w:hint="cs"/>
          <w:sz w:val="32"/>
          <w:szCs w:val="32"/>
          <w:rtl/>
        </w:rPr>
        <w:t xml:space="preserve"> تماماً</w:t>
      </w:r>
      <w:r w:rsidR="00B27E35">
        <w:rPr>
          <w:rFonts w:hint="cs"/>
          <w:sz w:val="32"/>
          <w:szCs w:val="32"/>
          <w:rtl/>
        </w:rPr>
        <w:t xml:space="preserve"> بتلك الشبكات التي فقدت مصداقيتها.</w:t>
      </w:r>
    </w:p>
    <w:p w:rsidR="00C914E9" w:rsidRDefault="00B27E35" w:rsidP="00EC2CD4">
      <w:pPr>
        <w:pStyle w:val="a3"/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لقد </w:t>
      </w:r>
      <w:r w:rsidR="00055D08">
        <w:rPr>
          <w:rFonts w:asciiTheme="minorBidi" w:hAnsiTheme="minorBidi" w:hint="cs"/>
          <w:sz w:val="32"/>
          <w:szCs w:val="32"/>
          <w:rtl/>
          <w:lang w:bidi="ar-IQ"/>
        </w:rPr>
        <w:t xml:space="preserve">تشكلت </w:t>
      </w:r>
      <w:r w:rsidR="00D47B1D">
        <w:rPr>
          <w:rFonts w:asciiTheme="minorBidi" w:hAnsiTheme="minorBidi" w:hint="cs"/>
          <w:sz w:val="32"/>
          <w:szCs w:val="32"/>
          <w:rtl/>
          <w:lang w:bidi="ar-IQ"/>
        </w:rPr>
        <w:t>أقوى صور ال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فصام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المهني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في الإعلام العربي تدريجيا عندما تبجحت الصحف العربية برفضها للتدخل الأمريكي في المنطقة، 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>في الوقت الذي ظلت فيه عاجزة عن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توجيه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أصابع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اللوم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والاتهام 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>للحكومات</w:t>
      </w:r>
      <w:r w:rsidR="00055D08">
        <w:rPr>
          <w:rFonts w:asciiTheme="minorBidi" w:hAnsiTheme="minorBidi" w:hint="cs"/>
          <w:sz w:val="32"/>
          <w:szCs w:val="32"/>
          <w:rtl/>
          <w:lang w:bidi="ar-IQ"/>
        </w:rPr>
        <w:t xml:space="preserve"> العربية</w:t>
      </w:r>
      <w:r w:rsidR="00EC2CD4">
        <w:rPr>
          <w:rFonts w:asciiTheme="minorBidi" w:hAnsiTheme="minorBidi" w:hint="cs"/>
          <w:sz w:val="32"/>
          <w:szCs w:val="32"/>
          <w:rtl/>
          <w:lang w:bidi="ar-IQ"/>
        </w:rPr>
        <w:t xml:space="preserve"> المتحالفة مع المتحالفين ضدنا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="00EC2CD4">
        <w:rPr>
          <w:rFonts w:asciiTheme="minorBidi" w:hAnsiTheme="minorBidi" w:hint="cs"/>
          <w:sz w:val="32"/>
          <w:szCs w:val="32"/>
          <w:rtl/>
          <w:lang w:bidi="ar-IQ"/>
        </w:rPr>
        <w:t xml:space="preserve"> ف</w:t>
      </w:r>
      <w:r w:rsidR="00055D08">
        <w:rPr>
          <w:rFonts w:asciiTheme="minorBidi" w:hAnsiTheme="minorBidi" w:hint="cs"/>
          <w:sz w:val="32"/>
          <w:szCs w:val="32"/>
          <w:rtl/>
          <w:lang w:bidi="ar-IQ"/>
        </w:rPr>
        <w:t>منحت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البنتاغون أوسع القواعد الحربية في قلب </w:t>
      </w:r>
      <w:r w:rsidR="00EC2CD4">
        <w:rPr>
          <w:rFonts w:asciiTheme="minorBidi" w:hAnsiTheme="minorBidi" w:hint="cs"/>
          <w:sz w:val="32"/>
          <w:szCs w:val="32"/>
          <w:rtl/>
          <w:lang w:bidi="ar-IQ"/>
        </w:rPr>
        <w:t>الخليج العربي</w:t>
      </w:r>
      <w:r>
        <w:rPr>
          <w:rFonts w:asciiTheme="minorBidi" w:hAnsiTheme="minorBidi" w:hint="cs"/>
          <w:sz w:val="32"/>
          <w:szCs w:val="32"/>
          <w:rtl/>
          <w:lang w:bidi="ar-IQ"/>
        </w:rPr>
        <w:t>. ف</w:t>
      </w:r>
      <w:r w:rsidR="00EC2CD4">
        <w:rPr>
          <w:rFonts w:asciiTheme="minorBidi" w:hAnsiTheme="minorBidi" w:hint="cs"/>
          <w:sz w:val="32"/>
          <w:szCs w:val="32"/>
          <w:rtl/>
          <w:lang w:bidi="ar-IQ"/>
        </w:rPr>
        <w:t xml:space="preserve">كانت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القواعد</w:t>
      </w:r>
      <w:r w:rsidR="00EC2CD4">
        <w:rPr>
          <w:rFonts w:asciiTheme="minorBidi" w:hAnsiTheme="minorBidi" w:hint="cs"/>
          <w:sz w:val="32"/>
          <w:szCs w:val="32"/>
          <w:rtl/>
          <w:lang w:bidi="ar-IQ"/>
        </w:rPr>
        <w:t xml:space="preserve"> الأمريكية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</w:t>
      </w:r>
      <w:r w:rsidR="00EC2CD4">
        <w:rPr>
          <w:rFonts w:asciiTheme="minorBidi" w:hAnsiTheme="minorBidi" w:hint="cs"/>
          <w:sz w:val="32"/>
          <w:szCs w:val="32"/>
          <w:rtl/>
          <w:lang w:bidi="ar-IQ"/>
        </w:rPr>
        <w:t>نتشرة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في قطر بمنأى تماماً عن انتقادات 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>الإعلام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 xml:space="preserve"> العربي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أما 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>الفقهاء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(وفي مقدمتهم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القرضاوي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>)،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فقد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سخروا </w:t>
      </w:r>
      <w:r>
        <w:rPr>
          <w:rFonts w:asciiTheme="minorBidi" w:hAnsiTheme="minorBidi" w:hint="cs"/>
          <w:sz w:val="32"/>
          <w:szCs w:val="32"/>
          <w:rtl/>
          <w:lang w:bidi="ar-IQ"/>
        </w:rPr>
        <w:t>علومهم الدينية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لتأليب الناس ع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 xml:space="preserve">لى الأنظمة العربية (الجمهورية). لكنهم 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لم ولن يتجرءوا على انتقاد 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>الأنظمة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 العرب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>ية (الملكية). وصار واضحاً أنهم يمتلكون القدرات الاستكشافية الخارقة لرصد الدكتاتوريات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الجمهورية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البعيدة، 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>من دون أن يبصروا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الدكتاتوريات الملكية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القريبة منهم.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54684E" w:rsidRDefault="00EC2CD4" w:rsidP="00EC2CD4">
      <w:pPr>
        <w:pStyle w:val="a3"/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>وقف الإعلام العربي بكامل قوته ضد العمليات الت</w:t>
      </w:r>
      <w:r w:rsidR="0054684E">
        <w:rPr>
          <w:rFonts w:asciiTheme="minorBidi" w:hAnsiTheme="minorBidi" w:hint="cs"/>
          <w:sz w:val="32"/>
          <w:szCs w:val="32"/>
          <w:rtl/>
          <w:lang w:bidi="ar-IQ"/>
        </w:rPr>
        <w:t xml:space="preserve">ي شنتها المقاومة اللبنانية ضد 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إسرائيل، ولم </w:t>
      </w:r>
      <w:r>
        <w:rPr>
          <w:rFonts w:asciiTheme="minorBidi" w:hAnsiTheme="minorBidi" w:hint="cs"/>
          <w:sz w:val="32"/>
          <w:szCs w:val="32"/>
          <w:rtl/>
          <w:lang w:bidi="ar-IQ"/>
        </w:rPr>
        <w:t>يكن حازماً في مواقفه</w:t>
      </w:r>
      <w:r w:rsidR="00BC0D61">
        <w:rPr>
          <w:rFonts w:asciiTheme="minorBidi" w:hAnsiTheme="minorBidi" w:hint="cs"/>
          <w:sz w:val="32"/>
          <w:szCs w:val="32"/>
          <w:rtl/>
          <w:lang w:bidi="ar-IQ"/>
        </w:rPr>
        <w:t xml:space="preserve"> المتذبذبة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مع المقاومة الفلسطينية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التي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 xml:space="preserve"> كانت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تتلقى الضربات اليومية العنيفة من إسرائيل، 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>بل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 xml:space="preserve"> ظل حتى يومنا هذا يتحدث بلغة الم</w:t>
      </w:r>
      <w:r>
        <w:rPr>
          <w:rFonts w:asciiTheme="minorBidi" w:hAnsiTheme="minorBidi" w:hint="cs"/>
          <w:sz w:val="32"/>
          <w:szCs w:val="32"/>
          <w:rtl/>
          <w:lang w:bidi="ar-IQ"/>
        </w:rPr>
        <w:t>راوغة المكشوفة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>. من دون أن ي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 xml:space="preserve">نتقد </w:t>
      </w:r>
      <w:r w:rsidR="00D53FFE">
        <w:rPr>
          <w:rFonts w:asciiTheme="minorBidi" w:hAnsiTheme="minorBidi" w:hint="cs"/>
          <w:sz w:val="32"/>
          <w:szCs w:val="32"/>
          <w:rtl/>
          <w:lang w:bidi="ar-IQ"/>
        </w:rPr>
        <w:t>جرائم التنظيمات التكفيرية المؤازرة لإسرائيل والمؤيدة لها في السر والعلن.</w:t>
      </w:r>
    </w:p>
    <w:p w:rsidR="002407F7" w:rsidRDefault="00C15A8D" w:rsidP="00C914E9">
      <w:pPr>
        <w:pStyle w:val="a3"/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لو حاولنا مراجعة المقالات التحليلية والدراسات الاستقصائية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نشرتها الصحف العربية قبل أقل من عامين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>.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لاكتشفنا أنها اتفقت كلها 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وقتذاك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على ربط الولادة المفاجئة لتنظيمات الدواعش بالمخابرات الإيرانية ونظيرتها السورية، 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 xml:space="preserve">ولاكتشفنا أيضاً أن </w:t>
      </w:r>
      <w:r>
        <w:rPr>
          <w:rFonts w:asciiTheme="minorBidi" w:hAnsiTheme="minorBidi" w:hint="cs"/>
          <w:sz w:val="32"/>
          <w:szCs w:val="32"/>
          <w:rtl/>
          <w:lang w:bidi="ar-IQ"/>
        </w:rPr>
        <w:t>م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>عظم المفكرين والسياسيين والخطباء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العرب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 xml:space="preserve"> كانوا يزعمون أن تلك التنظيمات تتلقى الدعم والتوجيه من طهران، وأنها أداة من أدوات النظام السوري لقمع الثورة المسلحة بقيادة الجيش الحر. خصوصا بعدما أقدم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>ت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>داعش</w:t>
      </w:r>
      <w:r w:rsidR="002407F7">
        <w:rPr>
          <w:rFonts w:asciiTheme="minorBidi" w:hAnsiTheme="minorBidi" w:hint="cs"/>
          <w:sz w:val="32"/>
          <w:szCs w:val="32"/>
          <w:rtl/>
          <w:lang w:bidi="ar-IQ"/>
        </w:rPr>
        <w:t xml:space="preserve"> على تصفية قيادات </w:t>
      </w:r>
      <w:r w:rsidR="00FD6AD7">
        <w:rPr>
          <w:rFonts w:asciiTheme="minorBidi" w:hAnsiTheme="minorBidi" w:hint="cs"/>
          <w:sz w:val="32"/>
          <w:szCs w:val="32"/>
          <w:rtl/>
          <w:lang w:bidi="ar-IQ"/>
        </w:rPr>
        <w:t xml:space="preserve">ذلك الجيش المعارض للنظام. 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>ثم دارت الأهلة دورتها لتثبت لنا الأيام حجم الغباء الم</w:t>
      </w:r>
      <w:r w:rsidR="002407F7">
        <w:rPr>
          <w:rFonts w:asciiTheme="minorBidi" w:hAnsiTheme="minorBidi" w:hint="cs"/>
          <w:sz w:val="32"/>
          <w:szCs w:val="32"/>
          <w:rtl/>
          <w:lang w:bidi="ar-IQ"/>
        </w:rPr>
        <w:t>تغلغل في تجاويف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 xml:space="preserve"> الأدمغة العربية المشفرة.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ED27C1">
        <w:rPr>
          <w:rFonts w:asciiTheme="minorBidi" w:hAnsiTheme="minorBidi" w:hint="cs"/>
          <w:sz w:val="32"/>
          <w:szCs w:val="32"/>
          <w:rtl/>
          <w:lang w:bidi="ar-IQ"/>
        </w:rPr>
        <w:t xml:space="preserve">والتي ظلت </w:t>
      </w:r>
      <w:r w:rsidR="002407F7">
        <w:rPr>
          <w:rFonts w:asciiTheme="minorBidi" w:hAnsiTheme="minorBidi" w:hint="cs"/>
          <w:sz w:val="32"/>
          <w:szCs w:val="32"/>
          <w:rtl/>
          <w:lang w:bidi="ar-IQ"/>
        </w:rPr>
        <w:t xml:space="preserve">متمسكة بعنادها حتى اليوم الذي زعمت فيه إحدى الصحف أن إيران هي التي أحرقت الطيار </w:t>
      </w:r>
      <w:proofErr w:type="spellStart"/>
      <w:r w:rsidR="002407F7">
        <w:rPr>
          <w:rFonts w:asciiTheme="minorBidi" w:hAnsiTheme="minorBidi" w:hint="cs"/>
          <w:sz w:val="32"/>
          <w:szCs w:val="32"/>
          <w:rtl/>
          <w:lang w:bidi="ar-IQ"/>
        </w:rPr>
        <w:t>المغدور</w:t>
      </w:r>
      <w:proofErr w:type="spellEnd"/>
      <w:r w:rsidR="002407F7">
        <w:rPr>
          <w:rFonts w:asciiTheme="minorBidi" w:hAnsiTheme="minorBidi" w:hint="cs"/>
          <w:sz w:val="32"/>
          <w:szCs w:val="32"/>
          <w:rtl/>
          <w:lang w:bidi="ar-IQ"/>
        </w:rPr>
        <w:t xml:space="preserve"> (معاذ </w:t>
      </w:r>
      <w:proofErr w:type="spellStart"/>
      <w:r w:rsidR="002407F7">
        <w:rPr>
          <w:rFonts w:asciiTheme="minorBidi" w:hAnsiTheme="minorBidi" w:hint="cs"/>
          <w:sz w:val="32"/>
          <w:szCs w:val="32"/>
          <w:rtl/>
          <w:lang w:bidi="ar-IQ"/>
        </w:rPr>
        <w:t>الكساسبة</w:t>
      </w:r>
      <w:proofErr w:type="spellEnd"/>
      <w:r w:rsidR="002407F7">
        <w:rPr>
          <w:rFonts w:asciiTheme="minorBidi" w:hAnsiTheme="minorBidi" w:hint="cs"/>
          <w:sz w:val="32"/>
          <w:szCs w:val="32"/>
          <w:rtl/>
          <w:lang w:bidi="ar-IQ"/>
        </w:rPr>
        <w:t>). بمعنى أن الأقلام العربية هي التي أسهمت في طمس</w:t>
      </w:r>
      <w:r w:rsidR="00A42328">
        <w:rPr>
          <w:rFonts w:asciiTheme="minorBidi" w:hAnsiTheme="minorBidi" w:hint="cs"/>
          <w:sz w:val="32"/>
          <w:szCs w:val="32"/>
          <w:rtl/>
          <w:lang w:bidi="ar-IQ"/>
        </w:rPr>
        <w:t xml:space="preserve"> الحقائق، وهي التي شوشت الرأي العام، و</w:t>
      </w:r>
      <w:r w:rsidR="002407F7">
        <w:rPr>
          <w:rFonts w:asciiTheme="minorBidi" w:hAnsiTheme="minorBidi" w:hint="cs"/>
          <w:sz w:val="32"/>
          <w:szCs w:val="32"/>
          <w:rtl/>
          <w:lang w:bidi="ar-IQ"/>
        </w:rPr>
        <w:t>تعمدت ارتكاب الأخطاء</w:t>
      </w:r>
      <w:r w:rsidR="00C914E9">
        <w:rPr>
          <w:rFonts w:asciiTheme="minorBidi" w:hAnsiTheme="minorBidi" w:hint="cs"/>
          <w:sz w:val="32"/>
          <w:szCs w:val="32"/>
          <w:rtl/>
          <w:lang w:bidi="ar-IQ"/>
        </w:rPr>
        <w:t xml:space="preserve"> المتكررة</w:t>
      </w:r>
      <w:r w:rsidR="002407F7">
        <w:rPr>
          <w:rFonts w:asciiTheme="minorBidi" w:hAnsiTheme="minorBidi" w:hint="cs"/>
          <w:sz w:val="32"/>
          <w:szCs w:val="32"/>
          <w:rtl/>
          <w:lang w:bidi="ar-IQ"/>
        </w:rPr>
        <w:t xml:space="preserve"> لتوسيع رقعة الحرب الطائفية المتأججة في الشرق الأوسط.</w:t>
      </w:r>
    </w:p>
    <w:p w:rsidR="00B27E35" w:rsidRDefault="00055D08" w:rsidP="00B27E35">
      <w:pPr>
        <w:pStyle w:val="a3"/>
        <w:bidi/>
        <w:jc w:val="both"/>
        <w:rPr>
          <w:rStyle w:val="largfont1"/>
          <w:rFonts w:asciiTheme="minorHAnsi" w:hAnsiTheme="minorHAnsi"/>
          <w:color w:val="auto"/>
          <w:sz w:val="32"/>
          <w:szCs w:val="32"/>
          <w:rtl/>
        </w:rPr>
      </w:pP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 xml:space="preserve">من نافلة القول نذكر أن المشاركين في </w:t>
      </w:r>
      <w:r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مؤتمر </w:t>
      </w: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>(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>دور ا</w:t>
      </w:r>
      <w:r>
        <w:rPr>
          <w:rStyle w:val="largfont1"/>
          <w:rFonts w:asciiTheme="minorHAnsi" w:hAnsiTheme="minorHAnsi"/>
          <w:color w:val="auto"/>
          <w:sz w:val="32"/>
          <w:szCs w:val="32"/>
          <w:rtl/>
        </w:rPr>
        <w:t>لإعلام العربي في التصدي للإرهاب</w:t>
      </w: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>)</w:t>
      </w:r>
      <w:r w:rsidR="00B27E35"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>،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 الذي نظمته جامعة </w:t>
      </w:r>
      <w:proofErr w:type="spellStart"/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>نايف</w:t>
      </w:r>
      <w:proofErr w:type="spellEnd"/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 العربية</w:t>
      </w: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 xml:space="preserve">، لم يتفقوا على إجراءات الحد من 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فوضى الفتاوى الدينية المتناقضة، </w:t>
      </w: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 xml:space="preserve">والتي أسهمت حتى الآن في تهديد سلامة الناس. فعلى الرغم من دعوات المؤتمر نحو 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>تكوين رأي عام إسلامي موحد</w:t>
      </w:r>
      <w:r w:rsidR="00C914E9"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>.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 يعتمد على الوسطية والاعتدال</w:t>
      </w: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>،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 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lastRenderedPageBreak/>
        <w:t>ويحترم مك</w:t>
      </w:r>
      <w:r>
        <w:rPr>
          <w:rStyle w:val="largfont1"/>
          <w:rFonts w:asciiTheme="minorHAnsi" w:hAnsiTheme="minorHAnsi"/>
          <w:color w:val="auto"/>
          <w:sz w:val="32"/>
          <w:szCs w:val="32"/>
          <w:rtl/>
        </w:rPr>
        <w:t>ونات المجتمع العربي على اختلاف</w:t>
      </w:r>
      <w:r>
        <w:rPr>
          <w:rStyle w:val="largfont1"/>
          <w:rFonts w:asciiTheme="minorHAnsi" w:hAnsiTheme="minorHAnsi" w:hint="cs"/>
          <w:color w:val="auto"/>
          <w:sz w:val="32"/>
          <w:szCs w:val="32"/>
          <w:rtl/>
        </w:rPr>
        <w:t xml:space="preserve"> طوائفه ومذهبه، فقد تحفظ المؤتمرون على أهم التوصيات والقرارات.</w:t>
      </w:r>
      <w:r w:rsidRPr="00D47B1D">
        <w:rPr>
          <w:rStyle w:val="largfont1"/>
          <w:rFonts w:asciiTheme="minorHAnsi" w:hAnsiTheme="minorHAnsi"/>
          <w:color w:val="auto"/>
          <w:sz w:val="32"/>
          <w:szCs w:val="32"/>
          <w:rtl/>
        </w:rPr>
        <w:t xml:space="preserve"> </w:t>
      </w:r>
    </w:p>
    <w:p w:rsidR="00A42328" w:rsidRDefault="00C914E9" w:rsidP="00907055">
      <w:pPr>
        <w:pStyle w:val="a3"/>
        <w:bidi/>
        <w:jc w:val="both"/>
        <w:rPr>
          <w:rFonts w:asciiTheme="minorBidi" w:hAnsiTheme="minorBidi" w:hint="cs"/>
          <w:sz w:val="32"/>
          <w:szCs w:val="32"/>
          <w:rtl/>
          <w:lang w:eastAsia="en-GB"/>
        </w:rPr>
      </w:pPr>
      <w:r>
        <w:rPr>
          <w:rFonts w:asciiTheme="minorBidi" w:hAnsiTheme="minorBidi"/>
          <w:sz w:val="32"/>
          <w:szCs w:val="32"/>
          <w:rtl/>
          <w:lang w:eastAsia="en-GB"/>
        </w:rPr>
        <w:t xml:space="preserve">هذا </w:t>
      </w:r>
      <w:r w:rsidR="00A42328" w:rsidRPr="00A42328">
        <w:rPr>
          <w:rFonts w:asciiTheme="minorBidi" w:hAnsiTheme="minorBidi"/>
          <w:sz w:val="32"/>
          <w:szCs w:val="32"/>
          <w:rtl/>
          <w:lang w:eastAsia="en-GB"/>
        </w:rPr>
        <w:t>غيض من فيض</w:t>
      </w:r>
      <w:r>
        <w:rPr>
          <w:rFonts w:asciiTheme="minorBidi" w:hAnsiTheme="minorBidi" w:hint="cs"/>
          <w:sz w:val="32"/>
          <w:szCs w:val="32"/>
          <w:rtl/>
          <w:lang w:eastAsia="en-GB"/>
        </w:rPr>
        <w:t xml:space="preserve"> عن</w:t>
      </w:r>
      <w:r w:rsidR="00A42328" w:rsidRPr="00A42328">
        <w:rPr>
          <w:rFonts w:asciiTheme="minorBidi" w:hAnsiTheme="minorBidi"/>
          <w:sz w:val="32"/>
          <w:szCs w:val="32"/>
          <w:rtl/>
          <w:lang w:eastAsia="en-GB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eastAsia="en-GB"/>
        </w:rPr>
        <w:t>الضياع</w:t>
      </w:r>
      <w:r w:rsidR="00A42328" w:rsidRPr="00A42328">
        <w:rPr>
          <w:rFonts w:asciiTheme="minorBidi" w:hAnsiTheme="minorBidi"/>
          <w:sz w:val="32"/>
          <w:szCs w:val="32"/>
          <w:rtl/>
          <w:lang w:eastAsia="en-GB"/>
        </w:rPr>
        <w:t xml:space="preserve"> العربي، </w:t>
      </w:r>
      <w:r>
        <w:rPr>
          <w:rFonts w:asciiTheme="minorBidi" w:hAnsiTheme="minorBidi" w:hint="cs"/>
          <w:sz w:val="32"/>
          <w:szCs w:val="32"/>
          <w:rtl/>
          <w:lang w:eastAsia="en-GB"/>
        </w:rPr>
        <w:t>الذي وقفت فيه الأمة على</w:t>
      </w:r>
      <w:r w:rsidR="00A42328" w:rsidRPr="00A42328">
        <w:rPr>
          <w:rFonts w:asciiTheme="minorBidi" w:hAnsiTheme="minorBidi"/>
          <w:sz w:val="32"/>
          <w:szCs w:val="32"/>
          <w:rtl/>
          <w:lang w:eastAsia="en-GB"/>
        </w:rPr>
        <w:t xml:space="preserve"> مفترق الطرق </w:t>
      </w:r>
      <w:r>
        <w:rPr>
          <w:rFonts w:asciiTheme="minorBidi" w:hAnsiTheme="minorBidi" w:hint="cs"/>
          <w:sz w:val="32"/>
          <w:szCs w:val="32"/>
          <w:rtl/>
          <w:lang w:eastAsia="en-GB"/>
        </w:rPr>
        <w:t>المصيرية</w:t>
      </w:r>
      <w:r>
        <w:rPr>
          <w:rFonts w:asciiTheme="minorBidi" w:hAnsiTheme="minorBidi"/>
          <w:sz w:val="32"/>
          <w:szCs w:val="32"/>
          <w:rtl/>
          <w:lang w:eastAsia="en-GB"/>
        </w:rPr>
        <w:t>، و</w:t>
      </w:r>
      <w:r>
        <w:rPr>
          <w:rFonts w:asciiTheme="minorBidi" w:hAnsiTheme="minorBidi" w:hint="cs"/>
          <w:sz w:val="32"/>
          <w:szCs w:val="32"/>
          <w:rtl/>
          <w:lang w:eastAsia="en-GB"/>
        </w:rPr>
        <w:t>ربما آن الأوان أن تراجع</w:t>
      </w:r>
      <w:r w:rsidR="00A42328" w:rsidRPr="00A42328">
        <w:rPr>
          <w:rFonts w:asciiTheme="minorBidi" w:hAnsiTheme="minorBidi"/>
          <w:sz w:val="32"/>
          <w:szCs w:val="32"/>
          <w:rtl/>
          <w:lang w:eastAsia="en-GB"/>
        </w:rPr>
        <w:t xml:space="preserve"> الأنظمة </w:t>
      </w:r>
      <w:r>
        <w:rPr>
          <w:rFonts w:asciiTheme="minorBidi" w:hAnsiTheme="minorBidi" w:hint="cs"/>
          <w:sz w:val="32"/>
          <w:szCs w:val="32"/>
          <w:rtl/>
          <w:lang w:eastAsia="en-GB"/>
        </w:rPr>
        <w:t>حساباتها</w:t>
      </w:r>
      <w:r>
        <w:rPr>
          <w:rFonts w:asciiTheme="minorBidi" w:hAnsiTheme="minorBidi"/>
          <w:sz w:val="32"/>
          <w:szCs w:val="32"/>
          <w:rtl/>
          <w:lang w:eastAsia="en-GB"/>
        </w:rPr>
        <w:t xml:space="preserve"> السياسية</w:t>
      </w:r>
      <w:r>
        <w:rPr>
          <w:rFonts w:asciiTheme="minorBidi" w:hAnsiTheme="minorBidi" w:hint="cs"/>
          <w:sz w:val="32"/>
          <w:szCs w:val="32"/>
          <w:rtl/>
          <w:lang w:eastAsia="en-GB"/>
        </w:rPr>
        <w:t>، وتعود إلى شعوبها وأصالتها لتتابع الأحداث بوعي نظيف لا يتأثر بحمى الفصام الإعلامي المضلل.</w:t>
      </w:r>
      <w:r>
        <w:rPr>
          <w:rFonts w:asciiTheme="minorBidi" w:hAnsiTheme="minorBidi"/>
          <w:sz w:val="32"/>
          <w:szCs w:val="32"/>
          <w:rtl/>
          <w:lang w:eastAsia="en-GB"/>
        </w:rPr>
        <w:t xml:space="preserve"> </w:t>
      </w:r>
    </w:p>
    <w:p w:rsidR="005E0CE4" w:rsidRDefault="005E0CE4" w:rsidP="005E0CE4">
      <w:pPr>
        <w:pStyle w:val="a3"/>
        <w:bidi/>
        <w:jc w:val="center"/>
        <w:rPr>
          <w:rFonts w:asciiTheme="minorBidi" w:hAnsiTheme="minorBidi" w:hint="cs"/>
          <w:sz w:val="32"/>
          <w:szCs w:val="32"/>
          <w:rtl/>
          <w:lang w:eastAsia="en-GB"/>
        </w:rPr>
      </w:pPr>
      <w:hyperlink r:id="rId4" w:history="1">
        <w:r w:rsidRPr="00970495">
          <w:rPr>
            <w:rStyle w:val="Hyperlink"/>
            <w:rFonts w:asciiTheme="minorBidi" w:hAnsiTheme="minorBidi"/>
            <w:sz w:val="32"/>
            <w:szCs w:val="32"/>
            <w:lang w:eastAsia="en-GB"/>
          </w:rPr>
          <w:t>https://www.youtube.com/watch?v=rX3OnKPZ1B8</w:t>
        </w:r>
      </w:hyperlink>
    </w:p>
    <w:p w:rsidR="00C914E9" w:rsidRPr="00C15A8D" w:rsidRDefault="00C914E9" w:rsidP="00C914E9">
      <w:pPr>
        <w:pStyle w:val="a3"/>
        <w:bidi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  <w:lang w:eastAsia="en-GB"/>
        </w:rPr>
        <w:t>والله يستر من الجايات</w:t>
      </w:r>
    </w:p>
    <w:sectPr w:rsidR="00C914E9" w:rsidRPr="00C15A8D" w:rsidSect="0076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ld 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C15A8D"/>
    <w:rsid w:val="00055D08"/>
    <w:rsid w:val="001440CF"/>
    <w:rsid w:val="001A2AA5"/>
    <w:rsid w:val="002407F7"/>
    <w:rsid w:val="00510423"/>
    <w:rsid w:val="0054684E"/>
    <w:rsid w:val="005E0CE4"/>
    <w:rsid w:val="00761401"/>
    <w:rsid w:val="00907055"/>
    <w:rsid w:val="00A42328"/>
    <w:rsid w:val="00B27E35"/>
    <w:rsid w:val="00BC0D61"/>
    <w:rsid w:val="00C15A8D"/>
    <w:rsid w:val="00C914E9"/>
    <w:rsid w:val="00D47B1D"/>
    <w:rsid w:val="00D53FFE"/>
    <w:rsid w:val="00EC2CD4"/>
    <w:rsid w:val="00ED27C1"/>
    <w:rsid w:val="00FB515B"/>
    <w:rsid w:val="00F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A8D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A42328"/>
    <w:rPr>
      <w:strike w:val="0"/>
      <w:dstrike w:val="0"/>
      <w:color w:val="9F2000"/>
      <w:u w:val="none"/>
      <w:effect w:val="none"/>
    </w:rPr>
  </w:style>
  <w:style w:type="character" w:customStyle="1" w:styleId="sourcelink1">
    <w:name w:val="source_link1"/>
    <w:basedOn w:val="a0"/>
    <w:rsid w:val="00A42328"/>
    <w:rPr>
      <w:rFonts w:ascii="Arial" w:hAnsi="Arial" w:cs="Arial" w:hint="default"/>
      <w:b w:val="0"/>
      <w:bCs w:val="0"/>
      <w:sz w:val="15"/>
      <w:szCs w:val="15"/>
    </w:rPr>
  </w:style>
  <w:style w:type="character" w:customStyle="1" w:styleId="qrntext1">
    <w:name w:val="qrn_text1"/>
    <w:basedOn w:val="a0"/>
    <w:rsid w:val="00A42328"/>
    <w:rPr>
      <w:color w:val="CC0000"/>
    </w:rPr>
  </w:style>
  <w:style w:type="character" w:customStyle="1" w:styleId="qrnbrackets1">
    <w:name w:val="qrn_brackets1"/>
    <w:basedOn w:val="a0"/>
    <w:rsid w:val="00A42328"/>
    <w:rPr>
      <w:rFonts w:ascii="Traditional Arabic" w:hAnsi="Traditional Arabic" w:cs="Traditional Arabic" w:hint="default"/>
      <w:b w:val="0"/>
      <w:bCs w:val="0"/>
      <w:sz w:val="20"/>
      <w:szCs w:val="20"/>
    </w:rPr>
  </w:style>
  <w:style w:type="character" w:customStyle="1" w:styleId="largfont1">
    <w:name w:val="largfont1"/>
    <w:basedOn w:val="a0"/>
    <w:rsid w:val="00D47B1D"/>
    <w:rPr>
      <w:rFonts w:ascii="bold arial" w:hAnsi="bold arial" w:hint="default"/>
      <w:color w:val="66666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15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2919374">
              <w:marLeft w:val="0"/>
              <w:marRight w:val="200"/>
              <w:marTop w:val="0"/>
              <w:marBottom w:val="200"/>
              <w:divBdr>
                <w:top w:val="single" w:sz="4" w:space="4" w:color="C9C9C9"/>
                <w:left w:val="single" w:sz="4" w:space="0" w:color="C9C9C9"/>
                <w:bottom w:val="single" w:sz="4" w:space="0" w:color="C9C9C9"/>
                <w:right w:val="single" w:sz="4" w:space="0" w:color="C9C9C9"/>
              </w:divBdr>
              <w:divsChild>
                <w:div w:id="12175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X3OnKPZ1B8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2015-02-18T02:59:00Z</dcterms:created>
  <dcterms:modified xsi:type="dcterms:W3CDTF">2015-02-20T01:02:00Z</dcterms:modified>
</cp:coreProperties>
</file>