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ED" w:rsidRPr="00E04FB9" w:rsidRDefault="00CC0FED" w:rsidP="00CC0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bookmarkStart w:id="0" w:name="_GoBack"/>
      <w:bookmarkEnd w:id="0"/>
      <w:r w:rsidRPr="00E04FB9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Василь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Овсієнко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: Генерал Петро Григоренко - не Герой України?</w:t>
      </w:r>
    </w:p>
    <w:p w:rsidR="00CC0FED" w:rsidRPr="00E04FB9" w:rsidRDefault="00CC0FED" w:rsidP="00CC0FED">
      <w:pPr>
        <w:pBdr>
          <w:top w:val="single" w:sz="2" w:space="0" w:color="002D89"/>
          <w:left w:val="single" w:sz="2" w:space="0" w:color="002D89"/>
          <w:bottom w:val="single" w:sz="6" w:space="0" w:color="002D89"/>
          <w:right w:val="single" w:sz="2" w:space="0" w:color="002D89"/>
        </w:pBdr>
        <w:shd w:val="clear" w:color="auto" w:fill="EBEBEB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додано: </w:t>
      </w:r>
      <w:r w:rsidRPr="00E04FB9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22-10-2007</w:t>
      </w:r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// // URL: </w:t>
      </w:r>
      <w:hyperlink r:id="rId4" w:history="1">
        <w:r w:rsidRPr="00E04FB9">
          <w:rPr>
            <w:rFonts w:ascii="Arial" w:eastAsia="Times New Roman" w:hAnsi="Arial" w:cs="Arial"/>
            <w:b/>
            <w:bCs/>
            <w:color w:val="002D89"/>
            <w:sz w:val="16"/>
            <w:szCs w:val="16"/>
            <w:u w:val="single"/>
            <w:lang w:eastAsia="uk-UA"/>
          </w:rPr>
          <w:t>http://maidan.org.ua/static/mai/1193086774.html</w:t>
        </w:r>
      </w:hyperlink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</w:t>
      </w:r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br/>
      </w:r>
      <w:hyperlink r:id="rId5" w:tgtFrame="new" w:history="1">
        <w:r w:rsidRPr="00E04FB9">
          <w:rPr>
            <w:rFonts w:ascii="Arial" w:eastAsia="Times New Roman" w:hAnsi="Arial" w:cs="Arial"/>
            <w:b/>
            <w:bCs/>
            <w:color w:val="002D89"/>
            <w:sz w:val="16"/>
            <w:szCs w:val="16"/>
            <w:u w:val="single"/>
            <w:lang w:eastAsia="uk-UA"/>
          </w:rPr>
          <w:t>Версія до друку</w:t>
        </w:r>
      </w:hyperlink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// </w:t>
      </w:r>
      <w:hyperlink r:id="rId6" w:history="1">
        <w:r w:rsidRPr="00E04FB9">
          <w:rPr>
            <w:rFonts w:ascii="Arial" w:eastAsia="Times New Roman" w:hAnsi="Arial" w:cs="Arial"/>
            <w:b/>
            <w:bCs/>
            <w:color w:val="002D89"/>
            <w:sz w:val="16"/>
            <w:szCs w:val="16"/>
            <w:u w:val="single"/>
            <w:lang w:eastAsia="uk-UA"/>
          </w:rPr>
          <w:t>Редагувати</w:t>
        </w:r>
      </w:hyperlink>
      <w:r w:rsidRPr="00E04FB9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// </w:t>
      </w:r>
      <w:hyperlink r:id="rId7" w:history="1">
        <w:r w:rsidRPr="00E04FB9">
          <w:rPr>
            <w:rFonts w:ascii="Arial" w:eastAsia="Times New Roman" w:hAnsi="Arial" w:cs="Arial"/>
            <w:b/>
            <w:bCs/>
            <w:color w:val="002D89"/>
            <w:sz w:val="16"/>
            <w:szCs w:val="16"/>
            <w:u w:val="single"/>
            <w:lang w:eastAsia="uk-UA"/>
          </w:rPr>
          <w:t>Стерти</w:t>
        </w:r>
      </w:hyperlink>
    </w:p>
    <w:p w:rsidR="00CC0FED" w:rsidRPr="00E04FB9" w:rsidRDefault="00CC0FED" w:rsidP="00CC0F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4FB9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:rsidR="00CC0FED" w:rsidRPr="00E04FB9" w:rsidRDefault="00CC0FED" w:rsidP="00CC0F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4FB9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:rsidR="00CC0FED" w:rsidRPr="00E04FB9" w:rsidRDefault="00CC0FED" w:rsidP="00CC0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E04FB9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• </w:t>
      </w:r>
      <w:hyperlink r:id="rId8" w:history="1">
        <w:r w:rsidRPr="00E04FB9">
          <w:rPr>
            <w:rFonts w:ascii="Arial" w:eastAsia="Times New Roman" w:hAnsi="Arial" w:cs="Arial"/>
            <w:b/>
            <w:bCs/>
            <w:color w:val="002D89"/>
            <w:sz w:val="18"/>
            <w:szCs w:val="18"/>
            <w:u w:val="single"/>
            <w:lang w:eastAsia="uk-UA"/>
          </w:rPr>
          <w:t>Україна</w:t>
        </w:r>
      </w:hyperlink>
      <w:r w:rsidRPr="00E04FB9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• </w:t>
      </w:r>
      <w:hyperlink r:id="rId9" w:history="1">
        <w:r w:rsidRPr="00E04FB9">
          <w:rPr>
            <w:rFonts w:ascii="Arial" w:eastAsia="Times New Roman" w:hAnsi="Arial" w:cs="Arial"/>
            <w:b/>
            <w:bCs/>
            <w:color w:val="002D89"/>
            <w:sz w:val="18"/>
            <w:szCs w:val="18"/>
            <w:u w:val="single"/>
            <w:lang w:eastAsia="uk-UA"/>
          </w:rPr>
          <w:t>Суспільство</w:t>
        </w:r>
      </w:hyperlink>
      <w:r w:rsidRPr="00E04FB9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•</w:t>
      </w:r>
    </w:p>
    <w:p w:rsidR="00CC0FED" w:rsidRPr="00E04FB9" w:rsidRDefault="00CC0FED" w:rsidP="00CC0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Вельмишановний пане Президенте України!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Звертається до Вас Василь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Овсієнко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– голова громадського оргкомітету відзначення в Києві 100-річчя з дня народження ґенерала Петра Григоренка.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Не перебільшу, сказавши, що демократична громадськість України здивована, а кримськотатарський народ ображений, що 16 жовтня не з`явився указ Президента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про присвоєння Петрові Григоренку звання «Герой України»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31 жовтня 2006 року депутат Ніна Карпачова з «Партії регіонів» запропонувала Верховній Раді проект постанови про відзначення 30-річчя Української Гельсінської Групи. Більшість підтримала. Одразу після неї Мустафа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Джемілєв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запропонував проект постанови про відзначення 100-річчя члена-засновника Московської і Української Гельсінкських груп Петра Григоренка. Не підтримали. Бо доповідав «не свій».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Депутати-реґіонали не знають і знати не хочуть, що таке Українська Гельсінкська група і хто такий Петро Григоренко. Вони з іншої культури. А багато хто взагалі поза будь-якою культурою.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Ситуацію порятували Ви, пане Президенте, підписавши 5 березня 2007 року указ № 177/2007 «Про вшанування пам'яті Петра Григоренка». Ми, громадськість, не мали жодного сумніву, що в день 100-річчя Ви підпишете ще один указ. Але хтось збив Вас. Незрозуміло, з яких мотивів. Мабуть, з тих-таки: той «хтось» – людина поза українською культурою і поза українською історією. Мабуть, він вважає, що історія України розпочалася восени 2004 року.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Багато хто, в тому числі й я, вважаємо, що в незалежній Україні має бути зовсім нова система нагород. «Герой України» – це невдала карикатура на Героя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Совєтського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Союзу і Героя соціалістичної праці. Це звання присвоювали всяким людям, у тому числі далеко не героїчним, а то й недостойним, навіть вороже настроєним проти ідеї незалежності України. Недарма Ліна Костенко відмовилася ставати в їхній ряд. Але коли серед Героїв України є члени Української Гельсінкської групи Микола Руденко, В’ячеслав Чорновіл, Василь Стус, Левко Лук`яненко, Юрій Шухевич, є ними Олекса Гірник, Степан Хмара, Євген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Пронюк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, Роман Шухевич, то Петро Григоренко мав би бути в цьому ряду на чільному місці. Йому це звання личить найбільшою мірою. Україна має виходити на новий щабель своєї історії з такими іменами, як Герой України Роман Шухевич і Герой України Петро Григоренко. Ці імена – честь України. За таких людей світ поважає 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 xml:space="preserve">нас. І не треба зважати, що там дзявкотять «байстрюки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Єкатерини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» і «няньки, дядьки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отечества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чужого».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Пане Президенте, я сподіваюся, Ви залагодите цю справу ще допоки в Україні є до 28 жовтня син Петра Григоренка – Андрій Григоренко, президент Фундації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П.Григоренка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(США), щоб на його руки і вручити нагороду.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З повагою –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Овсієнко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Василь Васильович.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22 жовтня 2007 року.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Підкреслю тут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найважливіші заслуги Петра Григоренка перед Україною і людством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Я зібрав ці тези з численних публікацій, найбільше зі статей Леоніда Плюща та Андрія Григоренка.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Петро Григоренко, як і значна частина українців, ще в юності спокусився гаслами комунізму. Однак пізніше він знайшов у собі силу не тільки звільнитися від цієї мани, але й повстати проти неї. Як і маршал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Пілсудський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він «вийшов з червоного трамвая», коли усвідомив, що цей трамвай котиться у прірву. І поставив собі завдання допомогти й іншим людям позбутися комуністичних ілюзій. Григоренко був не просто бунтівник.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Він був стратег. Зрозумівши суть СССР як тоталітарної Імперії Зла, він вдумливо розробляв стратегію подолання цього зла.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Петро Григоренко був першим представником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совєтського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правлячого класу, який ще в 1961 р. виступив проти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партократії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: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«Треба</w:t>
      </w:r>
      <w:proofErr w:type="spellEnd"/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 xml:space="preserve"> виступати. Не можна мовчати»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7 вересня 1961 року він виступив на партконференції Ленінського району м. Москви із закликом 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«підсилити демократизацію виборів і широку змінюваність, відповідальність перед виборцями. Вилучити всі умови, які породжують порушення ленінських принципів і норм, зокрема, високі оклади, незмінюваність»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Тобто він виступив проти нового культу – культу Хрущова. Він свідомо повстав, розуміючи, що позбудеться ґенеральського чину, керівництва кафедрою військової кібернетики, яку створив, усіх пов`язаних з цим благ, навіть пенсії. Більше того, він був запроторений у психіатричну лікарню.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Наприкінці 1968 Петро Григоренко написав працю «Про спеціальні психіатричні лікарні (дурдоми)», де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першим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поставив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питання: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«Треба</w:t>
      </w:r>
      <w:proofErr w:type="spellEnd"/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 xml:space="preserve"> боротися за корінну зміну системи експертизи й утримання хворих у СПЛ, за надання громадськості справжньої можливості контролювати умови утримання і лікування хворих у цих умовах»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Згодом СССР, припертий доказами Григоренка та інших правозахисників, був змушений вийти з Міжнародної асоціації психіатрів, інакше б його виключили звідти за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використання психіатрії в політичних цілях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З розпадом СССР це моторошне зло –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каральна психіатрія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– було подолане, значною мірою завдяки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П.Григоренкові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До речі, в Росії знову починають використовувати 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каральну психіатрію в політичних цілях. Біймося, щоб цей політичний вірус не перекинувся і в Україну.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Доктор воєнно-історичних наук ґенерал Григоренко 1967 р. написав історико-публіцистичний памфлет «Приховування історичної правди – злочин перед народом!». (Відгук на книжку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Некрича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«1941. 22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июня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»).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Він був першим істориком, який вказав на те, що колосальні поразки СССР у перший період радянсько-німецького зіткнення під час Другої світової війни були обумовлені не лише тотальним винищенням перед війною військових кадрів, а й головним чином тим, що СССР готувався до аґресивної війни, нехтуючи обороною.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Петро Григоренко, як ніхто інший,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порушив питання про національне гноблення в СССР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Його виступи на захист євреїв, месхів, вірмен, німців Поволжя, чеченців та багатьох інших, його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безкомпромісна боротьба за право корінних мешканців Криму жити на рідній землі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зробили його не тільки героєм волелюбного кримськотатарського народу, а й перетворили Петра Григоренка у символ боротьби за справжню рівноправність народів. Григоренко –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приклад справжнього інтернаціоналізму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Син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П.Григоренка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Андрій у подячному листі Вам, пане Президенте, за указ від 5 березня написав: «Покійний генерал був і залишається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символом толерантності, символом істинного патріота, який не тільки не забуває про біль свого народу, але так само безкорисливо відгукується на біль інших народів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Саме такий взірець так гостро потрібен сьогодні не тільки українському народові, але й цілому світові, світові, що захльостується отруйною хвилею релігійної і національної нетерпимості». Україні зараз явно не вистачає таких борців за толерантність і міжетнічний мир. Тому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саме ім`я Григоренка і саме зараз Україна має підносити на належну висоту перед усім людством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У період «празької весни»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Григоренко підтримав демократичні перетворення в Чехословаччині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був одним з авторів відкритого листа «До членів Комуністичної партії Чехословаччини, до всього чехословацького народу», у якому віталися зміни, що відбувалися в цій країні. Він також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написав листа Олександрові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Дубчеку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з порадами щодо можливої оборони країни у випадку радянської інтервенції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 передав його в чехословацьке посольство в Москві. Він виступив на захист учасників «демонстрації сімох» на Красній площі проти окупації Чехословаччини, він закликав громадян СССР домагатися виведення військ із Чехословаччини.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Григоренкові належить честь організації і проведення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першого відкритого громадського мітингу опозиції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На очах у розгублених кагебістів він виголосив промову, «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вошедшую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нравственную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и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общественную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историю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страны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» (Андрій Сахаров). На вшануванні письменника Олексія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Костеріна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 1968 р. він звернувся до кримських татар: 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«Перестаньте просити! Поверніть те, що належить вам по праву, але незаконно у вас відібрано”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На похороні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О.Костеріна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він сказав: 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«Свобода буде! Демократія буде! Твій прах у Криму буде!»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br/>
        <w:t>Він знав, що зруйнувати Імперію Зла зможе тільки Правда. У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самвидаві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ходило кілька праць Григоренка, окрім згаданих: «Думки душевнохворого», «Наші будні», «Дискримінація кримських татар продовжується», тюремний щоденник, він упорядкував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самвидавний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збірник «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Памяти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А.Е.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Костерина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», написав коментар, спрямований проти фальсифікації радянськими слідчими органами даних про втрати кримськотатарського народу після депортації, підготував промову «Хто ж злочинці?». Самвидав став непереможною інформаційною мережею, яка зруйнувала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дезінформаційну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систему маніпулювання масами.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«Дисиденти» не організація, в них не було вождів, тому що кожен із них ОСОБИСТІСТЬ. Григоренко не був «командувачем» чи безумовним авторитетом. Григоренкові, як кібернетикові, як докторові наук, було самоочевидним, що самвидав є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персоналістичною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самоорганізовувальною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системою. Він підкреслював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неієрархічність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а 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особистісність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Він був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лише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однією з найяскравіших Особистостей цієї мережі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Його власні риси відбивали найкраще в ній.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Навіть його антипод – ґенеральний жандарм Андропов – відзначав, що 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Григоренкова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енергія активізувала й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радикалізувала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кволу ліберальну інтелігенцію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А його стратегічна думка відшукувала все нові форми спротиву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ресталінізації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країни. До речі, тепер у Росії почався новий етап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ресталінізації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і її підтримують послідовні противники демократії і незалежності – комуністи України.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Петро Григоренко ще у 1968 р. ініціював дискусію про необхідність надати дисидентському рухові, що виникав,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організаційної форми, висунув ідею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леґалістичної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, тобто відкритої правозахисної організації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До речі, цю ідею не приймали Якір і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Красін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Мовляв, зголосившись організацією, ми даємо КГБ перелік прізвищ для арештів і підставу для гучного процесу над «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антисовєтською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організацією». Але саме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відкритість, гласність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створила правозахисному рухові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величезний моральний авторитет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у суспільстві, в усьому світі. А керівництво СССР, не бажаючи аналогій з гучними груповими процесам 20–30-х років, не зважилося судити правозахисні організації: кожного її члена судили окремо. Уже після другого арешту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П.Григоренка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виникла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«Ініціативна група захисту прав людини в СССР»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Згодом, 1976 року, такими стали Гельсінські групи.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Саме у спілкуванні Петра Григоренка і Миколи Руденка виникла ідея створити Українську Гельсінкську групу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(9.11.1976), а вже після неї виникли Литовська, Вірменська, Грузинська групи. Григоренко підкреслював, що УГГ, на відміну від Московської ГГ, окрім прав людини,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захищає ще й права нації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Недавно вийшовши з другого, п`ятирічного ув`язнення в психлікарні, у День конституції, 5 грудня 1976 року, Григоренко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мав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мужність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узяти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участь у традиційній мовчазній правозахисній демонстрації в Москві на Пушкінській площі, де виголосив стислу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промову: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«Спасибі</w:t>
      </w:r>
      <w:proofErr w:type="spellEnd"/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 xml:space="preserve"> всім, хто прийшов сюди вшанувати пам’ять мільйонів безневинно знищених людей! Спасибі усім 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lastRenderedPageBreak/>
        <w:t>вам і за те, що ви своєю присутністю тут висловили солідарність із в'язнями сумління!»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Ґенерал разом зі своїми земляками в діаспорі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закладав фундамент відродження незалежної і демократичної України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Опинившись у вигнанні,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він створив і очолив Закордонне представництво Української Гельсінкської групи, яке фактично стало неофіційним посольством незалежної України ще задовго до її появи на політичній карті світу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Великою мірою завдяки ЗП УГГ, особисто Григоренкові,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український правозахисний рух вийшов на міжнародну арену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Після 1917–1920 років світ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забув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про Україну. Завдяки правозахисному рухові, завдяки Григоренкові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світ дізнавався про Україну, яка є і яка бореться за права людини і за свою незалежність. Це був геніальний здогад: поставити український національний інтерес на міжнародну правову основу, у контекст протиборства демократичного Заходу з тоталітарним Сходом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Цей шлях виявився правильним: усього за півтора десятиліття Україна стала вільною – без національно-визвольної війни, без насильства.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Григоренко був провідником геніальної ідея Юрія Орлова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трансформувати капітулянтський з боку Заходу «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детант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» (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відпруження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) у точку опори для правозахисного руху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Як підкреслює сам Орлов, 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«центральною фігурою для нас був генерал-майор Петро Григоренко»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Перед Григоренком відчинялися двері кабінетів президентів США, лідерів держав Європи. Знаменитий вислів Рейґана про «Імперію Зла» виник не без впливу листів і заяв Григоренка. Аж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совєцька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окупація Афганістану примусила США зупинити мюнхенську політику «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детантизму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», викрити Москву як міжнародного жандарма, фактично зірвати міжнародні Олімпійські ігри 1980 року в Москві.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Григоренко об`їздив майже всі країни Європи. Однією з цілей його було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створення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там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Гельсінкських груп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Вони ставали громадським опором капітулянтській політиці тамтешніх урядів, вони тиснули на свої уряди і уряд СССР вимогами дотримання гельсінкських домовленостей.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Найбільшою мірою завдяки стратегічному політичному розумові Григоренка та його особистій популярності в світі Гельсінкський рух став міжнародним.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У 1980 році, вже будучи тяжко хворим, Григоренко подорожував Європою, готуючи ґрунт до Мадридської конференції НБСЄ. Він тримався лише духом, почуттям обов'язку. Його позиція була радикальною: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Захід мусить вимагати від СССР шанувати права людини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Якщо людей будуть і далі переслідувати за участь у гельсінкському русі, то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Захід мусить розірвати Гельсінські угоди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Ясна річ, мова йшла про контроль за дотриманням Гельсінкських угод, про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ультимативну позицію Заходу, яку опісля таки посів президент США Рональд Рейґан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Григоренко переконав українську діаспору, що в той час саме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легалізм, 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lastRenderedPageBreak/>
        <w:t xml:space="preserve">гласність, література самвидаву стали головним інструментом у боротьбі з тоталітарним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совєтським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режимом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Він підтримав діяльність Вашинґтонського Комітету Гельсінкських Ґарантій для України. Разом з Надією Світличною він налагодив видання «Вісника репресій в Україні», який видавався українською і англійською мовами. Його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матеріяли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передавалися в Україну радіостанцією «Свобода». Це було потужне кайло, яке разом з іншими чинниками доконало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совєтську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імперію.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За дорученням УГГ, СКВУ, Литовського, Латиського, Білоруського Світового Конґресів Григоренко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представив в ООН Акт про деколонізацію СССР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Тим самим він вибивав з рук Кремля його важливу козирну карту – лицемірну підтримку боротьби колоніальних народів за свою незалежність (у той час як у самому СССР було 100 колоніальних народів!). Деколонізація СССР здавалася неймовірною в 1980 році. Згадаймо: навіть у 1989-90 роках президент США Буш-старший, прем`єр-міністр Великобританії Марґарет Тетчер висловлювалися проти незалежності України. Але деколонізація стала реальністю через десять років. Тому що світова політична думка була вже підготована виступами дисидентів різних республік, у т. ч. Григоренка.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П.Григоренко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постійно домагався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єдності боротьби всіх націй СССР проти імперії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Зокрема, він постійно підкреслював, що без підтримки росіян деколонізація СССР неможлива. Така позиція викликала постійні атаки проти Григоренка. Закордонних українців шокувало твердження Григоренка, що й самі росіяни є рабами імперії, і в цьому сенсі СССР не є російською імперією, бо є імперією партократії: </w:t>
      </w:r>
      <w:r w:rsidRPr="00E04FB9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«Ця імперія є загрозою для всього світу. Тому боротьба за її деколонізацію не може бути справою однієї нації. Це завдання всього світу»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Більшість політичних партій діаспори прийняла цю лінію, посилаючись на писання Л. Полтави, тобто на позицію ОУН 40-х років. І сьогодні без підтримки російських демократів неможливий ефективний опір п'ятій колоні Путіна. Жаль, що російська інтелігенція в Україні, а тим паче в самій Росії (окрім окремих особистостей, як-от Валерія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Новодворська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), не доростає до цієї архіважливої ідеї. Жаль, не всі українці розуміють, що будь-яка русофобія сприяє п'ятій колоні.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 xml:space="preserve">Навіть і в смерті своїй Григоренкові вдалося об'єднати людей з різним поглядами. На похороні у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Бавд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-Бруку були українці і росіяни, вірмени і євреї, кримські татари і корінні американці, християни різних конфесій, іудеї і мусульмани.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Його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боротьба за універсальні права людини не тільки не суперечила здоровому національному патріотизмові, а навпаки, сприяла їй і додавала поваги у світі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Бо до людства можна належати лише через певну націю, певну культуру. Одного разу, ще в підлітковому віці, він, усвідомивши себе українцем, не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забув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цього навіть і в той час, коли вважав себе комуністом. Як і Тарас Шевченко, він виїхав з України підлітком, але не піддався русифікації. Через усе життя він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проніс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Україну в серці.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Це прекрасний приклад для денаціоналізованих українців поза Україною, 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lastRenderedPageBreak/>
        <w:t>та й у самій Україні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Григоренко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відкривав і вказував іншим людям дорогу до добра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Головна думка спогадів Григоренка «У підпіллі можна зустріти тільки щурів…» (вони видавалися кількома мовами): добро не може народитися від злочину; людина має право жертвувати тільки собою, а не кимось ще; немає і не може бути в світі ідеї, яка виправдовувала б одну безневинну сльозу. Ці спогади – його сповідь. Він здобувся на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каяття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за участь у комуністичній партії.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На таку сповідь потрібна чимала мужність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Він повернувся до віри свого дитинства – і це теж добрий шлях для інших.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 70–80-х роках ХХ ст.. Петро Григоренко був найпопулярнішим у світі українцем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Він представляв Україну з найкращого боку, бо</w:t>
      </w: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сам був людиною найвищих моральних чеснот і самовідданого громадянського служіння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Його безстрашність і почуття гідности запалювали інших людей.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Петро Григоренко –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Особистість планетарного масштабу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Він підносить престиж України на міжнародний рівень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. Не розуміють, не хочуть сприймати цього хіба ті люди, які зацікавлені тримати Україну на провінційному рівні. Свідомі ж українці </w:t>
      </w:r>
      <w:proofErr w:type="spellStart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тішаться</w:t>
      </w:r>
      <w:proofErr w:type="spellEnd"/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що був такий Великий Українець – генерал Петро Григоренко. І хай молоді люди знають, що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належати до нації Петра Григоренка – це </w:t>
      </w:r>
      <w:proofErr w:type="spellStart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престижно</w:t>
      </w:r>
      <w:proofErr w:type="spellEnd"/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, це почесно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На прикладі цієї </w:t>
      </w:r>
      <w:r w:rsidRPr="00E04FB9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справді героїчної постаті </w:t>
      </w:r>
      <w:r w:rsidRPr="00E04FB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слід виховувати молоде покоління громадян України.</w:t>
      </w:r>
    </w:p>
    <w:p w:rsidR="00CC0FED" w:rsidRDefault="00CC0FED" w:rsidP="00CC0FED"/>
    <w:p w:rsidR="004A0FB3" w:rsidRDefault="004A0FB3"/>
    <w:sectPr w:rsidR="004A0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2"/>
    <w:rsid w:val="004A0FB3"/>
    <w:rsid w:val="004C43B2"/>
    <w:rsid w:val="00C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CDB1-C20B-4E9E-A697-C5B7AD1F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l('%D0%A3%D0%BA%D1%80%D0%B0%D1%97%D0%BD%D0%B0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dan.org.ua/news/delete.php3?bn=maidan_mai&amp;key=1193086774&amp;site=maid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dan.org.ua/news/edit.php3?bn=maidan_mai&amp;key=1193086774&amp;site=maid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dan.org.ua/news/for-print.php3?bn=maidan_mai&amp;key=11930867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dan.org.ua/static/mai/1193086774.html" TargetMode="External"/><Relationship Id="rId9" Type="http://schemas.openxmlformats.org/officeDocument/2006/relationships/hyperlink" Target="javascript:g2('%D0%A1%D1%83%D1%81%D0%BF%D1%96%D0%BB%D1%8C%D1%81%D1%82%D0%B2%D0%BE')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11629</Words>
  <Characters>6630</Characters>
  <Application>Microsoft Office Word</Application>
  <DocSecurity>0</DocSecurity>
  <Lines>55</Lines>
  <Paragraphs>36</Paragraphs>
  <ScaleCrop>false</ScaleCrop>
  <Company>diakov.net</Company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Ovsienko</dc:creator>
  <cp:keywords/>
  <dc:description/>
  <cp:lastModifiedBy>Taras Ovsienko</cp:lastModifiedBy>
  <cp:revision>2</cp:revision>
  <dcterms:created xsi:type="dcterms:W3CDTF">2017-10-07T15:08:00Z</dcterms:created>
  <dcterms:modified xsi:type="dcterms:W3CDTF">2017-10-07T15:09:00Z</dcterms:modified>
</cp:coreProperties>
</file>