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9" w:rsidRPr="00CB5622" w:rsidRDefault="00B03ABF" w:rsidP="00A578E6">
      <w:pPr>
        <w:spacing w:after="0"/>
        <w:jc w:val="center"/>
        <w:rPr>
          <w:rFonts w:asciiTheme="majorHAnsi" w:hAnsiTheme="majorHAnsi"/>
          <w:b/>
        </w:rPr>
      </w:pPr>
      <w:r w:rsidRPr="00CB5622">
        <w:rPr>
          <w:rFonts w:asciiTheme="majorHAnsi" w:hAnsiTheme="majorHAnsi"/>
          <w:b/>
        </w:rPr>
        <w:t xml:space="preserve">KERANGKA ACUAN KEGIATAN </w:t>
      </w:r>
    </w:p>
    <w:p w:rsidR="00B03ABF" w:rsidRPr="00CB5622" w:rsidRDefault="004E6C3B" w:rsidP="00A578E6">
      <w:pPr>
        <w:spacing w:after="0"/>
        <w:jc w:val="center"/>
        <w:rPr>
          <w:rFonts w:asciiTheme="majorHAnsi" w:hAnsiTheme="majorHAnsi"/>
          <w:b/>
        </w:rPr>
      </w:pPr>
      <w:r w:rsidRPr="00CB5622">
        <w:rPr>
          <w:rFonts w:asciiTheme="majorHAnsi" w:hAnsiTheme="majorHAnsi"/>
          <w:b/>
        </w:rPr>
        <w:t>“</w:t>
      </w:r>
      <w:r w:rsidR="00B03ABF" w:rsidRPr="00CB5622">
        <w:rPr>
          <w:rFonts w:asciiTheme="majorHAnsi" w:hAnsiTheme="majorHAnsi"/>
          <w:b/>
        </w:rPr>
        <w:t>PELATIHAN KERANGKA HUKUM, KEBIJAKAN DAN KONTRAK REDD+ DI INDONESIA”</w:t>
      </w:r>
    </w:p>
    <w:p w:rsidR="00A578E6" w:rsidRPr="00CB5622" w:rsidRDefault="00A578E6" w:rsidP="00A578E6">
      <w:pPr>
        <w:spacing w:after="0"/>
        <w:jc w:val="center"/>
        <w:rPr>
          <w:rFonts w:asciiTheme="majorHAnsi" w:hAnsiTheme="majorHAnsi"/>
          <w:b/>
        </w:rPr>
      </w:pPr>
      <w:r w:rsidRPr="00CB5622">
        <w:rPr>
          <w:rFonts w:asciiTheme="majorHAnsi" w:hAnsiTheme="majorHAnsi"/>
          <w:b/>
        </w:rPr>
        <w:t>The Hills Hotel</w:t>
      </w:r>
    </w:p>
    <w:p w:rsidR="00B03ABF" w:rsidRPr="00CB5622" w:rsidRDefault="001F7078" w:rsidP="00A578E6">
      <w:pPr>
        <w:spacing w:after="0"/>
        <w:jc w:val="center"/>
        <w:rPr>
          <w:rFonts w:asciiTheme="majorHAnsi" w:hAnsiTheme="majorHAnsi"/>
          <w:b/>
        </w:rPr>
      </w:pPr>
      <w:proofErr w:type="spellStart"/>
      <w:r w:rsidRPr="00CB5622">
        <w:rPr>
          <w:rFonts w:asciiTheme="majorHAnsi" w:hAnsiTheme="majorHAnsi"/>
          <w:b/>
        </w:rPr>
        <w:t>Bukittin</w:t>
      </w:r>
      <w:r w:rsidR="00C65120">
        <w:rPr>
          <w:rFonts w:asciiTheme="majorHAnsi" w:hAnsiTheme="majorHAnsi"/>
          <w:b/>
        </w:rPr>
        <w:t>g</w:t>
      </w:r>
      <w:r w:rsidRPr="00CB5622">
        <w:rPr>
          <w:rFonts w:asciiTheme="majorHAnsi" w:hAnsiTheme="majorHAnsi"/>
          <w:b/>
        </w:rPr>
        <w:t>gi</w:t>
      </w:r>
      <w:proofErr w:type="spellEnd"/>
      <w:r w:rsidRPr="00CB5622">
        <w:rPr>
          <w:rFonts w:asciiTheme="majorHAnsi" w:hAnsiTheme="majorHAnsi"/>
          <w:b/>
        </w:rPr>
        <w:t xml:space="preserve">, 14-15 </w:t>
      </w:r>
      <w:proofErr w:type="spellStart"/>
      <w:proofErr w:type="gramStart"/>
      <w:r w:rsidRPr="00CB5622">
        <w:rPr>
          <w:rFonts w:asciiTheme="majorHAnsi" w:hAnsiTheme="majorHAnsi"/>
          <w:b/>
        </w:rPr>
        <w:t>Agustus</w:t>
      </w:r>
      <w:proofErr w:type="spellEnd"/>
      <w:r w:rsidR="002E1749" w:rsidRPr="00CB5622">
        <w:rPr>
          <w:rFonts w:asciiTheme="majorHAnsi" w:hAnsiTheme="majorHAnsi"/>
          <w:b/>
        </w:rPr>
        <w:t xml:space="preserve"> </w:t>
      </w:r>
      <w:r w:rsidR="00B03ABF" w:rsidRPr="00CB5622">
        <w:rPr>
          <w:rFonts w:asciiTheme="majorHAnsi" w:hAnsiTheme="majorHAnsi"/>
          <w:b/>
        </w:rPr>
        <w:t xml:space="preserve"> 2014</w:t>
      </w:r>
      <w:proofErr w:type="gramEnd"/>
    </w:p>
    <w:p w:rsidR="00A578E6" w:rsidRPr="00CB5622" w:rsidRDefault="00A578E6" w:rsidP="00A578E6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B03ABF" w:rsidRPr="00CB5622" w:rsidRDefault="00B03ABF" w:rsidP="00B03ABF">
      <w:pPr>
        <w:rPr>
          <w:rFonts w:asciiTheme="majorHAnsi" w:hAnsiTheme="majorHAnsi"/>
          <w:b/>
        </w:rPr>
      </w:pPr>
      <w:r w:rsidRPr="00CB5622">
        <w:rPr>
          <w:rFonts w:asciiTheme="majorHAnsi" w:hAnsiTheme="majorHAnsi"/>
          <w:b/>
        </w:rPr>
        <w:t>LATAR BELAKANG</w:t>
      </w:r>
    </w:p>
    <w:p w:rsidR="00B03ABF" w:rsidRPr="00CB5622" w:rsidRDefault="00B03ABF" w:rsidP="00B03ABF">
      <w:p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t>Sejak</w:t>
      </w:r>
      <w:proofErr w:type="spellEnd"/>
      <w:r w:rsidRPr="00CB5622">
        <w:rPr>
          <w:rFonts w:asciiTheme="majorHAnsi" w:hAnsiTheme="majorHAnsi"/>
        </w:rPr>
        <w:t xml:space="preserve"> Indonesia </w:t>
      </w:r>
      <w:proofErr w:type="spellStart"/>
      <w:r w:rsidRPr="00CB5622">
        <w:rPr>
          <w:rFonts w:asciiTheme="majorHAnsi" w:hAnsiTheme="majorHAnsi"/>
        </w:rPr>
        <w:t>menyatakan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komitmennya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untuk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menurunkan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emisi</w:t>
      </w:r>
      <w:proofErr w:type="spellEnd"/>
      <w:r w:rsidRPr="00CB5622">
        <w:rPr>
          <w:rFonts w:asciiTheme="majorHAnsi" w:hAnsiTheme="majorHAnsi"/>
        </w:rPr>
        <w:t xml:space="preserve"> gas </w:t>
      </w:r>
      <w:proofErr w:type="spellStart"/>
      <w:r w:rsidRPr="00CB5622">
        <w:rPr>
          <w:rFonts w:asciiTheme="majorHAnsi" w:hAnsiTheme="majorHAnsi"/>
        </w:rPr>
        <w:t>rumah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kaca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sebesar</w:t>
      </w:r>
      <w:proofErr w:type="spellEnd"/>
      <w:r w:rsidRPr="00CB5622">
        <w:rPr>
          <w:rFonts w:asciiTheme="majorHAnsi" w:hAnsiTheme="majorHAnsi"/>
        </w:rPr>
        <w:t xml:space="preserve"> 26% </w:t>
      </w:r>
      <w:proofErr w:type="spellStart"/>
      <w:r w:rsidRPr="00CB5622">
        <w:rPr>
          <w:rFonts w:asciiTheme="majorHAnsi" w:hAnsiTheme="majorHAnsi"/>
        </w:rPr>
        <w:t>sampai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dengan</w:t>
      </w:r>
      <w:proofErr w:type="spellEnd"/>
      <w:r w:rsidRPr="00CB5622">
        <w:rPr>
          <w:rFonts w:asciiTheme="majorHAnsi" w:hAnsiTheme="majorHAnsi"/>
        </w:rPr>
        <w:t xml:space="preserve"> 41% </w:t>
      </w:r>
      <w:proofErr w:type="spellStart"/>
      <w:r w:rsidRPr="00CB5622">
        <w:rPr>
          <w:rFonts w:asciiTheme="majorHAnsi" w:hAnsiTheme="majorHAnsi"/>
        </w:rPr>
        <w:t>pada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tahun</w:t>
      </w:r>
      <w:proofErr w:type="spellEnd"/>
      <w:r w:rsidRPr="00CB5622">
        <w:rPr>
          <w:rFonts w:asciiTheme="majorHAnsi" w:hAnsiTheme="majorHAnsi"/>
        </w:rPr>
        <w:t xml:space="preserve"> 2020 </w:t>
      </w:r>
      <w:proofErr w:type="spellStart"/>
      <w:r w:rsidRPr="00CB5622">
        <w:rPr>
          <w:rFonts w:asciiTheme="majorHAnsi" w:hAnsiTheme="majorHAnsi"/>
        </w:rPr>
        <w:t>dari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tingkat</w:t>
      </w:r>
      <w:proofErr w:type="spellEnd"/>
      <w:r w:rsidRPr="00CB5622">
        <w:rPr>
          <w:rFonts w:asciiTheme="majorHAnsi" w:hAnsiTheme="majorHAnsi"/>
        </w:rPr>
        <w:t xml:space="preserve"> </w:t>
      </w:r>
      <w:r w:rsidRPr="00C65120">
        <w:rPr>
          <w:rFonts w:asciiTheme="majorHAnsi" w:hAnsiTheme="majorHAnsi"/>
          <w:i/>
        </w:rPr>
        <w:t>Business as Usual</w:t>
      </w:r>
      <w:r w:rsidRPr="00CB5622">
        <w:rPr>
          <w:rFonts w:asciiTheme="majorHAnsi" w:hAnsiTheme="majorHAnsi"/>
        </w:rPr>
        <w:t xml:space="preserve"> (BAU) yang </w:t>
      </w:r>
      <w:proofErr w:type="spellStart"/>
      <w:r w:rsidRPr="00CB5622">
        <w:rPr>
          <w:rFonts w:asciiTheme="majorHAnsi" w:hAnsiTheme="majorHAnsi"/>
        </w:rPr>
        <w:t>dituangkan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dalam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Rencana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Aksi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Nasional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Penurunan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Emisi</w:t>
      </w:r>
      <w:proofErr w:type="spellEnd"/>
      <w:r w:rsidRPr="00CB5622">
        <w:rPr>
          <w:rFonts w:asciiTheme="majorHAnsi" w:hAnsiTheme="majorHAnsi"/>
        </w:rPr>
        <w:t xml:space="preserve"> Gas </w:t>
      </w:r>
      <w:proofErr w:type="spellStart"/>
      <w:r w:rsidRPr="00CB5622">
        <w:rPr>
          <w:rFonts w:asciiTheme="majorHAnsi" w:hAnsiTheme="majorHAnsi"/>
        </w:rPr>
        <w:t>Rumah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Kaca</w:t>
      </w:r>
      <w:proofErr w:type="spellEnd"/>
      <w:r w:rsidRPr="00CB5622">
        <w:rPr>
          <w:rFonts w:asciiTheme="majorHAnsi" w:hAnsiTheme="majorHAnsi"/>
        </w:rPr>
        <w:t xml:space="preserve"> (RAN-GRK)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ditetapkan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dengan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Peraturan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Presiden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Nomor</w:t>
      </w:r>
      <w:proofErr w:type="spellEnd"/>
      <w:r w:rsidRPr="00CB5622">
        <w:rPr>
          <w:rFonts w:asciiTheme="majorHAnsi" w:hAnsiTheme="majorHAnsi"/>
        </w:rPr>
        <w:t xml:space="preserve"> 61 </w:t>
      </w:r>
      <w:proofErr w:type="spellStart"/>
      <w:r w:rsidRPr="00CB5622">
        <w:rPr>
          <w:rFonts w:asciiTheme="majorHAnsi" w:hAnsiTheme="majorHAnsi"/>
        </w:rPr>
        <w:t>Tahun</w:t>
      </w:r>
      <w:proofErr w:type="spellEnd"/>
      <w:r w:rsidRPr="00CB5622">
        <w:rPr>
          <w:rFonts w:asciiTheme="majorHAnsi" w:hAnsiTheme="majorHAnsi"/>
        </w:rPr>
        <w:t xml:space="preserve"> 2011, </w:t>
      </w:r>
      <w:proofErr w:type="spellStart"/>
      <w:r w:rsidRPr="00CB5622">
        <w:rPr>
          <w:rFonts w:asciiTheme="majorHAnsi" w:hAnsiTheme="majorHAnsi"/>
        </w:rPr>
        <w:t>nampak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jelas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bahwa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sektor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kehutanan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memiliki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kontribusi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sekaligus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kewajiban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terbesar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dalam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memenuhi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komitmen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tersebut</w:t>
      </w:r>
      <w:proofErr w:type="spellEnd"/>
      <w:r w:rsidRPr="00CB5622">
        <w:rPr>
          <w:rFonts w:asciiTheme="majorHAnsi" w:hAnsiTheme="majorHAnsi"/>
        </w:rPr>
        <w:t xml:space="preserve">. </w:t>
      </w:r>
      <w:proofErr w:type="gramStart"/>
      <w:r w:rsidRPr="00CB5622">
        <w:rPr>
          <w:rFonts w:asciiTheme="majorHAnsi" w:hAnsiTheme="majorHAnsi"/>
        </w:rPr>
        <w:t xml:space="preserve">Di </w:t>
      </w:r>
      <w:proofErr w:type="spellStart"/>
      <w:r w:rsidRPr="00CB5622">
        <w:rPr>
          <w:rFonts w:asciiTheme="majorHAnsi" w:hAnsiTheme="majorHAnsi"/>
        </w:rPr>
        <w:t>tingkat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internasional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peran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sektor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kehutanan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dibawah</w:t>
      </w:r>
      <w:proofErr w:type="spellEnd"/>
      <w:r w:rsidRPr="00CB5622">
        <w:rPr>
          <w:rFonts w:asciiTheme="majorHAnsi" w:hAnsiTheme="majorHAnsi"/>
        </w:rPr>
        <w:t xml:space="preserve"> </w:t>
      </w:r>
      <w:r w:rsidRPr="00C65120">
        <w:rPr>
          <w:rFonts w:asciiTheme="majorHAnsi" w:hAnsiTheme="majorHAnsi"/>
          <w:i/>
        </w:rPr>
        <w:t>United Nation Framework Convention on Climate Change</w:t>
      </w:r>
      <w:r w:rsidRPr="00CB5622">
        <w:rPr>
          <w:rFonts w:asciiTheme="majorHAnsi" w:hAnsiTheme="majorHAnsi"/>
        </w:rPr>
        <w:t xml:space="preserve"> (UNFCCC) </w:t>
      </w:r>
      <w:proofErr w:type="spellStart"/>
      <w:r w:rsidRPr="00CB5622">
        <w:rPr>
          <w:rFonts w:asciiTheme="majorHAnsi" w:hAnsiTheme="majorHAnsi"/>
        </w:rPr>
        <w:t>semakin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dominan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melalui</w:t>
      </w:r>
      <w:proofErr w:type="spellEnd"/>
      <w:r w:rsidRPr="00CB5622">
        <w:rPr>
          <w:rFonts w:asciiTheme="majorHAnsi" w:hAnsiTheme="majorHAnsi"/>
        </w:rPr>
        <w:t xml:space="preserve"> agenda REDD+.</w:t>
      </w:r>
      <w:proofErr w:type="gramEnd"/>
      <w:r w:rsidRPr="00CB5622">
        <w:rPr>
          <w:rFonts w:asciiTheme="majorHAnsi" w:hAnsiTheme="majorHAnsi"/>
        </w:rPr>
        <w:t xml:space="preserve"> </w:t>
      </w:r>
      <w:proofErr w:type="spellStart"/>
      <w:proofErr w:type="gramStart"/>
      <w:r w:rsidRPr="00CB5622">
        <w:rPr>
          <w:rFonts w:asciiTheme="majorHAnsi" w:hAnsiTheme="majorHAnsi"/>
        </w:rPr>
        <w:t>Komitmen</w:t>
      </w:r>
      <w:proofErr w:type="spellEnd"/>
      <w:r w:rsidRPr="00CB5622">
        <w:rPr>
          <w:rFonts w:asciiTheme="majorHAnsi" w:hAnsiTheme="majorHAnsi"/>
        </w:rPr>
        <w:t xml:space="preserve"> REDD+ </w:t>
      </w:r>
      <w:proofErr w:type="spellStart"/>
      <w:r w:rsidRPr="00CB5622">
        <w:rPr>
          <w:rFonts w:asciiTheme="majorHAnsi" w:hAnsiTheme="majorHAnsi"/>
        </w:rPr>
        <w:t>secara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langsung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maupun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tidak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langsung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mengarahkan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sektor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kehutanan</w:t>
      </w:r>
      <w:proofErr w:type="spellEnd"/>
      <w:r w:rsidRPr="00CB5622">
        <w:rPr>
          <w:rFonts w:asciiTheme="majorHAnsi" w:hAnsiTheme="majorHAnsi"/>
        </w:rPr>
        <w:t xml:space="preserve"> Indonesia </w:t>
      </w:r>
      <w:proofErr w:type="spellStart"/>
      <w:r w:rsidRPr="00CB5622">
        <w:rPr>
          <w:rFonts w:asciiTheme="majorHAnsi" w:hAnsiTheme="majorHAnsi"/>
        </w:rPr>
        <w:t>pada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perbaikan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tata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kelola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hutan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implementasi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C65120">
        <w:rPr>
          <w:rFonts w:asciiTheme="majorHAnsi" w:hAnsiTheme="majorHAnsi"/>
        </w:rPr>
        <w:t>pengelolaan</w:t>
      </w:r>
      <w:proofErr w:type="spellEnd"/>
      <w:r w:rsidR="00C65120">
        <w:rPr>
          <w:rFonts w:asciiTheme="majorHAnsi" w:hAnsiTheme="majorHAnsi"/>
        </w:rPr>
        <w:t xml:space="preserve"> </w:t>
      </w:r>
      <w:proofErr w:type="spellStart"/>
      <w:r w:rsidR="00C65120">
        <w:rPr>
          <w:rFonts w:asciiTheme="majorHAnsi" w:hAnsiTheme="majorHAnsi"/>
        </w:rPr>
        <w:t>hutan</w:t>
      </w:r>
      <w:proofErr w:type="spellEnd"/>
      <w:r w:rsidR="00C65120">
        <w:rPr>
          <w:rFonts w:asciiTheme="majorHAnsi" w:hAnsiTheme="majorHAnsi"/>
        </w:rPr>
        <w:t xml:space="preserve"> </w:t>
      </w:r>
      <w:proofErr w:type="spellStart"/>
      <w:r w:rsidR="00C65120">
        <w:rPr>
          <w:rFonts w:asciiTheme="majorHAnsi" w:hAnsiTheme="majorHAnsi"/>
        </w:rPr>
        <w:t>berkelanjutan</w:t>
      </w:r>
      <w:proofErr w:type="spellEnd"/>
      <w:r w:rsidR="00C65120">
        <w:rPr>
          <w:rFonts w:asciiTheme="majorHAnsi" w:hAnsiTheme="majorHAnsi"/>
        </w:rPr>
        <w:t xml:space="preserve"> (</w:t>
      </w:r>
      <w:r w:rsidR="00C65120" w:rsidRPr="00C65120">
        <w:rPr>
          <w:rFonts w:asciiTheme="majorHAnsi" w:hAnsiTheme="majorHAnsi"/>
          <w:i/>
        </w:rPr>
        <w:t>sustainable forests management</w:t>
      </w:r>
      <w:r w:rsidR="00C65120">
        <w:rPr>
          <w:rFonts w:asciiTheme="majorHAnsi" w:hAnsiTheme="majorHAnsi"/>
        </w:rPr>
        <w:t>)</w:t>
      </w:r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secara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lebih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konsisten</w:t>
      </w:r>
      <w:proofErr w:type="spellEnd"/>
      <w:r w:rsidRPr="00CB5622">
        <w:rPr>
          <w:rFonts w:asciiTheme="majorHAnsi" w:hAnsiTheme="majorHAnsi"/>
        </w:rPr>
        <w:t>.</w:t>
      </w:r>
      <w:proofErr w:type="gramEnd"/>
    </w:p>
    <w:p w:rsidR="00B03ABF" w:rsidRPr="00CB5622" w:rsidRDefault="00B03ABF" w:rsidP="00B03ABF">
      <w:pPr>
        <w:jc w:val="both"/>
        <w:rPr>
          <w:rFonts w:asciiTheme="majorHAnsi" w:hAnsiTheme="majorHAnsi"/>
        </w:rPr>
      </w:pPr>
      <w:proofErr w:type="gramStart"/>
      <w:r w:rsidRPr="00CB5622">
        <w:rPr>
          <w:rFonts w:asciiTheme="majorHAnsi" w:hAnsiTheme="majorHAnsi"/>
        </w:rPr>
        <w:t xml:space="preserve">Ada </w:t>
      </w:r>
      <w:proofErr w:type="spellStart"/>
      <w:r w:rsidRPr="00CB5622">
        <w:rPr>
          <w:rFonts w:asciiTheme="majorHAnsi" w:hAnsiTheme="majorHAnsi"/>
        </w:rPr>
        <w:t>kewajiban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mengikat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bagi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semua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sektor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terkait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untuk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mewujudkan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komitmen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tersebut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secara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bertahap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dengan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menuangkannya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</w:t>
      </w:r>
      <w:proofErr w:type="spellEnd"/>
      <w:r w:rsidR="00C65120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dalam</w:t>
      </w:r>
      <w:proofErr w:type="spellEnd"/>
      <w:r w:rsidRPr="00CB5622">
        <w:rPr>
          <w:rFonts w:asciiTheme="majorHAnsi" w:hAnsiTheme="majorHAnsi"/>
        </w:rPr>
        <w:t xml:space="preserve"> program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kegiatan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adaptasi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mitigasi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perubahan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iklim</w:t>
      </w:r>
      <w:proofErr w:type="spellEnd"/>
      <w:r w:rsidRPr="00CB5622">
        <w:rPr>
          <w:rFonts w:asciiTheme="majorHAnsi" w:hAnsiTheme="majorHAnsi"/>
        </w:rPr>
        <w:t xml:space="preserve"> di </w:t>
      </w:r>
      <w:proofErr w:type="spellStart"/>
      <w:r w:rsidRPr="00CB5622">
        <w:rPr>
          <w:rFonts w:asciiTheme="majorHAnsi" w:hAnsiTheme="majorHAnsi"/>
        </w:rPr>
        <w:t>semua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sektor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pembangunan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termasuk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sektor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kehutanan</w:t>
      </w:r>
      <w:proofErr w:type="spellEnd"/>
      <w:r w:rsidRPr="00CB5622">
        <w:rPr>
          <w:rFonts w:asciiTheme="majorHAnsi" w:hAnsiTheme="majorHAnsi"/>
        </w:rPr>
        <w:t>.</w:t>
      </w:r>
      <w:proofErr w:type="gramEnd"/>
      <w:r w:rsidRPr="00CB5622">
        <w:rPr>
          <w:rFonts w:asciiTheme="majorHAnsi" w:hAnsiTheme="majorHAnsi"/>
        </w:rPr>
        <w:t xml:space="preserve"> </w:t>
      </w:r>
      <w:proofErr w:type="gramStart"/>
      <w:r w:rsidRPr="00CB5622">
        <w:rPr>
          <w:rFonts w:asciiTheme="majorHAnsi" w:hAnsiTheme="majorHAnsi"/>
        </w:rPr>
        <w:t xml:space="preserve">Hal </w:t>
      </w:r>
      <w:proofErr w:type="spellStart"/>
      <w:r w:rsidRPr="00CB5622">
        <w:rPr>
          <w:rFonts w:asciiTheme="majorHAnsi" w:hAnsiTheme="majorHAnsi"/>
        </w:rPr>
        <w:t>ini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tentunya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berimplikasi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pada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pentingnya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Kerangka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Hukum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Kebijakan</w:t>
      </w:r>
      <w:proofErr w:type="spellEnd"/>
      <w:r w:rsidRPr="00CB5622">
        <w:rPr>
          <w:rFonts w:asciiTheme="majorHAnsi" w:hAnsiTheme="majorHAnsi"/>
        </w:rPr>
        <w:t xml:space="preserve"> REDD+.</w:t>
      </w:r>
      <w:proofErr w:type="gramEnd"/>
      <w:r w:rsidRPr="00CB5622">
        <w:rPr>
          <w:rFonts w:asciiTheme="majorHAnsi" w:hAnsiTheme="majorHAnsi"/>
        </w:rPr>
        <w:t xml:space="preserve">  </w:t>
      </w:r>
      <w:proofErr w:type="spellStart"/>
      <w:r w:rsidRPr="00CB5622">
        <w:rPr>
          <w:rFonts w:asciiTheme="majorHAnsi" w:hAnsiTheme="majorHAnsi"/>
        </w:rPr>
        <w:t>Disamping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itu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dari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waktu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waktu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dirasakan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adanya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peningkatan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pemahaman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pemangku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kepentingan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khususnya</w:t>
      </w:r>
      <w:proofErr w:type="spellEnd"/>
      <w:r w:rsidRPr="00CB5622">
        <w:rPr>
          <w:rFonts w:asciiTheme="majorHAnsi" w:hAnsiTheme="majorHAnsi"/>
        </w:rPr>
        <w:t xml:space="preserve"> </w:t>
      </w:r>
      <w:r w:rsidRPr="00C65120">
        <w:rPr>
          <w:rFonts w:asciiTheme="majorHAnsi" w:hAnsiTheme="majorHAnsi"/>
          <w:i/>
        </w:rPr>
        <w:t>project proponent</w:t>
      </w:r>
      <w:r w:rsidRPr="00CB5622">
        <w:rPr>
          <w:rFonts w:asciiTheme="majorHAnsi" w:hAnsiTheme="majorHAnsi"/>
        </w:rPr>
        <w:t xml:space="preserve">, </w:t>
      </w:r>
      <w:proofErr w:type="spellStart"/>
      <w:r w:rsidR="004E6C3B" w:rsidRPr="00CB5622">
        <w:rPr>
          <w:rFonts w:asciiTheme="majorHAnsi" w:hAnsiTheme="majorHAnsi"/>
        </w:rPr>
        <w:t>Lembaga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Pemerintah</w:t>
      </w:r>
      <w:proofErr w:type="spellEnd"/>
      <w:r w:rsidR="004E6C3B" w:rsidRPr="00CB5622">
        <w:rPr>
          <w:rFonts w:asciiTheme="majorHAnsi" w:hAnsiTheme="majorHAnsi"/>
        </w:rPr>
        <w:t xml:space="preserve">, </w:t>
      </w:r>
      <w:proofErr w:type="spellStart"/>
      <w:r w:rsidR="004E6C3B" w:rsidRPr="00CB5622">
        <w:rPr>
          <w:rFonts w:asciiTheme="majorHAnsi" w:hAnsiTheme="majorHAnsi"/>
        </w:rPr>
        <w:t>Swasta</w:t>
      </w:r>
      <w:proofErr w:type="spellEnd"/>
      <w:r w:rsidR="004E6C3B" w:rsidRPr="00CB5622">
        <w:rPr>
          <w:rFonts w:asciiTheme="majorHAnsi" w:hAnsiTheme="majorHAnsi"/>
        </w:rPr>
        <w:t xml:space="preserve">, NGOs, </w:t>
      </w:r>
      <w:proofErr w:type="spellStart"/>
      <w:r w:rsidR="004E6C3B" w:rsidRPr="00CB5622">
        <w:rPr>
          <w:rFonts w:asciiTheme="majorHAnsi" w:hAnsiTheme="majorHAnsi"/>
        </w:rPr>
        <w:t>Akademia</w:t>
      </w:r>
      <w:proofErr w:type="spellEnd"/>
      <w:r w:rsidR="004E6C3B" w:rsidRPr="00CB5622">
        <w:rPr>
          <w:rFonts w:asciiTheme="majorHAnsi" w:hAnsiTheme="majorHAnsi"/>
        </w:rPr>
        <w:t xml:space="preserve">, </w:t>
      </w:r>
      <w:proofErr w:type="spellStart"/>
      <w:r w:rsidR="004E6C3B" w:rsidRPr="00CB5622">
        <w:rPr>
          <w:rFonts w:asciiTheme="majorHAnsi" w:hAnsiTheme="majorHAnsi"/>
        </w:rPr>
        <w:t>dan</w:t>
      </w:r>
      <w:proofErr w:type="spellEnd"/>
      <w:r w:rsidR="004E6C3B" w:rsidRPr="00CB5622">
        <w:rPr>
          <w:rFonts w:asciiTheme="majorHAnsi" w:hAnsiTheme="majorHAnsi"/>
        </w:rPr>
        <w:t xml:space="preserve"> individual </w:t>
      </w:r>
      <w:proofErr w:type="spellStart"/>
      <w:r w:rsidRPr="00CB5622">
        <w:rPr>
          <w:rFonts w:asciiTheme="majorHAnsi" w:hAnsiTheme="majorHAnsi"/>
        </w:rPr>
        <w:t>mengenai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kerangka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h</w:t>
      </w:r>
      <w:r w:rsidR="00C65120">
        <w:rPr>
          <w:rFonts w:asciiTheme="majorHAnsi" w:hAnsiTheme="majorHAnsi"/>
        </w:rPr>
        <w:t>u</w:t>
      </w:r>
      <w:r w:rsidRPr="00CB5622">
        <w:rPr>
          <w:rFonts w:asciiTheme="majorHAnsi" w:hAnsiTheme="majorHAnsi"/>
        </w:rPr>
        <w:t>kum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kebijakan</w:t>
      </w:r>
      <w:proofErr w:type="spellEnd"/>
      <w:r w:rsidRPr="00CB5622">
        <w:rPr>
          <w:rFonts w:asciiTheme="majorHAnsi" w:hAnsiTheme="majorHAnsi"/>
        </w:rPr>
        <w:t xml:space="preserve">  REDD+. </w:t>
      </w:r>
      <w:proofErr w:type="spellStart"/>
      <w:r w:rsidRPr="00CB5622">
        <w:rPr>
          <w:rFonts w:asciiTheme="majorHAnsi" w:hAnsiTheme="majorHAnsi"/>
        </w:rPr>
        <w:t>Jelaslah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bahwa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masalah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penyelenggaraan</w:t>
      </w:r>
      <w:proofErr w:type="spellEnd"/>
      <w:r w:rsidRPr="00CB5622">
        <w:rPr>
          <w:rFonts w:asciiTheme="majorHAnsi" w:hAnsiTheme="majorHAnsi"/>
        </w:rPr>
        <w:t xml:space="preserve"> REDD+ </w:t>
      </w:r>
      <w:proofErr w:type="spellStart"/>
      <w:r w:rsidRPr="00CB5622">
        <w:rPr>
          <w:rFonts w:asciiTheme="majorHAnsi" w:hAnsiTheme="majorHAnsi"/>
        </w:rPr>
        <w:t>memiliki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implikasi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hukum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bagi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kepastiaan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transaksi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bagi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C65120">
        <w:rPr>
          <w:rFonts w:asciiTheme="majorHAnsi" w:hAnsiTheme="majorHAnsi"/>
        </w:rPr>
        <w:t>pembeli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C65120">
        <w:rPr>
          <w:rFonts w:asciiTheme="majorHAnsi" w:hAnsiTheme="majorHAnsi"/>
        </w:rPr>
        <w:t>penjual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dalam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pelaksaan</w:t>
      </w:r>
      <w:proofErr w:type="spellEnd"/>
      <w:r w:rsidRPr="00CB5622">
        <w:rPr>
          <w:rFonts w:asciiTheme="majorHAnsi" w:hAnsiTheme="majorHAnsi"/>
        </w:rPr>
        <w:t xml:space="preserve"> REDD+. </w:t>
      </w:r>
    </w:p>
    <w:p w:rsidR="00B03ABF" w:rsidRPr="00CB5622" w:rsidRDefault="00B03ABF" w:rsidP="00B03ABF">
      <w:pPr>
        <w:jc w:val="both"/>
        <w:rPr>
          <w:rFonts w:asciiTheme="majorHAnsi" w:hAnsiTheme="majorHAnsi"/>
        </w:rPr>
      </w:pPr>
      <w:proofErr w:type="spellStart"/>
      <w:proofErr w:type="gramStart"/>
      <w:r w:rsidRPr="00CB5622">
        <w:rPr>
          <w:rFonts w:asciiTheme="majorHAnsi" w:hAnsiTheme="majorHAnsi"/>
        </w:rPr>
        <w:t>Melihat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adanya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integrasi</w:t>
      </w:r>
      <w:proofErr w:type="spellEnd"/>
      <w:r w:rsidRPr="00CB5622">
        <w:rPr>
          <w:rFonts w:asciiTheme="majorHAnsi" w:hAnsiTheme="majorHAnsi"/>
        </w:rPr>
        <w:t xml:space="preserve"> yang </w:t>
      </w:r>
      <w:proofErr w:type="spellStart"/>
      <w:r w:rsidRPr="00CB5622">
        <w:rPr>
          <w:rFonts w:asciiTheme="majorHAnsi" w:hAnsiTheme="majorHAnsi"/>
        </w:rPr>
        <w:t>kuat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antar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EF06DF">
        <w:rPr>
          <w:rFonts w:asciiTheme="majorHAnsi" w:hAnsiTheme="majorHAnsi"/>
        </w:rPr>
        <w:t>tingkat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kebijakan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regulasi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kelembagaan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implementasi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kerangka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hukum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dalam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pelaksanaan</w:t>
      </w:r>
      <w:proofErr w:type="spellEnd"/>
      <w:r w:rsidRPr="00CB5622">
        <w:rPr>
          <w:rFonts w:asciiTheme="majorHAnsi" w:hAnsiTheme="majorHAnsi"/>
        </w:rPr>
        <w:t xml:space="preserve"> REDD+, </w:t>
      </w:r>
      <w:proofErr w:type="spellStart"/>
      <w:r w:rsidRPr="00CB5622">
        <w:rPr>
          <w:rFonts w:asciiTheme="majorHAnsi" w:hAnsiTheme="majorHAnsi"/>
        </w:rPr>
        <w:t>hal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tentunya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tidak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terlepas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dengan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perkembangan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negosiasi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internasional</w:t>
      </w:r>
      <w:proofErr w:type="spellEnd"/>
      <w:r w:rsidRPr="00CB5622">
        <w:rPr>
          <w:rFonts w:asciiTheme="majorHAnsi" w:hAnsiTheme="majorHAnsi"/>
        </w:rPr>
        <w:t xml:space="preserve"> di </w:t>
      </w:r>
      <w:proofErr w:type="spellStart"/>
      <w:r w:rsidRPr="00CB5622">
        <w:rPr>
          <w:rFonts w:asciiTheme="majorHAnsi" w:hAnsiTheme="majorHAnsi"/>
        </w:rPr>
        <w:t>tingkat</w:t>
      </w:r>
      <w:proofErr w:type="spellEnd"/>
      <w:r w:rsidRPr="00CB5622">
        <w:rPr>
          <w:rFonts w:asciiTheme="majorHAnsi" w:hAnsiTheme="majorHAnsi"/>
        </w:rPr>
        <w:t xml:space="preserve"> UNFCCC.</w:t>
      </w:r>
      <w:proofErr w:type="gram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Dalam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rangka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memberikan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pemahaman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kerangka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kebijakan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dan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h</w:t>
      </w:r>
      <w:r w:rsidR="00EF06DF">
        <w:rPr>
          <w:rFonts w:asciiTheme="majorHAnsi" w:hAnsiTheme="majorHAnsi"/>
        </w:rPr>
        <w:t>u</w:t>
      </w:r>
      <w:r w:rsidR="004E6C3B" w:rsidRPr="00CB5622">
        <w:rPr>
          <w:rFonts w:asciiTheme="majorHAnsi" w:hAnsiTheme="majorHAnsi"/>
        </w:rPr>
        <w:t>kum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dalam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pelaksanaan</w:t>
      </w:r>
      <w:proofErr w:type="spellEnd"/>
      <w:r w:rsidR="004E6C3B" w:rsidRPr="00CB5622">
        <w:rPr>
          <w:rFonts w:asciiTheme="majorHAnsi" w:hAnsiTheme="majorHAnsi"/>
        </w:rPr>
        <w:t xml:space="preserve"> REDD+ di Indonesia</w:t>
      </w:r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maka</w:t>
      </w:r>
      <w:proofErr w:type="spellEnd"/>
      <w:r w:rsidRPr="00CB5622">
        <w:rPr>
          <w:rFonts w:asciiTheme="majorHAnsi" w:hAnsiTheme="majorHAnsi"/>
        </w:rPr>
        <w:t xml:space="preserve"> </w:t>
      </w:r>
      <w:r w:rsidR="004E6C3B" w:rsidRPr="00EF06DF">
        <w:rPr>
          <w:rFonts w:asciiTheme="majorHAnsi" w:hAnsiTheme="majorHAnsi"/>
          <w:i/>
        </w:rPr>
        <w:t>Research Center for Climate Change</w:t>
      </w:r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Universitas</w:t>
      </w:r>
      <w:proofErr w:type="spellEnd"/>
      <w:r w:rsidR="004E6C3B" w:rsidRPr="00CB5622">
        <w:rPr>
          <w:rFonts w:asciiTheme="majorHAnsi" w:hAnsiTheme="majorHAnsi"/>
        </w:rPr>
        <w:t xml:space="preserve"> Indonesia (RCCC UI) </w:t>
      </w:r>
      <w:proofErr w:type="spellStart"/>
      <w:r w:rsidRPr="00CB5622">
        <w:rPr>
          <w:rFonts w:asciiTheme="majorHAnsi" w:hAnsiTheme="majorHAnsi"/>
        </w:rPr>
        <w:t>menyelenggarakan</w:t>
      </w:r>
      <w:proofErr w:type="spellEnd"/>
      <w:r w:rsidRPr="00CB5622">
        <w:rPr>
          <w:rFonts w:asciiTheme="majorHAnsi" w:hAnsiTheme="majorHAnsi"/>
        </w:rPr>
        <w:t xml:space="preserve"> </w:t>
      </w:r>
      <w:r w:rsidR="00FA2698" w:rsidRPr="00FA2698">
        <w:rPr>
          <w:rFonts w:asciiTheme="majorHAnsi" w:hAnsiTheme="majorHAnsi"/>
          <w:i/>
        </w:rPr>
        <w:t>workshop</w:t>
      </w:r>
      <w:r w:rsidR="00EF06DF">
        <w:rPr>
          <w:rFonts w:asciiTheme="majorHAnsi" w:hAnsiTheme="majorHAnsi"/>
        </w:rPr>
        <w:t xml:space="preserve"> </w:t>
      </w:r>
      <w:r w:rsidR="00D75C5B">
        <w:rPr>
          <w:rFonts w:asciiTheme="majorHAnsi" w:hAnsiTheme="majorHAnsi"/>
        </w:rPr>
        <w:t xml:space="preserve"> </w:t>
      </w:r>
      <w:proofErr w:type="spellStart"/>
      <w:r w:rsidR="00D75C5B">
        <w:rPr>
          <w:rFonts w:asciiTheme="majorHAnsi" w:hAnsiTheme="majorHAnsi"/>
        </w:rPr>
        <w:t>dua</w:t>
      </w:r>
      <w:proofErr w:type="spellEnd"/>
      <w:r w:rsidR="00D75C5B">
        <w:rPr>
          <w:rFonts w:asciiTheme="majorHAnsi" w:hAnsiTheme="majorHAnsi"/>
        </w:rPr>
        <w:t xml:space="preserve"> (2) </w:t>
      </w:r>
      <w:proofErr w:type="spellStart"/>
      <w:r w:rsidRPr="00CB5622">
        <w:rPr>
          <w:rFonts w:asciiTheme="majorHAnsi" w:hAnsiTheme="majorHAnsi"/>
        </w:rPr>
        <w:t>hari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dengan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tema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Kerangka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Hukum</w:t>
      </w:r>
      <w:proofErr w:type="spellEnd"/>
      <w:r w:rsidR="004E6C3B" w:rsidRPr="00CB5622">
        <w:rPr>
          <w:rFonts w:asciiTheme="majorHAnsi" w:hAnsiTheme="majorHAnsi"/>
        </w:rPr>
        <w:t xml:space="preserve">, </w:t>
      </w:r>
      <w:proofErr w:type="spellStart"/>
      <w:r w:rsidR="004E6C3B" w:rsidRPr="00CB5622">
        <w:rPr>
          <w:rFonts w:asciiTheme="majorHAnsi" w:hAnsiTheme="majorHAnsi"/>
        </w:rPr>
        <w:t>Kebijakan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dan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Kontrak</w:t>
      </w:r>
      <w:proofErr w:type="spellEnd"/>
      <w:r w:rsidR="004E6C3B" w:rsidRPr="00CB5622">
        <w:rPr>
          <w:rFonts w:asciiTheme="majorHAnsi" w:hAnsiTheme="majorHAnsi"/>
        </w:rPr>
        <w:t xml:space="preserve"> REDD+ di Indonesia.</w:t>
      </w:r>
    </w:p>
    <w:p w:rsidR="004E6C3B" w:rsidRPr="00CB5622" w:rsidRDefault="004E6C3B" w:rsidP="00B03ABF">
      <w:pPr>
        <w:jc w:val="both"/>
        <w:rPr>
          <w:rFonts w:asciiTheme="majorHAnsi" w:hAnsiTheme="majorHAnsi"/>
        </w:rPr>
      </w:pPr>
    </w:p>
    <w:p w:rsidR="00B03ABF" w:rsidRPr="00CB5622" w:rsidRDefault="00B03ABF" w:rsidP="00B03ABF">
      <w:pPr>
        <w:jc w:val="both"/>
        <w:rPr>
          <w:rFonts w:asciiTheme="majorHAnsi" w:hAnsiTheme="majorHAnsi"/>
          <w:b/>
        </w:rPr>
      </w:pPr>
      <w:r w:rsidRPr="00CB5622">
        <w:rPr>
          <w:rFonts w:asciiTheme="majorHAnsi" w:hAnsiTheme="majorHAnsi"/>
          <w:b/>
        </w:rPr>
        <w:t>TUJUAN WORKSHOP</w:t>
      </w:r>
    </w:p>
    <w:p w:rsidR="00B03ABF" w:rsidRPr="00CB5622" w:rsidRDefault="004E6C3B" w:rsidP="004E6C3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t>Memberikan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pelatihan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kerangka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kebijakan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kelembagaan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pelaksanaan</w:t>
      </w:r>
      <w:proofErr w:type="spellEnd"/>
      <w:r w:rsidRPr="00CB5622">
        <w:rPr>
          <w:rFonts w:asciiTheme="majorHAnsi" w:hAnsiTheme="majorHAnsi"/>
        </w:rPr>
        <w:t xml:space="preserve"> REDD+ di Indonesia </w:t>
      </w:r>
    </w:p>
    <w:p w:rsidR="004E6C3B" w:rsidRPr="00CB5622" w:rsidRDefault="004E6C3B" w:rsidP="004E6C3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t>Memberikan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pemahaman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lansekap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peraturan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penyelenggaraan</w:t>
      </w:r>
      <w:proofErr w:type="spellEnd"/>
      <w:r w:rsidRPr="00CB5622">
        <w:rPr>
          <w:rFonts w:asciiTheme="majorHAnsi" w:hAnsiTheme="majorHAnsi"/>
        </w:rPr>
        <w:t xml:space="preserve"> REDD+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mitigasi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perubahan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iklim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khususnya</w:t>
      </w:r>
      <w:proofErr w:type="spellEnd"/>
      <w:r w:rsidRPr="00CB5622">
        <w:rPr>
          <w:rFonts w:asciiTheme="majorHAnsi" w:hAnsiTheme="majorHAnsi"/>
        </w:rPr>
        <w:t xml:space="preserve"> di sector </w:t>
      </w:r>
      <w:proofErr w:type="spellStart"/>
      <w:r w:rsidRPr="00CB5622">
        <w:rPr>
          <w:rFonts w:asciiTheme="majorHAnsi" w:hAnsiTheme="majorHAnsi"/>
        </w:rPr>
        <w:t>kehutanan</w:t>
      </w:r>
      <w:proofErr w:type="spellEnd"/>
      <w:r w:rsidRPr="00CB5622">
        <w:rPr>
          <w:rFonts w:asciiTheme="majorHAnsi" w:hAnsiTheme="majorHAnsi"/>
        </w:rPr>
        <w:t xml:space="preserve"> di Indonesia</w:t>
      </w:r>
    </w:p>
    <w:p w:rsidR="00EF5A3A" w:rsidRPr="00CB5622" w:rsidRDefault="00EF5A3A" w:rsidP="00EF5A3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t>Memberikan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pemahaman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pelibatan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pemangku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kepentingan</w:t>
      </w:r>
      <w:proofErr w:type="spellEnd"/>
      <w:r w:rsidRPr="00CB5622">
        <w:rPr>
          <w:rFonts w:asciiTheme="majorHAnsi" w:hAnsiTheme="majorHAnsi"/>
        </w:rPr>
        <w:t xml:space="preserve"> &amp; </w:t>
      </w:r>
      <w:proofErr w:type="spellStart"/>
      <w:r w:rsidRPr="00CB5622">
        <w:rPr>
          <w:rFonts w:asciiTheme="majorHAnsi" w:hAnsiTheme="majorHAnsi"/>
        </w:rPr>
        <w:t>pembagian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keuntungan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pelaksanaan</w:t>
      </w:r>
      <w:proofErr w:type="spellEnd"/>
      <w:r w:rsidRPr="00CB5622">
        <w:rPr>
          <w:rFonts w:asciiTheme="majorHAnsi" w:hAnsiTheme="majorHAnsi"/>
        </w:rPr>
        <w:t xml:space="preserve"> REDD+ </w:t>
      </w:r>
    </w:p>
    <w:p w:rsidR="00B03ABF" w:rsidRPr="00CB5622" w:rsidRDefault="004E6C3B" w:rsidP="004E6C3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lastRenderedPageBreak/>
        <w:t>Memberikan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pemahaman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teori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praktek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Kontrak</w:t>
      </w:r>
      <w:proofErr w:type="spellEnd"/>
      <w:r w:rsidRPr="00CB5622">
        <w:rPr>
          <w:rFonts w:asciiTheme="majorHAnsi" w:hAnsiTheme="majorHAnsi"/>
        </w:rPr>
        <w:t xml:space="preserve"> “</w:t>
      </w:r>
      <w:r w:rsidRPr="00EF06DF">
        <w:rPr>
          <w:rFonts w:asciiTheme="majorHAnsi" w:hAnsiTheme="majorHAnsi"/>
          <w:i/>
        </w:rPr>
        <w:t xml:space="preserve">Sales </w:t>
      </w:r>
      <w:r w:rsidR="00F33DFE">
        <w:rPr>
          <w:rFonts w:asciiTheme="majorHAnsi" w:hAnsiTheme="majorHAnsi"/>
          <w:i/>
        </w:rPr>
        <w:t>and</w:t>
      </w:r>
      <w:r w:rsidRPr="00EF06DF">
        <w:rPr>
          <w:rFonts w:asciiTheme="majorHAnsi" w:hAnsiTheme="majorHAnsi"/>
          <w:i/>
        </w:rPr>
        <w:t xml:space="preserve"> Purchase Agreement</w:t>
      </w:r>
      <w:r w:rsidRPr="00CB5622">
        <w:rPr>
          <w:rFonts w:asciiTheme="majorHAnsi" w:hAnsiTheme="majorHAnsi"/>
        </w:rPr>
        <w:t xml:space="preserve">” </w:t>
      </w:r>
      <w:proofErr w:type="spellStart"/>
      <w:r w:rsidRPr="00CB5622">
        <w:rPr>
          <w:rFonts w:asciiTheme="majorHAnsi" w:hAnsiTheme="majorHAnsi"/>
        </w:rPr>
        <w:t>pelaksanaan</w:t>
      </w:r>
      <w:proofErr w:type="spellEnd"/>
      <w:r w:rsidRPr="00CB5622">
        <w:rPr>
          <w:rFonts w:asciiTheme="majorHAnsi" w:hAnsiTheme="majorHAnsi"/>
        </w:rPr>
        <w:t xml:space="preserve"> REDD+ </w:t>
      </w:r>
    </w:p>
    <w:p w:rsidR="004E6C3B" w:rsidRPr="00CB5622" w:rsidRDefault="004E6C3B" w:rsidP="00B03ABF">
      <w:pPr>
        <w:jc w:val="both"/>
        <w:rPr>
          <w:rFonts w:asciiTheme="majorHAnsi" w:hAnsiTheme="majorHAnsi"/>
        </w:rPr>
      </w:pPr>
    </w:p>
    <w:p w:rsidR="00B03ABF" w:rsidRPr="00CB5622" w:rsidRDefault="00B03ABF" w:rsidP="00B03ABF">
      <w:pPr>
        <w:jc w:val="both"/>
        <w:rPr>
          <w:rFonts w:asciiTheme="majorHAnsi" w:hAnsiTheme="majorHAnsi"/>
          <w:b/>
        </w:rPr>
      </w:pPr>
      <w:r w:rsidRPr="00CB5622">
        <w:rPr>
          <w:rFonts w:asciiTheme="majorHAnsi" w:hAnsiTheme="majorHAnsi"/>
          <w:b/>
        </w:rPr>
        <w:t>OUTPUT YANG DIHARAPKAN</w:t>
      </w:r>
    </w:p>
    <w:p w:rsidR="004E6C3B" w:rsidRPr="00CB5622" w:rsidRDefault="00EF06DF" w:rsidP="004E6C3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Terbangu</w:t>
      </w:r>
      <w:r w:rsidR="004E6C3B" w:rsidRPr="00CB5622">
        <w:rPr>
          <w:rFonts w:asciiTheme="majorHAnsi" w:hAnsiTheme="majorHAnsi"/>
        </w:rPr>
        <w:t>nnya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pemahaman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kerangka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kebijakan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dan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kelembagaan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pelaksanaan</w:t>
      </w:r>
      <w:proofErr w:type="spellEnd"/>
      <w:r w:rsidR="004E6C3B" w:rsidRPr="00CB5622">
        <w:rPr>
          <w:rFonts w:asciiTheme="majorHAnsi" w:hAnsiTheme="majorHAnsi"/>
        </w:rPr>
        <w:t xml:space="preserve"> REDD+ di Indonesia </w:t>
      </w:r>
    </w:p>
    <w:p w:rsidR="004E6C3B" w:rsidRPr="00CB5622" w:rsidRDefault="004E6C3B" w:rsidP="004E6C3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t>Terinformasinya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pemahaman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lansekap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peraturan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penyelenggaraan</w:t>
      </w:r>
      <w:proofErr w:type="spellEnd"/>
      <w:r w:rsidRPr="00CB5622">
        <w:rPr>
          <w:rFonts w:asciiTheme="majorHAnsi" w:hAnsiTheme="majorHAnsi"/>
        </w:rPr>
        <w:t xml:space="preserve"> REDD+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mitigasi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perubahan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iklim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khususnya</w:t>
      </w:r>
      <w:proofErr w:type="spellEnd"/>
      <w:r w:rsidRPr="00CB5622">
        <w:rPr>
          <w:rFonts w:asciiTheme="majorHAnsi" w:hAnsiTheme="majorHAnsi"/>
        </w:rPr>
        <w:t xml:space="preserve"> </w:t>
      </w:r>
      <w:r w:rsidR="00130736">
        <w:rPr>
          <w:rFonts w:asciiTheme="majorHAnsi" w:hAnsiTheme="majorHAnsi"/>
        </w:rPr>
        <w:t xml:space="preserve">di </w:t>
      </w:r>
      <w:proofErr w:type="spellStart"/>
      <w:r w:rsidR="00130736">
        <w:rPr>
          <w:rFonts w:asciiTheme="majorHAnsi" w:hAnsiTheme="majorHAnsi"/>
        </w:rPr>
        <w:t>sek</w:t>
      </w:r>
      <w:r w:rsidRPr="00CB5622">
        <w:rPr>
          <w:rFonts w:asciiTheme="majorHAnsi" w:hAnsiTheme="majorHAnsi"/>
        </w:rPr>
        <w:t>tor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kehutanan</w:t>
      </w:r>
      <w:proofErr w:type="spellEnd"/>
      <w:r w:rsidRPr="00CB5622">
        <w:rPr>
          <w:rFonts w:asciiTheme="majorHAnsi" w:hAnsiTheme="majorHAnsi"/>
        </w:rPr>
        <w:t xml:space="preserve"> di Indonesia</w:t>
      </w:r>
    </w:p>
    <w:p w:rsidR="00EF5A3A" w:rsidRPr="00CB5622" w:rsidRDefault="00EF5A3A" w:rsidP="00EF5A3A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t>Diperoleh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pemahaman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pelibatan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pemangku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kepentingan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F33DFE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pembagian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keuntungan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pelaksanaan</w:t>
      </w:r>
      <w:proofErr w:type="spellEnd"/>
      <w:r w:rsidRPr="00CB5622">
        <w:rPr>
          <w:rFonts w:asciiTheme="majorHAnsi" w:hAnsiTheme="majorHAnsi"/>
        </w:rPr>
        <w:t xml:space="preserve"> REDD+ </w:t>
      </w:r>
    </w:p>
    <w:p w:rsidR="004E6C3B" w:rsidRPr="00CB5622" w:rsidRDefault="004E6C3B" w:rsidP="004E6C3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 w:rsidRPr="00CB5622">
        <w:rPr>
          <w:rFonts w:asciiTheme="majorHAnsi" w:hAnsiTheme="majorHAnsi"/>
        </w:rPr>
        <w:t>Diperoleh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pemahaman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teori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praktek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Kontrak</w:t>
      </w:r>
      <w:proofErr w:type="spellEnd"/>
      <w:r w:rsidRPr="00CB5622">
        <w:rPr>
          <w:rFonts w:asciiTheme="majorHAnsi" w:hAnsiTheme="majorHAnsi"/>
        </w:rPr>
        <w:t xml:space="preserve"> “</w:t>
      </w:r>
      <w:r w:rsidRPr="00F33DFE">
        <w:rPr>
          <w:rFonts w:asciiTheme="majorHAnsi" w:hAnsiTheme="majorHAnsi"/>
          <w:i/>
        </w:rPr>
        <w:t xml:space="preserve">Sales </w:t>
      </w:r>
      <w:r w:rsidR="00F33DFE" w:rsidRPr="00F33DFE">
        <w:rPr>
          <w:rFonts w:asciiTheme="majorHAnsi" w:hAnsiTheme="majorHAnsi"/>
          <w:i/>
        </w:rPr>
        <w:t>and</w:t>
      </w:r>
      <w:r w:rsidRPr="00F33DFE">
        <w:rPr>
          <w:rFonts w:asciiTheme="majorHAnsi" w:hAnsiTheme="majorHAnsi"/>
          <w:i/>
        </w:rPr>
        <w:t xml:space="preserve"> Purchase Agreement</w:t>
      </w:r>
      <w:r w:rsidRPr="00CB5622">
        <w:rPr>
          <w:rFonts w:asciiTheme="majorHAnsi" w:hAnsiTheme="majorHAnsi"/>
        </w:rPr>
        <w:t xml:space="preserve">” </w:t>
      </w:r>
      <w:proofErr w:type="spellStart"/>
      <w:r w:rsidRPr="00CB5622">
        <w:rPr>
          <w:rFonts w:asciiTheme="majorHAnsi" w:hAnsiTheme="majorHAnsi"/>
        </w:rPr>
        <w:t>pelaksanaan</w:t>
      </w:r>
      <w:proofErr w:type="spellEnd"/>
      <w:r w:rsidRPr="00CB5622">
        <w:rPr>
          <w:rFonts w:asciiTheme="majorHAnsi" w:hAnsiTheme="majorHAnsi"/>
        </w:rPr>
        <w:t xml:space="preserve"> REDD+ </w:t>
      </w:r>
    </w:p>
    <w:p w:rsidR="004E6C3B" w:rsidRPr="00CB5622" w:rsidRDefault="004E6C3B" w:rsidP="00B03ABF">
      <w:pPr>
        <w:jc w:val="both"/>
        <w:rPr>
          <w:rFonts w:asciiTheme="majorHAnsi" w:hAnsiTheme="majorHAnsi"/>
        </w:rPr>
      </w:pPr>
    </w:p>
    <w:p w:rsidR="00B03ABF" w:rsidRPr="00FA2698" w:rsidRDefault="00B03ABF" w:rsidP="00B03ABF">
      <w:pPr>
        <w:jc w:val="both"/>
        <w:rPr>
          <w:rFonts w:asciiTheme="majorHAnsi" w:hAnsiTheme="majorHAnsi"/>
          <w:b/>
          <w:i/>
        </w:rPr>
      </w:pPr>
      <w:r w:rsidRPr="00CB5622">
        <w:rPr>
          <w:rFonts w:asciiTheme="majorHAnsi" w:hAnsiTheme="majorHAnsi"/>
          <w:b/>
        </w:rPr>
        <w:t xml:space="preserve">PENGORGANISASIAN </w:t>
      </w:r>
      <w:r w:rsidRPr="00FA2698">
        <w:rPr>
          <w:rFonts w:asciiTheme="majorHAnsi" w:hAnsiTheme="majorHAnsi"/>
          <w:b/>
          <w:i/>
        </w:rPr>
        <w:t>WORKSHOP</w:t>
      </w:r>
    </w:p>
    <w:p w:rsidR="00D0673B" w:rsidRPr="00CB5622" w:rsidRDefault="00B03ABF" w:rsidP="00B03ABF">
      <w:pPr>
        <w:jc w:val="both"/>
        <w:rPr>
          <w:rFonts w:asciiTheme="majorHAnsi" w:hAnsiTheme="majorHAnsi"/>
        </w:rPr>
      </w:pPr>
      <w:r w:rsidRPr="00FA2698">
        <w:rPr>
          <w:rFonts w:asciiTheme="majorHAnsi" w:hAnsiTheme="majorHAnsi"/>
          <w:i/>
        </w:rPr>
        <w:t>Workshop</w:t>
      </w:r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diselenggar</w:t>
      </w:r>
      <w:r w:rsidR="002E1749" w:rsidRPr="00CB5622">
        <w:rPr>
          <w:rFonts w:asciiTheme="majorHAnsi" w:hAnsiTheme="majorHAnsi"/>
        </w:rPr>
        <w:t>akan</w:t>
      </w:r>
      <w:proofErr w:type="spellEnd"/>
      <w:r w:rsidR="002E1749" w:rsidRPr="00CB5622">
        <w:rPr>
          <w:rFonts w:asciiTheme="majorHAnsi" w:hAnsiTheme="majorHAnsi"/>
        </w:rPr>
        <w:t xml:space="preserve"> </w:t>
      </w:r>
      <w:proofErr w:type="spellStart"/>
      <w:r w:rsidR="002E1749" w:rsidRPr="00CB5622">
        <w:rPr>
          <w:rFonts w:asciiTheme="majorHAnsi" w:hAnsiTheme="majorHAnsi"/>
        </w:rPr>
        <w:t>selama</w:t>
      </w:r>
      <w:proofErr w:type="spellEnd"/>
      <w:r w:rsidR="002E1749" w:rsidRPr="00CB5622">
        <w:rPr>
          <w:rFonts w:asciiTheme="majorHAnsi" w:hAnsiTheme="majorHAnsi"/>
        </w:rPr>
        <w:t xml:space="preserve">  </w:t>
      </w:r>
      <w:proofErr w:type="spellStart"/>
      <w:r w:rsidR="002E1749" w:rsidRPr="00CB5622">
        <w:rPr>
          <w:rFonts w:asciiTheme="majorHAnsi" w:hAnsiTheme="majorHAnsi"/>
        </w:rPr>
        <w:t>dua</w:t>
      </w:r>
      <w:proofErr w:type="spellEnd"/>
      <w:r w:rsidR="002E1749" w:rsidRPr="00CB5622">
        <w:rPr>
          <w:rFonts w:asciiTheme="majorHAnsi" w:hAnsiTheme="majorHAnsi"/>
        </w:rPr>
        <w:t xml:space="preserve"> </w:t>
      </w:r>
      <w:proofErr w:type="spellStart"/>
      <w:r w:rsidR="002E1749" w:rsidRPr="00CB5622">
        <w:rPr>
          <w:rFonts w:asciiTheme="majorHAnsi" w:hAnsiTheme="majorHAnsi"/>
        </w:rPr>
        <w:t>hari</w:t>
      </w:r>
      <w:proofErr w:type="spellEnd"/>
      <w:r w:rsidRPr="00CB5622">
        <w:rPr>
          <w:rFonts w:asciiTheme="majorHAnsi" w:hAnsiTheme="majorHAnsi"/>
        </w:rPr>
        <w:t xml:space="preserve"> di </w:t>
      </w:r>
      <w:r w:rsidR="00E53949" w:rsidRPr="00CB5622">
        <w:rPr>
          <w:rFonts w:asciiTheme="majorHAnsi" w:hAnsiTheme="majorHAnsi"/>
        </w:rPr>
        <w:t>The Hill</w:t>
      </w:r>
      <w:r w:rsidR="00E85F6C" w:rsidRPr="00CB5622">
        <w:rPr>
          <w:rFonts w:asciiTheme="majorHAnsi" w:hAnsiTheme="majorHAnsi"/>
        </w:rPr>
        <w:t>s</w:t>
      </w:r>
      <w:r w:rsidR="00E53949" w:rsidRPr="00CB5622">
        <w:rPr>
          <w:rFonts w:asciiTheme="majorHAnsi" w:hAnsiTheme="majorHAnsi"/>
        </w:rPr>
        <w:t xml:space="preserve"> Hotel  </w:t>
      </w:r>
      <w:proofErr w:type="spellStart"/>
      <w:r w:rsidR="00E53949" w:rsidRPr="00CB5622">
        <w:rPr>
          <w:rFonts w:asciiTheme="majorHAnsi" w:hAnsiTheme="majorHAnsi"/>
        </w:rPr>
        <w:t>Bukitt</w:t>
      </w:r>
      <w:r w:rsidR="004E6C3B" w:rsidRPr="00CB5622">
        <w:rPr>
          <w:rFonts w:asciiTheme="majorHAnsi" w:hAnsiTheme="majorHAnsi"/>
        </w:rPr>
        <w:t>inggi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="004B1BF9" w:rsidRPr="00CB5622">
        <w:rPr>
          <w:rFonts w:asciiTheme="majorHAnsi" w:hAnsiTheme="majorHAnsi"/>
        </w:rPr>
        <w:t>dengan</w:t>
      </w:r>
      <w:proofErr w:type="spellEnd"/>
      <w:r w:rsidR="004B1BF9" w:rsidRPr="00CB5622">
        <w:rPr>
          <w:rFonts w:asciiTheme="majorHAnsi" w:hAnsiTheme="majorHAnsi"/>
        </w:rPr>
        <w:t xml:space="preserve"> target </w:t>
      </w:r>
      <w:proofErr w:type="spellStart"/>
      <w:r w:rsidR="004B1BF9" w:rsidRPr="00CB5622">
        <w:rPr>
          <w:rFonts w:asciiTheme="majorHAnsi" w:hAnsiTheme="majorHAnsi"/>
        </w:rPr>
        <w:t>diikuti</w:t>
      </w:r>
      <w:proofErr w:type="spellEnd"/>
      <w:r w:rsidR="004B1BF9" w:rsidRPr="00CB5622">
        <w:rPr>
          <w:rFonts w:asciiTheme="majorHAnsi" w:hAnsiTheme="majorHAnsi"/>
        </w:rPr>
        <w:t xml:space="preserve"> maximum </w:t>
      </w:r>
      <w:r w:rsidR="00FA2698">
        <w:rPr>
          <w:rFonts w:asciiTheme="majorHAnsi" w:hAnsiTheme="majorHAnsi"/>
        </w:rPr>
        <w:t>25</w:t>
      </w:r>
      <w:r w:rsidR="004B1BF9"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atau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lebih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peserta</w:t>
      </w:r>
      <w:proofErr w:type="spellEnd"/>
      <w:r w:rsidRPr="00CB5622">
        <w:rPr>
          <w:rFonts w:asciiTheme="majorHAnsi" w:hAnsiTheme="majorHAnsi"/>
        </w:rPr>
        <w:t xml:space="preserve"> yang </w:t>
      </w:r>
      <w:proofErr w:type="spellStart"/>
      <w:r w:rsidRPr="00CB5622">
        <w:rPr>
          <w:rFonts w:asciiTheme="majorHAnsi" w:hAnsiTheme="majorHAnsi"/>
        </w:rPr>
        <w:t>berasal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dari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Lembaga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Pemerintah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Swasta</w:t>
      </w:r>
      <w:proofErr w:type="spellEnd"/>
      <w:r w:rsidRPr="00CB5622">
        <w:rPr>
          <w:rFonts w:asciiTheme="majorHAnsi" w:hAnsiTheme="majorHAnsi"/>
        </w:rPr>
        <w:t xml:space="preserve">, </w:t>
      </w:r>
      <w:r w:rsidR="00FA2698">
        <w:rPr>
          <w:rFonts w:asciiTheme="majorHAnsi" w:hAnsiTheme="majorHAnsi"/>
        </w:rPr>
        <w:t>LSM</w:t>
      </w:r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Akademia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individual yang </w:t>
      </w:r>
      <w:proofErr w:type="spellStart"/>
      <w:r w:rsidR="004E6C3B" w:rsidRPr="00CB5622">
        <w:rPr>
          <w:rFonts w:asciiTheme="majorHAnsi" w:hAnsiTheme="majorHAnsi"/>
        </w:rPr>
        <w:t>terkait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pelaksanaan</w:t>
      </w:r>
      <w:proofErr w:type="spellEnd"/>
      <w:r w:rsidR="004E6C3B" w:rsidRPr="00CB5622">
        <w:rPr>
          <w:rFonts w:asciiTheme="majorHAnsi" w:hAnsiTheme="majorHAnsi"/>
        </w:rPr>
        <w:t xml:space="preserve"> </w:t>
      </w:r>
      <w:proofErr w:type="spellStart"/>
      <w:r w:rsidR="004E6C3B" w:rsidRPr="00CB5622">
        <w:rPr>
          <w:rFonts w:asciiTheme="majorHAnsi" w:hAnsiTheme="majorHAnsi"/>
        </w:rPr>
        <w:t>implementasi</w:t>
      </w:r>
      <w:proofErr w:type="spellEnd"/>
      <w:r w:rsidR="004E6C3B" w:rsidRPr="00CB5622">
        <w:rPr>
          <w:rFonts w:asciiTheme="majorHAnsi" w:hAnsiTheme="majorHAnsi"/>
        </w:rPr>
        <w:t xml:space="preserve"> REDD+ di Indonesia</w:t>
      </w:r>
      <w:r w:rsidRPr="00CB5622">
        <w:rPr>
          <w:rFonts w:asciiTheme="majorHAnsi" w:hAnsiTheme="majorHAnsi"/>
        </w:rPr>
        <w:t xml:space="preserve">. </w:t>
      </w:r>
      <w:proofErr w:type="spellStart"/>
      <w:r w:rsidRPr="00CB5622">
        <w:rPr>
          <w:rFonts w:asciiTheme="majorHAnsi" w:hAnsiTheme="majorHAnsi"/>
        </w:rPr>
        <w:t>Acara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proofErr w:type="gramStart"/>
      <w:r w:rsidRPr="00CB5622">
        <w:rPr>
          <w:rFonts w:asciiTheme="majorHAnsi" w:hAnsiTheme="majorHAnsi"/>
        </w:rPr>
        <w:t>akan</w:t>
      </w:r>
      <w:proofErr w:type="spellEnd"/>
      <w:proofErr w:type="gram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diisi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dengan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presentasi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diskusi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oleh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para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narasumber</w:t>
      </w:r>
      <w:proofErr w:type="spellEnd"/>
      <w:r w:rsidRPr="00CB5622">
        <w:rPr>
          <w:rFonts w:asciiTheme="majorHAnsi" w:hAnsiTheme="majorHAnsi"/>
        </w:rPr>
        <w:t xml:space="preserve"> di </w:t>
      </w:r>
      <w:proofErr w:type="spellStart"/>
      <w:r w:rsidRPr="00CB5622">
        <w:rPr>
          <w:rFonts w:asciiTheme="majorHAnsi" w:hAnsiTheme="majorHAnsi"/>
        </w:rPr>
        <w:t>bidang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terkait</w:t>
      </w:r>
      <w:proofErr w:type="spellEnd"/>
      <w:r w:rsidRPr="00CB5622">
        <w:rPr>
          <w:rFonts w:asciiTheme="majorHAnsi" w:hAnsiTheme="majorHAnsi"/>
        </w:rPr>
        <w:t xml:space="preserve">, </w:t>
      </w:r>
      <w:proofErr w:type="spellStart"/>
      <w:r w:rsidRPr="00CB5622">
        <w:rPr>
          <w:rFonts w:asciiTheme="majorHAnsi" w:hAnsiTheme="majorHAnsi"/>
        </w:rPr>
        <w:t>dilanjutkan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="00FA2698">
        <w:rPr>
          <w:rFonts w:asciiTheme="majorHAnsi" w:hAnsiTheme="majorHAnsi"/>
        </w:rPr>
        <w:t>dengan</w:t>
      </w:r>
      <w:proofErr w:type="spellEnd"/>
      <w:r w:rsidR="00FA2698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diskusi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kelompok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untuk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menjawab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pertanyaan-pertanyaan</w:t>
      </w:r>
      <w:proofErr w:type="spellEnd"/>
      <w:r w:rsidRPr="00CB5622">
        <w:rPr>
          <w:rFonts w:asciiTheme="majorHAnsi" w:hAnsiTheme="majorHAnsi"/>
        </w:rPr>
        <w:t xml:space="preserve"> </w:t>
      </w:r>
      <w:proofErr w:type="spellStart"/>
      <w:r w:rsidRPr="00CB5622">
        <w:rPr>
          <w:rFonts w:asciiTheme="majorHAnsi" w:hAnsiTheme="majorHAnsi"/>
        </w:rPr>
        <w:t>khusus</w:t>
      </w:r>
      <w:proofErr w:type="spellEnd"/>
      <w:r w:rsidRPr="00CB5622">
        <w:rPr>
          <w:rFonts w:asciiTheme="majorHAnsi" w:hAnsiTheme="majorHAnsi"/>
        </w:rPr>
        <w:t>.</w:t>
      </w:r>
    </w:p>
    <w:p w:rsidR="00CB5622" w:rsidRPr="00C71140" w:rsidRDefault="00C71140" w:rsidP="00B03ABF">
      <w:pPr>
        <w:jc w:val="both"/>
        <w:rPr>
          <w:rFonts w:asciiTheme="majorHAnsi" w:hAnsiTheme="majorHAnsi"/>
          <w:b/>
        </w:rPr>
      </w:pPr>
      <w:r w:rsidRPr="00C71140">
        <w:rPr>
          <w:rFonts w:asciiTheme="majorHAnsi" w:hAnsiTheme="majorHAnsi"/>
          <w:b/>
        </w:rPr>
        <w:t xml:space="preserve">BIAYA </w:t>
      </w:r>
    </w:p>
    <w:p w:rsidR="00C71140" w:rsidRPr="00CB5622" w:rsidRDefault="00C71140" w:rsidP="00B03ABF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Biaya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kursus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singkat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r w:rsidR="00FA2698">
        <w:rPr>
          <w:rFonts w:asciiTheme="majorHAnsi" w:hAnsiTheme="majorHAnsi"/>
        </w:rPr>
        <w:t>ni</w:t>
      </w:r>
      <w:proofErr w:type="spellEnd"/>
      <w:r w:rsidR="00FA2698">
        <w:rPr>
          <w:rFonts w:asciiTheme="majorHAnsi" w:hAnsiTheme="majorHAnsi"/>
        </w:rPr>
        <w:t xml:space="preserve"> </w:t>
      </w:r>
      <w:proofErr w:type="spellStart"/>
      <w:r w:rsidR="00FA2698">
        <w:rPr>
          <w:rFonts w:asciiTheme="majorHAnsi" w:hAnsiTheme="majorHAnsi"/>
        </w:rPr>
        <w:t>sebesar</w:t>
      </w:r>
      <w:proofErr w:type="spellEnd"/>
      <w:r w:rsidR="00FA2698">
        <w:rPr>
          <w:rFonts w:asciiTheme="majorHAnsi" w:hAnsiTheme="majorHAnsi"/>
        </w:rPr>
        <w:t xml:space="preserve"> </w:t>
      </w:r>
      <w:proofErr w:type="spellStart"/>
      <w:r w:rsidR="00FA2698">
        <w:rPr>
          <w:rFonts w:asciiTheme="majorHAnsi" w:hAnsiTheme="majorHAnsi"/>
        </w:rPr>
        <w:t>Rp</w:t>
      </w:r>
      <w:proofErr w:type="spellEnd"/>
      <w:r w:rsidR="00FA2698">
        <w:rPr>
          <w:rFonts w:asciiTheme="majorHAnsi" w:hAnsiTheme="majorHAnsi"/>
        </w:rPr>
        <w:t xml:space="preserve"> 2, 500,000 /orang </w:t>
      </w:r>
      <w:r>
        <w:rPr>
          <w:rFonts w:asciiTheme="majorHAnsi" w:hAnsiTheme="majorHAnsi"/>
        </w:rPr>
        <w:t>(</w:t>
      </w:r>
      <w:r w:rsidRPr="00FA2698">
        <w:rPr>
          <w:rFonts w:asciiTheme="majorHAnsi" w:hAnsiTheme="majorHAnsi"/>
          <w:i/>
        </w:rPr>
        <w:t>full board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selama</w:t>
      </w:r>
      <w:proofErr w:type="spellEnd"/>
      <w:r>
        <w:rPr>
          <w:rFonts w:asciiTheme="majorHAnsi" w:hAnsiTheme="majorHAnsi"/>
        </w:rPr>
        <w:t xml:space="preserve"> 2 </w:t>
      </w:r>
      <w:proofErr w:type="spellStart"/>
      <w:r>
        <w:rPr>
          <w:rFonts w:asciiTheme="majorHAnsi" w:hAnsiTheme="majorHAnsi"/>
        </w:rPr>
        <w:t>hari</w:t>
      </w:r>
      <w:proofErr w:type="spellEnd"/>
      <w:r>
        <w:rPr>
          <w:rFonts w:asciiTheme="majorHAnsi" w:hAnsiTheme="majorHAnsi"/>
        </w:rPr>
        <w:t>)</w:t>
      </w:r>
    </w:p>
    <w:p w:rsidR="00CB5622" w:rsidRPr="00CB5622" w:rsidRDefault="00CB5622" w:rsidP="00B03ABF">
      <w:pPr>
        <w:jc w:val="both"/>
        <w:rPr>
          <w:rFonts w:asciiTheme="majorHAnsi" w:hAnsiTheme="majorHAnsi"/>
          <w:b/>
        </w:rPr>
      </w:pPr>
      <w:r w:rsidRPr="00CB5622">
        <w:rPr>
          <w:rFonts w:asciiTheme="majorHAnsi" w:hAnsiTheme="majorHAnsi"/>
          <w:b/>
        </w:rPr>
        <w:t>PANITIA</w:t>
      </w:r>
    </w:p>
    <w:p w:rsidR="00CB5622" w:rsidRPr="00CB5622" w:rsidRDefault="00CB5622" w:rsidP="00CB5622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A2698">
        <w:rPr>
          <w:rFonts w:asciiTheme="majorHAnsi" w:eastAsia="Times New Roman" w:hAnsiTheme="majorHAnsi" w:cs="Times New Roman"/>
          <w:i/>
        </w:rPr>
        <w:t>Research Center for Climate Change</w:t>
      </w:r>
      <w:r w:rsidRPr="00CB5622">
        <w:rPr>
          <w:rFonts w:asciiTheme="majorHAnsi" w:eastAsia="Times New Roman" w:hAnsiTheme="majorHAnsi" w:cs="Times New Roman"/>
        </w:rPr>
        <w:t xml:space="preserve"> </w:t>
      </w:r>
      <w:r w:rsidR="0087643D">
        <w:rPr>
          <w:rFonts w:asciiTheme="majorHAnsi" w:eastAsia="Times New Roman" w:hAnsiTheme="majorHAnsi" w:cs="Times New Roman"/>
        </w:rPr>
        <w:t xml:space="preserve">(RCCC) </w:t>
      </w:r>
      <w:proofErr w:type="spellStart"/>
      <w:r w:rsidRPr="00CB5622">
        <w:rPr>
          <w:rFonts w:asciiTheme="majorHAnsi" w:eastAsia="Times New Roman" w:hAnsiTheme="majorHAnsi" w:cs="Times New Roman"/>
        </w:rPr>
        <w:t>Universitas</w:t>
      </w:r>
      <w:proofErr w:type="spellEnd"/>
      <w:r w:rsidRPr="00CB5622">
        <w:rPr>
          <w:rFonts w:asciiTheme="majorHAnsi" w:eastAsia="Times New Roman" w:hAnsiTheme="majorHAnsi" w:cs="Times New Roman"/>
        </w:rPr>
        <w:t xml:space="preserve"> Indonesia</w:t>
      </w:r>
      <w:r w:rsidRPr="00CB5622">
        <w:rPr>
          <w:rFonts w:asciiTheme="majorHAnsi" w:eastAsia="Times New Roman" w:hAnsiTheme="majorHAnsi" w:cs="Times New Roman"/>
        </w:rPr>
        <w:br/>
        <w:t>Gd. PAU Lt. 8</w:t>
      </w:r>
      <w:proofErr w:type="gramStart"/>
      <w:r w:rsidRPr="00CB5622">
        <w:rPr>
          <w:rFonts w:asciiTheme="majorHAnsi" w:eastAsia="Times New Roman" w:hAnsiTheme="majorHAnsi" w:cs="Times New Roman"/>
        </w:rPr>
        <w:t>,5</w:t>
      </w:r>
      <w:proofErr w:type="gramEnd"/>
      <w:r w:rsidRPr="00CB5622">
        <w:rPr>
          <w:rFonts w:asciiTheme="majorHAnsi" w:eastAsia="Times New Roman" w:hAnsiTheme="majorHAnsi" w:cs="Times New Roman"/>
        </w:rPr>
        <w:br/>
      </w:r>
      <w:proofErr w:type="spellStart"/>
      <w:r w:rsidRPr="00CB5622">
        <w:rPr>
          <w:rFonts w:asciiTheme="majorHAnsi" w:eastAsia="Times New Roman" w:hAnsiTheme="majorHAnsi" w:cs="Times New Roman"/>
        </w:rPr>
        <w:t>Kampus</w:t>
      </w:r>
      <w:proofErr w:type="spellEnd"/>
      <w:r w:rsidRPr="00CB562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B5622">
        <w:rPr>
          <w:rFonts w:asciiTheme="majorHAnsi" w:eastAsia="Times New Roman" w:hAnsiTheme="majorHAnsi" w:cs="Times New Roman"/>
        </w:rPr>
        <w:t>Universitas</w:t>
      </w:r>
      <w:proofErr w:type="spellEnd"/>
      <w:r w:rsidRPr="00CB5622">
        <w:rPr>
          <w:rFonts w:asciiTheme="majorHAnsi" w:eastAsia="Times New Roman" w:hAnsiTheme="majorHAnsi" w:cs="Times New Roman"/>
        </w:rPr>
        <w:t xml:space="preserve"> Indonesia</w:t>
      </w:r>
      <w:r w:rsidRPr="00CB5622">
        <w:rPr>
          <w:rFonts w:asciiTheme="majorHAnsi" w:eastAsia="Times New Roman" w:hAnsiTheme="majorHAnsi" w:cs="Times New Roman"/>
        </w:rPr>
        <w:br/>
      </w:r>
      <w:proofErr w:type="spellStart"/>
      <w:r w:rsidRPr="00CB5622">
        <w:rPr>
          <w:rFonts w:asciiTheme="majorHAnsi" w:eastAsia="Times New Roman" w:hAnsiTheme="majorHAnsi" w:cs="Times New Roman"/>
        </w:rPr>
        <w:t>Depok</w:t>
      </w:r>
      <w:proofErr w:type="spellEnd"/>
      <w:r w:rsidRPr="00CB5622">
        <w:rPr>
          <w:rFonts w:asciiTheme="majorHAnsi" w:eastAsia="Times New Roman" w:hAnsiTheme="majorHAnsi" w:cs="Times New Roman"/>
        </w:rPr>
        <w:t xml:space="preserve"> 16242</w:t>
      </w:r>
      <w:r w:rsidRPr="00CB5622">
        <w:rPr>
          <w:rFonts w:asciiTheme="majorHAnsi" w:eastAsia="Times New Roman" w:hAnsiTheme="majorHAnsi" w:cs="Times New Roman"/>
        </w:rPr>
        <w:br/>
        <w:t xml:space="preserve">Telephone : </w:t>
      </w:r>
      <w:hyperlink r:id="rId6" w:tgtFrame="_blank" w:history="1">
        <w:r w:rsidRPr="00CB5622">
          <w:rPr>
            <w:rFonts w:asciiTheme="majorHAnsi" w:eastAsia="Times New Roman" w:hAnsiTheme="majorHAnsi" w:cs="Times New Roman"/>
            <w:color w:val="0000FF"/>
            <w:u w:val="single"/>
          </w:rPr>
          <w:t xml:space="preserve">+62 21 7867222 </w:t>
        </w:r>
        <w:proofErr w:type="spellStart"/>
        <w:r w:rsidRPr="00CB5622">
          <w:rPr>
            <w:rFonts w:asciiTheme="majorHAnsi" w:eastAsia="Times New Roman" w:hAnsiTheme="majorHAnsi" w:cs="Times New Roman"/>
            <w:color w:val="0000FF"/>
            <w:u w:val="single"/>
          </w:rPr>
          <w:t>ext</w:t>
        </w:r>
        <w:proofErr w:type="spellEnd"/>
        <w:r w:rsidRPr="00CB5622">
          <w:rPr>
            <w:rFonts w:asciiTheme="majorHAnsi" w:eastAsia="Times New Roman" w:hAnsiTheme="majorHAnsi" w:cs="Times New Roman"/>
            <w:color w:val="0000FF"/>
            <w:u w:val="single"/>
          </w:rPr>
          <w:t>: 100347</w:t>
        </w:r>
      </w:hyperlink>
    </w:p>
    <w:p w:rsidR="00CB5622" w:rsidRDefault="00CB5622" w:rsidP="00CB5622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</w:p>
    <w:p w:rsidR="00CB5622" w:rsidRPr="00CB5622" w:rsidRDefault="00CB5622" w:rsidP="00CB5622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</w:rPr>
      </w:pPr>
      <w:proofErr w:type="spellStart"/>
      <w:r w:rsidRPr="00CB5622">
        <w:rPr>
          <w:rFonts w:asciiTheme="majorHAnsi" w:eastAsia="Times New Roman" w:hAnsiTheme="majorHAnsi" w:cs="Times New Roman"/>
          <w:b/>
          <w:color w:val="000000" w:themeColor="text1"/>
        </w:rPr>
        <w:t>Kontak</w:t>
      </w:r>
      <w:proofErr w:type="spellEnd"/>
      <w:r w:rsidRPr="00CB5622">
        <w:rPr>
          <w:rFonts w:asciiTheme="majorHAnsi" w:eastAsia="Times New Roman" w:hAnsiTheme="majorHAnsi" w:cs="Times New Roman"/>
          <w:b/>
          <w:color w:val="000000" w:themeColor="text1"/>
        </w:rPr>
        <w:t xml:space="preserve"> Person</w:t>
      </w:r>
    </w:p>
    <w:p w:rsidR="00CB5622" w:rsidRDefault="00FA2698" w:rsidP="00CB5622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color w:val="000000" w:themeColor="text1"/>
        </w:rPr>
        <w:t xml:space="preserve">Irma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</w:rPr>
        <w:t>Susilawati</w:t>
      </w:r>
      <w:proofErr w:type="spellEnd"/>
      <w:r>
        <w:rPr>
          <w:rFonts w:asciiTheme="majorHAnsi" w:eastAsia="Times New Roman" w:hAnsiTheme="majorHAnsi" w:cs="Times New Roman"/>
          <w:color w:val="000000" w:themeColor="text1"/>
        </w:rPr>
        <w:t xml:space="preserve"> D</w:t>
      </w:r>
      <w:r w:rsidR="00CB5622">
        <w:rPr>
          <w:rFonts w:asciiTheme="majorHAnsi" w:eastAsia="Times New Roman" w:hAnsiTheme="majorHAnsi" w:cs="Times New Roman"/>
          <w:color w:val="000000" w:themeColor="text1"/>
        </w:rPr>
        <w:t>ana</w:t>
      </w:r>
    </w:p>
    <w:p w:rsidR="00CB5622" w:rsidRPr="00CB5622" w:rsidRDefault="00CB5622" w:rsidP="00CB5622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B5622">
        <w:rPr>
          <w:rFonts w:asciiTheme="majorHAnsi" w:eastAsia="Times New Roman" w:hAnsiTheme="majorHAnsi" w:cs="Times New Roman"/>
          <w:color w:val="000000" w:themeColor="text1"/>
        </w:rPr>
        <w:t xml:space="preserve">Cell Phone: </w:t>
      </w:r>
      <w:hyperlink r:id="rId7" w:tgtFrame="_blank" w:history="1">
        <w:r w:rsidRPr="00CB5622">
          <w:rPr>
            <w:rFonts w:asciiTheme="majorHAnsi" w:eastAsia="Times New Roman" w:hAnsiTheme="majorHAnsi" w:cs="Times New Roman"/>
            <w:color w:val="000000" w:themeColor="text1"/>
          </w:rPr>
          <w:t>+62 8</w:t>
        </w:r>
      </w:hyperlink>
      <w:r w:rsidRPr="00CB5622">
        <w:rPr>
          <w:rFonts w:asciiTheme="majorHAnsi" w:eastAsia="Times New Roman" w:hAnsiTheme="majorHAnsi" w:cs="Times New Roman"/>
          <w:color w:val="000000" w:themeColor="text1"/>
        </w:rPr>
        <w:t xml:space="preserve">1111 0584 </w:t>
      </w:r>
      <w:r w:rsidRPr="00CB5622">
        <w:rPr>
          <w:rFonts w:asciiTheme="majorHAnsi" w:eastAsia="Times New Roman" w:hAnsiTheme="majorHAnsi" w:cs="Times New Roman"/>
        </w:rPr>
        <w:br/>
        <w:t xml:space="preserve">E-mail: </w:t>
      </w:r>
      <w:hyperlink r:id="rId8" w:tgtFrame="_blank" w:history="1">
        <w:r w:rsidRPr="00CB5622">
          <w:rPr>
            <w:rFonts w:asciiTheme="majorHAnsi" w:eastAsia="Times New Roman" w:hAnsiTheme="majorHAnsi" w:cs="Times New Roman"/>
            <w:color w:val="0000FF"/>
            <w:u w:val="single"/>
          </w:rPr>
          <w:t>communication@rccc.ui.ac.id</w:t>
        </w:r>
      </w:hyperlink>
    </w:p>
    <w:p w:rsidR="00B03ABF" w:rsidRPr="00CB5622" w:rsidRDefault="00B03ABF" w:rsidP="00B03ABF">
      <w:pPr>
        <w:jc w:val="both"/>
        <w:rPr>
          <w:rFonts w:asciiTheme="majorHAnsi" w:hAnsiTheme="majorHAnsi"/>
        </w:rPr>
      </w:pPr>
    </w:p>
    <w:p w:rsidR="00B03ABF" w:rsidRPr="00CB5622" w:rsidRDefault="00B03ABF" w:rsidP="00B03ABF">
      <w:pPr>
        <w:rPr>
          <w:rFonts w:asciiTheme="majorHAnsi" w:hAnsiTheme="majorHAnsi"/>
        </w:rPr>
      </w:pPr>
    </w:p>
    <w:p w:rsidR="00B03ABF" w:rsidRPr="00CB5622" w:rsidRDefault="00B03ABF" w:rsidP="00B03ABF">
      <w:pPr>
        <w:rPr>
          <w:rFonts w:asciiTheme="majorHAnsi" w:hAnsiTheme="majorHAnsi"/>
        </w:rPr>
      </w:pPr>
    </w:p>
    <w:p w:rsidR="004E6C3B" w:rsidRPr="00CB5622" w:rsidRDefault="004E6C3B">
      <w:pPr>
        <w:rPr>
          <w:rFonts w:asciiTheme="majorHAnsi" w:hAnsiTheme="majorHAnsi"/>
        </w:rPr>
      </w:pPr>
      <w:r w:rsidRPr="00CB5622">
        <w:rPr>
          <w:rFonts w:asciiTheme="majorHAnsi" w:hAnsiTheme="majorHAnsi"/>
        </w:rPr>
        <w:br w:type="page"/>
      </w:r>
    </w:p>
    <w:p w:rsidR="00B03ABF" w:rsidRPr="00CB5622" w:rsidRDefault="00B03ABF" w:rsidP="00E85F6C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CB5622">
        <w:rPr>
          <w:rFonts w:asciiTheme="majorHAnsi" w:hAnsiTheme="majorHAnsi"/>
          <w:b/>
          <w:bCs/>
          <w:sz w:val="22"/>
          <w:szCs w:val="22"/>
        </w:rPr>
        <w:lastRenderedPageBreak/>
        <w:t xml:space="preserve">AGENDA </w:t>
      </w:r>
    </w:p>
    <w:p w:rsidR="004E6C3B" w:rsidRPr="00CB5622" w:rsidRDefault="004E6C3B" w:rsidP="00E85F6C">
      <w:pPr>
        <w:spacing w:after="0"/>
        <w:jc w:val="center"/>
        <w:rPr>
          <w:rFonts w:asciiTheme="majorHAnsi" w:hAnsiTheme="majorHAnsi" w:cs="Tahoma"/>
          <w:b/>
          <w:bCs/>
          <w:color w:val="000000"/>
        </w:rPr>
      </w:pPr>
      <w:r w:rsidRPr="00CB5622">
        <w:rPr>
          <w:rFonts w:asciiTheme="majorHAnsi" w:hAnsiTheme="majorHAnsi" w:cs="Tahoma"/>
          <w:b/>
          <w:bCs/>
          <w:color w:val="000000"/>
        </w:rPr>
        <w:t>“PELATIHAN KERANGKA HUKUM, KEBIJAKAN DAN KONTRAK REDD+ DI INDONESIA”</w:t>
      </w:r>
    </w:p>
    <w:p w:rsidR="00B03ABF" w:rsidRPr="00CB5622" w:rsidRDefault="00D15142" w:rsidP="00E85F6C">
      <w:pPr>
        <w:spacing w:after="0"/>
        <w:jc w:val="center"/>
        <w:rPr>
          <w:rFonts w:asciiTheme="majorHAnsi" w:hAnsiTheme="majorHAnsi" w:cs="Tahoma"/>
          <w:b/>
          <w:bCs/>
          <w:color w:val="000000"/>
        </w:rPr>
      </w:pPr>
      <w:proofErr w:type="spellStart"/>
      <w:r w:rsidRPr="00CB5622">
        <w:rPr>
          <w:rFonts w:asciiTheme="majorHAnsi" w:hAnsiTheme="majorHAnsi" w:cs="Tahoma"/>
          <w:b/>
          <w:bCs/>
          <w:color w:val="000000"/>
        </w:rPr>
        <w:t>Bukittinggi</w:t>
      </w:r>
      <w:proofErr w:type="spellEnd"/>
      <w:r w:rsidR="001F2472" w:rsidRPr="00CB5622">
        <w:rPr>
          <w:rFonts w:asciiTheme="majorHAnsi" w:hAnsiTheme="majorHAnsi" w:cs="Tahoma"/>
          <w:b/>
          <w:bCs/>
          <w:color w:val="000000"/>
        </w:rPr>
        <w:t>,</w:t>
      </w:r>
      <w:r w:rsidRPr="00CB5622">
        <w:rPr>
          <w:rFonts w:asciiTheme="majorHAnsi" w:hAnsiTheme="majorHAnsi" w:cs="Tahoma"/>
          <w:b/>
          <w:bCs/>
          <w:color w:val="000000"/>
        </w:rPr>
        <w:t xml:space="preserve"> 14-15 </w:t>
      </w:r>
      <w:proofErr w:type="spellStart"/>
      <w:r w:rsidRPr="00CB5622">
        <w:rPr>
          <w:rFonts w:asciiTheme="majorHAnsi" w:hAnsiTheme="majorHAnsi" w:cs="Tahoma"/>
          <w:b/>
          <w:bCs/>
          <w:color w:val="000000"/>
        </w:rPr>
        <w:t>Agustus</w:t>
      </w:r>
      <w:proofErr w:type="spellEnd"/>
      <w:r w:rsidRPr="00CB5622">
        <w:rPr>
          <w:rFonts w:asciiTheme="majorHAnsi" w:hAnsiTheme="majorHAnsi" w:cs="Tahoma"/>
          <w:b/>
          <w:bCs/>
          <w:color w:val="000000"/>
        </w:rPr>
        <w:t xml:space="preserve"> </w:t>
      </w:r>
      <w:r w:rsidR="004E6C3B" w:rsidRPr="00CB5622">
        <w:rPr>
          <w:rFonts w:asciiTheme="majorHAnsi" w:hAnsiTheme="majorHAnsi" w:cs="Tahoma"/>
          <w:b/>
          <w:bCs/>
          <w:color w:val="000000"/>
        </w:rPr>
        <w:t>2014</w:t>
      </w:r>
    </w:p>
    <w:p w:rsidR="001F2472" w:rsidRPr="00CB5622" w:rsidRDefault="001F2472" w:rsidP="00E85F6C">
      <w:pPr>
        <w:spacing w:after="0"/>
        <w:jc w:val="center"/>
        <w:rPr>
          <w:rFonts w:asciiTheme="majorHAnsi" w:hAnsiTheme="majorHAnsi"/>
          <w:b/>
          <w:bCs/>
        </w:rPr>
      </w:pPr>
      <w:r w:rsidRPr="00CB5622">
        <w:rPr>
          <w:rFonts w:asciiTheme="majorHAnsi" w:hAnsiTheme="majorHAnsi" w:cs="Tahoma"/>
          <w:b/>
          <w:bCs/>
          <w:color w:val="000000"/>
        </w:rPr>
        <w:t>The Hill</w:t>
      </w:r>
      <w:r w:rsidR="00E85F6C" w:rsidRPr="00CB5622">
        <w:rPr>
          <w:rFonts w:asciiTheme="majorHAnsi" w:hAnsiTheme="majorHAnsi" w:cs="Tahoma"/>
          <w:b/>
          <w:bCs/>
          <w:color w:val="000000"/>
        </w:rPr>
        <w:t>s</w:t>
      </w:r>
      <w:r w:rsidRPr="00CB5622">
        <w:rPr>
          <w:rFonts w:asciiTheme="majorHAnsi" w:hAnsiTheme="majorHAnsi" w:cs="Tahoma"/>
          <w:b/>
          <w:bCs/>
          <w:color w:val="000000"/>
        </w:rPr>
        <w:t xml:space="preserve"> Hotel</w:t>
      </w:r>
    </w:p>
    <w:p w:rsidR="00B03ABF" w:rsidRPr="00CB5622" w:rsidRDefault="00B03ABF" w:rsidP="00B03ABF">
      <w:pPr>
        <w:rPr>
          <w:rFonts w:asciiTheme="majorHAnsi" w:hAnsiTheme="majorHAnsi"/>
          <w:b/>
          <w:bCs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1650"/>
        <w:gridCol w:w="1649"/>
        <w:gridCol w:w="3300"/>
      </w:tblGrid>
      <w:tr w:rsidR="00B03ABF" w:rsidRPr="00CB5622" w:rsidTr="00EF5A3A">
        <w:trPr>
          <w:trHeight w:val="218"/>
        </w:trPr>
        <w:tc>
          <w:tcPr>
            <w:tcW w:w="3299" w:type="dxa"/>
          </w:tcPr>
          <w:p w:rsidR="00B03ABF" w:rsidRPr="00CB5622" w:rsidRDefault="00EF5A3A" w:rsidP="00EF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Waktu</w:t>
            </w:r>
            <w:proofErr w:type="spellEnd"/>
          </w:p>
        </w:tc>
        <w:tc>
          <w:tcPr>
            <w:tcW w:w="3299" w:type="dxa"/>
            <w:gridSpan w:val="2"/>
          </w:tcPr>
          <w:p w:rsidR="00B03ABF" w:rsidRPr="00CB5622" w:rsidRDefault="00B03ABF" w:rsidP="00EF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Kegiatan</w:t>
            </w:r>
            <w:proofErr w:type="spellEnd"/>
          </w:p>
        </w:tc>
        <w:tc>
          <w:tcPr>
            <w:tcW w:w="3300" w:type="dxa"/>
          </w:tcPr>
          <w:p w:rsidR="00B03ABF" w:rsidRPr="00CB5622" w:rsidRDefault="00B03ABF" w:rsidP="00EF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Penanggung</w:t>
            </w:r>
            <w:proofErr w:type="spellEnd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Jawab</w:t>
            </w:r>
            <w:proofErr w:type="spellEnd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 xml:space="preserve">/ </w:t>
            </w:r>
            <w:proofErr w:type="spellStart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Pembicara</w:t>
            </w:r>
            <w:proofErr w:type="spellEnd"/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/Moderator</w:t>
            </w:r>
          </w:p>
        </w:tc>
      </w:tr>
      <w:tr w:rsidR="00B03ABF" w:rsidRPr="00CB5622" w:rsidTr="00EF5A3A">
        <w:trPr>
          <w:trHeight w:val="96"/>
        </w:trPr>
        <w:tc>
          <w:tcPr>
            <w:tcW w:w="3299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 xml:space="preserve">08.30 – 09.00 </w:t>
            </w:r>
          </w:p>
        </w:tc>
        <w:tc>
          <w:tcPr>
            <w:tcW w:w="3299" w:type="dxa"/>
            <w:gridSpan w:val="2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Registrasi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Peserta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300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Panitia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</w:tr>
      <w:tr w:rsidR="00B03ABF" w:rsidRPr="00CB5622" w:rsidTr="00EF5A3A">
        <w:trPr>
          <w:trHeight w:val="218"/>
        </w:trPr>
        <w:tc>
          <w:tcPr>
            <w:tcW w:w="3299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 xml:space="preserve">09.00 – 09.30 </w:t>
            </w:r>
          </w:p>
        </w:tc>
        <w:tc>
          <w:tcPr>
            <w:tcW w:w="3299" w:type="dxa"/>
            <w:gridSpan w:val="2"/>
          </w:tcPr>
          <w:p w:rsidR="00B03ABF" w:rsidRPr="00CB5622" w:rsidRDefault="008D322E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Perubahan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Iklim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dan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Pembangunan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Berkelanjutan</w:t>
            </w:r>
            <w:proofErr w:type="spellEnd"/>
          </w:p>
        </w:tc>
        <w:tc>
          <w:tcPr>
            <w:tcW w:w="3300" w:type="dxa"/>
          </w:tcPr>
          <w:p w:rsidR="00B03ABF" w:rsidRPr="00CB5622" w:rsidRDefault="004F4D3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 xml:space="preserve">Dr.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Jatna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Supriatna</w:t>
            </w:r>
            <w:proofErr w:type="spellEnd"/>
          </w:p>
        </w:tc>
      </w:tr>
      <w:tr w:rsidR="00B03ABF" w:rsidRPr="00CB5622" w:rsidTr="00EF5A3A">
        <w:trPr>
          <w:trHeight w:val="339"/>
        </w:trPr>
        <w:tc>
          <w:tcPr>
            <w:tcW w:w="3299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3299" w:type="dxa"/>
            <w:gridSpan w:val="2"/>
          </w:tcPr>
          <w:p w:rsidR="00B03ABF" w:rsidRPr="00CB5622" w:rsidRDefault="00B03ABF" w:rsidP="00EF5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3300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</w:p>
        </w:tc>
      </w:tr>
      <w:tr w:rsidR="00B03ABF" w:rsidRPr="00CB5622" w:rsidTr="00EF5A3A">
        <w:trPr>
          <w:trHeight w:val="218"/>
        </w:trPr>
        <w:tc>
          <w:tcPr>
            <w:tcW w:w="4949" w:type="dxa"/>
            <w:gridSpan w:val="2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HARI</w:t>
            </w:r>
            <w:r w:rsidR="00B03ABF" w:rsidRPr="00CB5622">
              <w:rPr>
                <w:rFonts w:asciiTheme="majorHAnsi" w:hAnsiTheme="majorHAnsi" w:cs="Tahoma"/>
                <w:b/>
                <w:bCs/>
                <w:color w:val="000000"/>
              </w:rPr>
              <w:t xml:space="preserve"> I </w:t>
            </w:r>
          </w:p>
        </w:tc>
        <w:tc>
          <w:tcPr>
            <w:tcW w:w="4949" w:type="dxa"/>
            <w:gridSpan w:val="2"/>
          </w:tcPr>
          <w:p w:rsidR="00B03ABF" w:rsidRPr="00CB5622" w:rsidRDefault="00EF5A3A" w:rsidP="00EF5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Fasilitator</w:t>
            </w:r>
            <w:proofErr w:type="spellEnd"/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: </w:t>
            </w:r>
            <w:r w:rsidRPr="00CB5622">
              <w:rPr>
                <w:rFonts w:asciiTheme="majorHAnsi" w:hAnsiTheme="majorHAnsi" w:cs="Tahoma"/>
                <w:color w:val="000000"/>
              </w:rPr>
              <w:t>[RCCC UI]</w:t>
            </w:r>
          </w:p>
        </w:tc>
      </w:tr>
      <w:tr w:rsidR="00B03ABF" w:rsidRPr="00CB5622" w:rsidTr="00EF5A3A">
        <w:trPr>
          <w:trHeight w:val="338"/>
        </w:trPr>
        <w:tc>
          <w:tcPr>
            <w:tcW w:w="3299" w:type="dxa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10.00 – 12.0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0 </w:t>
            </w:r>
          </w:p>
        </w:tc>
        <w:tc>
          <w:tcPr>
            <w:tcW w:w="3299" w:type="dxa"/>
            <w:gridSpan w:val="2"/>
          </w:tcPr>
          <w:p w:rsidR="00B03ABF" w:rsidRPr="00BF4B6D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i/>
                <w:color w:val="000000"/>
              </w:rPr>
            </w:pPr>
            <w:r w:rsidRPr="00BF4B6D">
              <w:rPr>
                <w:rFonts w:asciiTheme="majorHAnsi" w:hAnsiTheme="majorHAnsi" w:cs="Tahoma"/>
                <w:i/>
                <w:color w:val="000000"/>
              </w:rPr>
              <w:t>Fundamental of Environmental Law</w:t>
            </w:r>
          </w:p>
        </w:tc>
        <w:tc>
          <w:tcPr>
            <w:tcW w:w="3300" w:type="dxa"/>
          </w:tcPr>
          <w:p w:rsidR="00B03ABF" w:rsidRPr="00CB5622" w:rsidRDefault="008D322E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Harry Alexander SH., MH., LL.M</w:t>
            </w:r>
          </w:p>
        </w:tc>
      </w:tr>
      <w:tr w:rsidR="00B03ABF" w:rsidRPr="00CB5622" w:rsidTr="00EF5A3A">
        <w:trPr>
          <w:trHeight w:val="246"/>
        </w:trPr>
        <w:tc>
          <w:tcPr>
            <w:tcW w:w="3299" w:type="dxa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12.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>0</w:t>
            </w:r>
            <w:r w:rsidRPr="00CB5622">
              <w:rPr>
                <w:rFonts w:asciiTheme="majorHAnsi" w:hAnsiTheme="majorHAnsi" w:cs="Tahoma"/>
                <w:color w:val="000000"/>
              </w:rPr>
              <w:t>0 – 13.0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0 </w:t>
            </w:r>
          </w:p>
        </w:tc>
        <w:tc>
          <w:tcPr>
            <w:tcW w:w="3299" w:type="dxa"/>
            <w:gridSpan w:val="2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ISTIRAHAT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300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</w:p>
        </w:tc>
      </w:tr>
      <w:tr w:rsidR="00B03ABF" w:rsidRPr="00CB5622" w:rsidTr="00EF5A3A">
        <w:trPr>
          <w:trHeight w:val="217"/>
        </w:trPr>
        <w:tc>
          <w:tcPr>
            <w:tcW w:w="3299" w:type="dxa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13.00 – 15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.00 </w:t>
            </w:r>
          </w:p>
        </w:tc>
        <w:tc>
          <w:tcPr>
            <w:tcW w:w="3299" w:type="dxa"/>
            <w:gridSpan w:val="2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Kerangka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Kebijakan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&amp;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Hukum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REDD+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300" w:type="dxa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Harry Alexander</w:t>
            </w:r>
            <w:r w:rsidR="007611B3" w:rsidRPr="00CB5622">
              <w:rPr>
                <w:rFonts w:asciiTheme="majorHAnsi" w:hAnsiTheme="majorHAnsi" w:cs="Tahoma"/>
                <w:color w:val="000000"/>
              </w:rPr>
              <w:t xml:space="preserve"> SH., MH., LL.M</w:t>
            </w:r>
          </w:p>
        </w:tc>
      </w:tr>
      <w:tr w:rsidR="00EF5A3A" w:rsidRPr="00CB5622" w:rsidTr="00EF5A3A">
        <w:trPr>
          <w:trHeight w:val="217"/>
        </w:trPr>
        <w:tc>
          <w:tcPr>
            <w:tcW w:w="3299" w:type="dxa"/>
          </w:tcPr>
          <w:p w:rsidR="00EF5A3A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15.00 – 16.30</w:t>
            </w:r>
          </w:p>
        </w:tc>
        <w:tc>
          <w:tcPr>
            <w:tcW w:w="3299" w:type="dxa"/>
            <w:gridSpan w:val="2"/>
          </w:tcPr>
          <w:p w:rsidR="00EF5A3A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Lansekap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Peraturan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REDD+ &amp;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Mitigasi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Perubahan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Iklim</w:t>
            </w:r>
            <w:proofErr w:type="spellEnd"/>
          </w:p>
        </w:tc>
        <w:tc>
          <w:tcPr>
            <w:tcW w:w="3300" w:type="dxa"/>
          </w:tcPr>
          <w:p w:rsidR="00EF5A3A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Harry Alexander</w:t>
            </w:r>
            <w:r w:rsidR="007611B3" w:rsidRPr="00CB5622">
              <w:rPr>
                <w:rFonts w:asciiTheme="majorHAnsi" w:hAnsiTheme="majorHAnsi" w:cs="Tahoma"/>
                <w:color w:val="000000"/>
              </w:rPr>
              <w:t xml:space="preserve"> SH., MH., LL.M</w:t>
            </w:r>
          </w:p>
        </w:tc>
      </w:tr>
      <w:tr w:rsidR="00B03ABF" w:rsidRPr="00CB5622" w:rsidTr="00EF5A3A">
        <w:trPr>
          <w:trHeight w:val="371"/>
        </w:trPr>
        <w:tc>
          <w:tcPr>
            <w:tcW w:w="4949" w:type="dxa"/>
            <w:gridSpan w:val="2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b/>
                <w:bCs/>
                <w:color w:val="000000"/>
              </w:rPr>
              <w:t>HARI II</w:t>
            </w:r>
            <w:r w:rsidR="00B03ABF" w:rsidRPr="00CB5622">
              <w:rPr>
                <w:rFonts w:asciiTheme="majorHAnsi" w:hAnsiTheme="majorHAnsi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949" w:type="dxa"/>
            <w:gridSpan w:val="2"/>
          </w:tcPr>
          <w:p w:rsidR="00B03ABF" w:rsidRPr="00CB5622" w:rsidRDefault="00EF5A3A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Fasilitator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>: [RCCC UI]</w:t>
            </w:r>
          </w:p>
        </w:tc>
      </w:tr>
      <w:tr w:rsidR="00B03ABF" w:rsidRPr="00CB5622" w:rsidTr="00EF5A3A">
        <w:trPr>
          <w:trHeight w:val="216"/>
        </w:trPr>
        <w:tc>
          <w:tcPr>
            <w:tcW w:w="3299" w:type="dxa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09.00 – 12.0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0 </w:t>
            </w:r>
          </w:p>
        </w:tc>
        <w:tc>
          <w:tcPr>
            <w:tcW w:w="3299" w:type="dxa"/>
            <w:gridSpan w:val="2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Memberikan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pemahaman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pelibatan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para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pemangku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kepentingan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&amp;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pembagian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keuntungan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dari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pelaksanaan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REDD+</w:t>
            </w:r>
          </w:p>
        </w:tc>
        <w:tc>
          <w:tcPr>
            <w:tcW w:w="3300" w:type="dxa"/>
          </w:tcPr>
          <w:p w:rsidR="00B03ABF" w:rsidRPr="00CB5622" w:rsidRDefault="007611B3" w:rsidP="008D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 xml:space="preserve">Prof.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Afrizal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Ph.D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(FISIP UNAND)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</w:tr>
      <w:tr w:rsidR="00B03ABF" w:rsidRPr="00CB5622" w:rsidTr="00EF5A3A">
        <w:trPr>
          <w:trHeight w:val="338"/>
        </w:trPr>
        <w:tc>
          <w:tcPr>
            <w:tcW w:w="3299" w:type="dxa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12.00 – 13.00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299" w:type="dxa"/>
            <w:gridSpan w:val="2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ISTIRAHAT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300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</w:p>
        </w:tc>
      </w:tr>
      <w:tr w:rsidR="00B03ABF" w:rsidRPr="00CB5622" w:rsidTr="00EF5A3A">
        <w:trPr>
          <w:trHeight w:val="218"/>
        </w:trPr>
        <w:tc>
          <w:tcPr>
            <w:tcW w:w="3299" w:type="dxa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13.00 – 15.0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0 </w:t>
            </w:r>
          </w:p>
        </w:tc>
        <w:tc>
          <w:tcPr>
            <w:tcW w:w="3299" w:type="dxa"/>
            <w:gridSpan w:val="2"/>
          </w:tcPr>
          <w:p w:rsidR="00B03ABF" w:rsidRPr="00CB5622" w:rsidRDefault="007611B3" w:rsidP="00BF4B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Penyusunan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Kontrak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r w:rsidRPr="00BF4B6D">
              <w:rPr>
                <w:rFonts w:asciiTheme="majorHAnsi" w:hAnsiTheme="majorHAnsi" w:cs="Tahoma"/>
                <w:i/>
                <w:color w:val="000000"/>
              </w:rPr>
              <w:t xml:space="preserve">Purchase </w:t>
            </w:r>
            <w:r w:rsidR="00BF4B6D">
              <w:rPr>
                <w:rFonts w:asciiTheme="majorHAnsi" w:hAnsiTheme="majorHAnsi" w:cs="Tahoma"/>
                <w:i/>
                <w:color w:val="000000"/>
              </w:rPr>
              <w:t>and</w:t>
            </w:r>
            <w:r w:rsidRPr="00BF4B6D">
              <w:rPr>
                <w:rFonts w:asciiTheme="majorHAnsi" w:hAnsiTheme="majorHAnsi" w:cs="Tahoma"/>
                <w:i/>
                <w:color w:val="000000"/>
              </w:rPr>
              <w:t xml:space="preserve"> Sale Agreement</w:t>
            </w:r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dalam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pelaksanaan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REDD+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300" w:type="dxa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Harry Alexander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r w:rsidRPr="00CB5622">
              <w:rPr>
                <w:rFonts w:asciiTheme="majorHAnsi" w:hAnsiTheme="majorHAnsi" w:cs="Tahoma"/>
                <w:color w:val="000000"/>
              </w:rPr>
              <w:t>SH., MH., LL.M</w:t>
            </w:r>
          </w:p>
        </w:tc>
      </w:tr>
      <w:tr w:rsidR="00B03ABF" w:rsidRPr="00CB5622" w:rsidTr="00EF5A3A">
        <w:trPr>
          <w:trHeight w:val="580"/>
        </w:trPr>
        <w:tc>
          <w:tcPr>
            <w:tcW w:w="3299" w:type="dxa"/>
          </w:tcPr>
          <w:p w:rsidR="00B03ABF" w:rsidRPr="00CB5622" w:rsidRDefault="007611B3" w:rsidP="007611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15.00 – 15.30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299" w:type="dxa"/>
            <w:gridSpan w:val="2"/>
          </w:tcPr>
          <w:p w:rsidR="00B03ABF" w:rsidRPr="00CB5622" w:rsidRDefault="00BF4B6D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>
              <w:rPr>
                <w:rFonts w:asciiTheme="majorHAnsi" w:hAnsiTheme="majorHAnsi" w:cs="Tahoma"/>
                <w:color w:val="000000"/>
              </w:rPr>
              <w:t>Prakte</w:t>
            </w:r>
            <w:r w:rsidR="007611B3" w:rsidRPr="00CB5622">
              <w:rPr>
                <w:rFonts w:asciiTheme="majorHAnsi" w:hAnsiTheme="majorHAnsi" w:cs="Tahoma"/>
                <w:color w:val="000000"/>
              </w:rPr>
              <w:t>k</w:t>
            </w:r>
            <w:proofErr w:type="spellEnd"/>
            <w:r w:rsidR="007611B3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="007611B3" w:rsidRPr="00CB5622">
              <w:rPr>
                <w:rFonts w:asciiTheme="majorHAnsi" w:hAnsiTheme="majorHAnsi" w:cs="Tahoma"/>
                <w:color w:val="000000"/>
              </w:rPr>
              <w:t>dan</w:t>
            </w:r>
            <w:proofErr w:type="spellEnd"/>
            <w:r w:rsidR="007611B3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="007611B3" w:rsidRPr="00CB5622">
              <w:rPr>
                <w:rFonts w:asciiTheme="majorHAnsi" w:hAnsiTheme="majorHAnsi" w:cs="Tahoma"/>
                <w:color w:val="000000"/>
              </w:rPr>
              <w:t>Simulasi</w:t>
            </w:r>
            <w:proofErr w:type="spellEnd"/>
            <w:r w:rsidR="007611B3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="007611B3" w:rsidRPr="00CB5622">
              <w:rPr>
                <w:rFonts w:asciiTheme="majorHAnsi" w:hAnsiTheme="majorHAnsi" w:cs="Tahoma"/>
                <w:color w:val="000000"/>
              </w:rPr>
              <w:t>Negosiasi</w:t>
            </w:r>
            <w:proofErr w:type="spellEnd"/>
            <w:r w:rsidR="007611B3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="007611B3" w:rsidRPr="00CB5622">
              <w:rPr>
                <w:rFonts w:asciiTheme="majorHAnsi" w:hAnsiTheme="majorHAnsi" w:cs="Tahoma"/>
                <w:color w:val="000000"/>
              </w:rPr>
              <w:t>Kontrak</w:t>
            </w:r>
            <w:proofErr w:type="spellEnd"/>
            <w:r w:rsidR="007611B3" w:rsidRPr="00CB5622">
              <w:rPr>
                <w:rFonts w:asciiTheme="majorHAnsi" w:hAnsiTheme="majorHAnsi" w:cs="Tahoma"/>
                <w:color w:val="000000"/>
              </w:rPr>
              <w:t xml:space="preserve"> REDD+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300" w:type="dxa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Fasilitator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/ RCCC UI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</w:tr>
      <w:tr w:rsidR="00B03ABF" w:rsidRPr="00CB5622" w:rsidTr="00EF5A3A">
        <w:trPr>
          <w:trHeight w:val="218"/>
        </w:trPr>
        <w:tc>
          <w:tcPr>
            <w:tcW w:w="3299" w:type="dxa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 xml:space="preserve">15.30 – 16.00 </w:t>
            </w:r>
          </w:p>
        </w:tc>
        <w:tc>
          <w:tcPr>
            <w:tcW w:w="3299" w:type="dxa"/>
            <w:gridSpan w:val="2"/>
          </w:tcPr>
          <w:p w:rsidR="00B03ABF" w:rsidRPr="00CB5622" w:rsidRDefault="00B03ABF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CB5622">
              <w:rPr>
                <w:rFonts w:asciiTheme="majorHAnsi" w:hAnsiTheme="majorHAnsi" w:cs="Tahoma"/>
                <w:color w:val="000000"/>
              </w:rPr>
              <w:t>Penutupan</w:t>
            </w:r>
            <w:proofErr w:type="spellEnd"/>
            <w:r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  <w:tc>
          <w:tcPr>
            <w:tcW w:w="3300" w:type="dxa"/>
          </w:tcPr>
          <w:p w:rsidR="00B03ABF" w:rsidRPr="00CB5622" w:rsidRDefault="007611B3" w:rsidP="00B03A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CB5622">
              <w:rPr>
                <w:rFonts w:asciiTheme="majorHAnsi" w:hAnsiTheme="majorHAnsi" w:cs="Tahoma"/>
                <w:color w:val="000000"/>
              </w:rPr>
              <w:t>RCCC UI</w:t>
            </w:r>
            <w:r w:rsidR="00B03ABF" w:rsidRPr="00CB5622">
              <w:rPr>
                <w:rFonts w:asciiTheme="majorHAnsi" w:hAnsiTheme="majorHAnsi" w:cs="Tahoma"/>
                <w:color w:val="000000"/>
              </w:rPr>
              <w:t xml:space="preserve"> </w:t>
            </w:r>
          </w:p>
        </w:tc>
      </w:tr>
    </w:tbl>
    <w:p w:rsidR="00B03ABF" w:rsidRPr="00CB5622" w:rsidRDefault="00B03ABF" w:rsidP="00B03ABF">
      <w:pPr>
        <w:rPr>
          <w:rFonts w:asciiTheme="majorHAnsi" w:hAnsiTheme="majorHAnsi"/>
        </w:rPr>
      </w:pPr>
    </w:p>
    <w:sectPr w:rsidR="00B03ABF" w:rsidRPr="00CB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C70"/>
    <w:multiLevelType w:val="hybridMultilevel"/>
    <w:tmpl w:val="B54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583"/>
    <w:multiLevelType w:val="hybridMultilevel"/>
    <w:tmpl w:val="B54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76FF"/>
    <w:multiLevelType w:val="hybridMultilevel"/>
    <w:tmpl w:val="BFA4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BF"/>
    <w:rsid w:val="000179AC"/>
    <w:rsid w:val="00130736"/>
    <w:rsid w:val="001F2472"/>
    <w:rsid w:val="001F7078"/>
    <w:rsid w:val="002E1749"/>
    <w:rsid w:val="004B1BF9"/>
    <w:rsid w:val="004E6C3B"/>
    <w:rsid w:val="004F4D3F"/>
    <w:rsid w:val="00575B4B"/>
    <w:rsid w:val="006A31E1"/>
    <w:rsid w:val="007611B3"/>
    <w:rsid w:val="0087643D"/>
    <w:rsid w:val="008D322E"/>
    <w:rsid w:val="00A578E6"/>
    <w:rsid w:val="00B03ABF"/>
    <w:rsid w:val="00BF4B6D"/>
    <w:rsid w:val="00C65120"/>
    <w:rsid w:val="00C71140"/>
    <w:rsid w:val="00CB5622"/>
    <w:rsid w:val="00D0673B"/>
    <w:rsid w:val="00D15142"/>
    <w:rsid w:val="00D75C5B"/>
    <w:rsid w:val="00D77822"/>
    <w:rsid w:val="00E25DC7"/>
    <w:rsid w:val="00E37D33"/>
    <w:rsid w:val="00E52B3F"/>
    <w:rsid w:val="00E53949"/>
    <w:rsid w:val="00E6407D"/>
    <w:rsid w:val="00E85F6C"/>
    <w:rsid w:val="00EF06DF"/>
    <w:rsid w:val="00EF5A3A"/>
    <w:rsid w:val="00F33347"/>
    <w:rsid w:val="00F33DFE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A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C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A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C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rccc.ui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%2B62%20818%20750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62%2021%207867222%20ext%3A%201003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Alexander</dc:creator>
  <cp:lastModifiedBy>Jaka Ramadhan</cp:lastModifiedBy>
  <cp:revision>3</cp:revision>
  <dcterms:created xsi:type="dcterms:W3CDTF">2014-06-24T09:45:00Z</dcterms:created>
  <dcterms:modified xsi:type="dcterms:W3CDTF">2014-06-24T10:09:00Z</dcterms:modified>
</cp:coreProperties>
</file>