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FBAA81" w14:textId="76F12EE4" w:rsidR="00900722" w:rsidRDefault="00900722" w:rsidP="00900722">
      <w:pPr>
        <w:pStyle w:val="berschrift1"/>
      </w:pPr>
      <w:r>
        <w:t>Optimale Gestaltung von Transaktionskosten zum Bestehen auf elektronischen Märkten</w:t>
      </w:r>
    </w:p>
    <w:p w14:paraId="16C8D44F" w14:textId="0D259C7D" w:rsidR="00900722" w:rsidRDefault="00900722" w:rsidP="00900722">
      <w:pPr>
        <w:pStyle w:val="berschrift2"/>
      </w:pPr>
      <w:r>
        <w:t>Was sind Transaktionskosten?</w:t>
      </w:r>
    </w:p>
    <w:p w14:paraId="3BC9B0FD" w14:textId="77777777" w:rsidR="00900722" w:rsidRDefault="00900722" w:rsidP="00900722"/>
    <w:p w14:paraId="4397A00B" w14:textId="798EA560" w:rsidR="00900722" w:rsidRDefault="00900722" w:rsidP="00900722">
      <w:r w:rsidRPr="00416666">
        <w:t>Die Transaktionskosten sind sämtliche Kosten, die im Zusammenhang mit einem Geschäftsabschluss anfallen.</w:t>
      </w:r>
    </w:p>
    <w:p w14:paraId="13C542F5" w14:textId="77777777" w:rsidR="00416666" w:rsidRPr="00416666" w:rsidRDefault="00416666" w:rsidP="00900722"/>
    <w:p w14:paraId="2AE3A070" w14:textId="24FCDD5F" w:rsidR="00900722" w:rsidRDefault="00416666" w:rsidP="00900722">
      <w:pPr>
        <w:rPr>
          <w:rFonts w:cs="Verdana"/>
        </w:rPr>
      </w:pPr>
      <w:r w:rsidRPr="00416666">
        <w:rPr>
          <w:rFonts w:cs="Verdana"/>
        </w:rPr>
        <w:t>Transaktionskosten sind vor allem Such- und Informationskosten sowie Kosten zur Entscheidungsfindung. Je geringer die Transaktionskosten innerhalb eines Unternehmens sind, desto schneller kann es wachsen. Deshalb ermöglicht das Internet mit seinen minimalen Transaktionskosten den Unternehmen exponentielle Wachstumsraten.</w:t>
      </w:r>
    </w:p>
    <w:p w14:paraId="11A66263" w14:textId="77777777" w:rsidR="00416666" w:rsidRPr="00416666" w:rsidRDefault="00416666" w:rsidP="00900722"/>
    <w:p w14:paraId="706B5905" w14:textId="036322AC" w:rsidR="00900722" w:rsidRPr="00416666" w:rsidRDefault="00900722" w:rsidP="00900722">
      <w:r w:rsidRPr="00416666">
        <w:t xml:space="preserve">Transaktionskosten entstehen </w:t>
      </w:r>
      <w:r w:rsidR="00416666" w:rsidRPr="00416666">
        <w:t>primär in 4 Marktphasen</w:t>
      </w:r>
    </w:p>
    <w:p w14:paraId="3059E2EB" w14:textId="77777777" w:rsidR="00416666" w:rsidRPr="00416666" w:rsidRDefault="00416666" w:rsidP="00900722"/>
    <w:tbl>
      <w:tblPr>
        <w:tblStyle w:val="Tabellenraster"/>
        <w:tblW w:w="0" w:type="auto"/>
        <w:tblLook w:val="04A0" w:firstRow="1" w:lastRow="0" w:firstColumn="1" w:lastColumn="0" w:noHBand="0" w:noVBand="1"/>
      </w:tblPr>
      <w:tblGrid>
        <w:gridCol w:w="4603"/>
        <w:gridCol w:w="4603"/>
      </w:tblGrid>
      <w:tr w:rsidR="00653797" w14:paraId="7FB94009" w14:textId="77777777" w:rsidTr="00653797">
        <w:tc>
          <w:tcPr>
            <w:tcW w:w="4603" w:type="dxa"/>
            <w:shd w:val="clear" w:color="auto" w:fill="D9D9D9" w:themeFill="background1" w:themeFillShade="D9"/>
          </w:tcPr>
          <w:p w14:paraId="2AF94C61" w14:textId="352E9D94" w:rsidR="00653797" w:rsidRDefault="00653797" w:rsidP="00900722">
            <w:r>
              <w:t>Informationsphase</w:t>
            </w:r>
          </w:p>
        </w:tc>
        <w:tc>
          <w:tcPr>
            <w:tcW w:w="4603" w:type="dxa"/>
            <w:shd w:val="clear" w:color="auto" w:fill="D9D9D9" w:themeFill="background1" w:themeFillShade="D9"/>
          </w:tcPr>
          <w:p w14:paraId="38F3E587" w14:textId="585FF5B4" w:rsidR="00653797" w:rsidRDefault="00653797" w:rsidP="00900722">
            <w:r>
              <w:t>Vereinbarungsphase</w:t>
            </w:r>
          </w:p>
        </w:tc>
      </w:tr>
      <w:tr w:rsidR="00653797" w14:paraId="4369B933" w14:textId="77777777" w:rsidTr="00653797">
        <w:tc>
          <w:tcPr>
            <w:tcW w:w="4603" w:type="dxa"/>
          </w:tcPr>
          <w:p w14:paraId="35CD802C" w14:textId="3EF7992C" w:rsidR="00653797" w:rsidRPr="00653797" w:rsidRDefault="00653797" w:rsidP="00653797">
            <w:pPr>
              <w:rPr>
                <w:b/>
              </w:rPr>
            </w:pPr>
            <w:r w:rsidRPr="00653797">
              <w:rPr>
                <w:b/>
              </w:rPr>
              <w:t>Bezogen auf Produkte</w:t>
            </w:r>
          </w:p>
          <w:p w14:paraId="15756277" w14:textId="534F2567" w:rsidR="00653797" w:rsidRDefault="00653797" w:rsidP="00653797">
            <w:pPr>
              <w:pStyle w:val="Listenabsatz"/>
              <w:numPr>
                <w:ilvl w:val="0"/>
                <w:numId w:val="9"/>
              </w:numPr>
            </w:pPr>
            <w:r>
              <w:t>Suchaufwand</w:t>
            </w:r>
          </w:p>
          <w:p w14:paraId="7D171207" w14:textId="77777777" w:rsidR="00653797" w:rsidRDefault="00653797" w:rsidP="00653797">
            <w:pPr>
              <w:pStyle w:val="Listenabsatz"/>
              <w:numPr>
                <w:ilvl w:val="0"/>
                <w:numId w:val="9"/>
              </w:numPr>
            </w:pPr>
            <w:r>
              <w:t>Messprobleme (Qualität)</w:t>
            </w:r>
          </w:p>
          <w:p w14:paraId="3373E757" w14:textId="77777777" w:rsidR="00653797" w:rsidRDefault="00653797" w:rsidP="00653797">
            <w:pPr>
              <w:ind w:left="360"/>
            </w:pPr>
          </w:p>
          <w:p w14:paraId="2FE836A1" w14:textId="77777777" w:rsidR="00653797" w:rsidRDefault="00653797" w:rsidP="00653797">
            <w:pPr>
              <w:rPr>
                <w:b/>
              </w:rPr>
            </w:pPr>
            <w:r w:rsidRPr="00653797">
              <w:rPr>
                <w:b/>
              </w:rPr>
              <w:t>Bezogen auf Marktteilnehmer</w:t>
            </w:r>
          </w:p>
          <w:p w14:paraId="260C3FC8" w14:textId="77777777" w:rsidR="00653797" w:rsidRPr="00653797" w:rsidRDefault="00653797" w:rsidP="00653797">
            <w:pPr>
              <w:pStyle w:val="Listenabsatz"/>
              <w:numPr>
                <w:ilvl w:val="0"/>
                <w:numId w:val="13"/>
              </w:numPr>
              <w:rPr>
                <w:b/>
              </w:rPr>
            </w:pPr>
            <w:r>
              <w:t>Verifikation Marktteilnehmer</w:t>
            </w:r>
          </w:p>
          <w:p w14:paraId="00DA8ADD" w14:textId="3BBC0BB2" w:rsidR="00653797" w:rsidRPr="00653797" w:rsidRDefault="00653797" w:rsidP="00653797">
            <w:pPr>
              <w:pStyle w:val="Listenabsatz"/>
              <w:numPr>
                <w:ilvl w:val="0"/>
                <w:numId w:val="13"/>
              </w:numPr>
              <w:rPr>
                <w:b/>
              </w:rPr>
            </w:pPr>
            <w:r>
              <w:t>Aufbau von Vertrauen</w:t>
            </w:r>
          </w:p>
        </w:tc>
        <w:tc>
          <w:tcPr>
            <w:tcW w:w="4603" w:type="dxa"/>
          </w:tcPr>
          <w:p w14:paraId="4D83EC20" w14:textId="77777777" w:rsidR="00653797" w:rsidRDefault="00653797" w:rsidP="00653797">
            <w:r>
              <w:t>Vertragsabfassung</w:t>
            </w:r>
          </w:p>
          <w:p w14:paraId="6C970DA2" w14:textId="77777777" w:rsidR="00653797" w:rsidRDefault="00653797" w:rsidP="00653797">
            <w:pPr>
              <w:pStyle w:val="Listenabsatz"/>
              <w:numPr>
                <w:ilvl w:val="0"/>
                <w:numId w:val="10"/>
              </w:numPr>
            </w:pPr>
            <w:r>
              <w:t>Verhandlungsaufwand</w:t>
            </w:r>
          </w:p>
          <w:p w14:paraId="16CCB127" w14:textId="77777777" w:rsidR="00653797" w:rsidRDefault="00653797" w:rsidP="00653797">
            <w:pPr>
              <w:pStyle w:val="Listenabsatz"/>
              <w:numPr>
                <w:ilvl w:val="0"/>
                <w:numId w:val="10"/>
              </w:numPr>
            </w:pPr>
            <w:r>
              <w:t>Vertragsgestaltung</w:t>
            </w:r>
          </w:p>
          <w:p w14:paraId="47C468A6" w14:textId="77777777" w:rsidR="00F17B51" w:rsidRDefault="00F17B51" w:rsidP="00653797">
            <w:pPr>
              <w:pStyle w:val="Listenabsatz"/>
              <w:numPr>
                <w:ilvl w:val="0"/>
                <w:numId w:val="10"/>
              </w:numPr>
            </w:pPr>
            <w:r>
              <w:t>Vertragsabsicherung</w:t>
            </w:r>
          </w:p>
          <w:p w14:paraId="5B0E01D9" w14:textId="48BFBDC4" w:rsidR="008C7046" w:rsidRDefault="008C7046" w:rsidP="008C7046">
            <w:pPr>
              <w:pStyle w:val="Listenabsatz"/>
              <w:numPr>
                <w:ilvl w:val="0"/>
                <w:numId w:val="10"/>
              </w:numPr>
            </w:pPr>
            <w:r>
              <w:t>Demonstrationskosten</w:t>
            </w:r>
          </w:p>
        </w:tc>
      </w:tr>
      <w:tr w:rsidR="00653797" w14:paraId="7BDF3889" w14:textId="77777777" w:rsidTr="00653797">
        <w:tc>
          <w:tcPr>
            <w:tcW w:w="4603" w:type="dxa"/>
            <w:shd w:val="clear" w:color="auto" w:fill="D9D9D9" w:themeFill="background1" w:themeFillShade="D9"/>
          </w:tcPr>
          <w:p w14:paraId="49F2B6E3" w14:textId="01C5899C" w:rsidR="00653797" w:rsidRDefault="00653797" w:rsidP="00900722">
            <w:r>
              <w:t>Abwicklungsphase</w:t>
            </w:r>
          </w:p>
        </w:tc>
        <w:tc>
          <w:tcPr>
            <w:tcW w:w="4603" w:type="dxa"/>
            <w:shd w:val="clear" w:color="auto" w:fill="D9D9D9" w:themeFill="background1" w:themeFillShade="D9"/>
          </w:tcPr>
          <w:p w14:paraId="7F5F08BD" w14:textId="6B6A86D3" w:rsidR="00653797" w:rsidRDefault="00653797" w:rsidP="00900722">
            <w:r>
              <w:t>After-Sales-Phase</w:t>
            </w:r>
          </w:p>
        </w:tc>
      </w:tr>
      <w:tr w:rsidR="00653797" w14:paraId="21723381" w14:textId="77777777" w:rsidTr="00653797">
        <w:tc>
          <w:tcPr>
            <w:tcW w:w="4603" w:type="dxa"/>
          </w:tcPr>
          <w:p w14:paraId="070F6141" w14:textId="142E538A" w:rsidR="00653797" w:rsidRDefault="00653797" w:rsidP="00900722">
            <w:r>
              <w:t>Reguläre Abwicklung</w:t>
            </w:r>
          </w:p>
          <w:p w14:paraId="4040E217" w14:textId="77777777" w:rsidR="00653797" w:rsidRDefault="00653797" w:rsidP="00653797">
            <w:pPr>
              <w:pStyle w:val="Listenabsatz"/>
              <w:numPr>
                <w:ilvl w:val="0"/>
                <w:numId w:val="12"/>
              </w:numPr>
            </w:pPr>
            <w:r>
              <w:t>Physische Lieferung</w:t>
            </w:r>
          </w:p>
          <w:p w14:paraId="3D88E5F7" w14:textId="50479E0A" w:rsidR="00653797" w:rsidRDefault="00653797" w:rsidP="00653797">
            <w:pPr>
              <w:pStyle w:val="Listenabsatz"/>
              <w:numPr>
                <w:ilvl w:val="0"/>
                <w:numId w:val="12"/>
              </w:numPr>
            </w:pPr>
            <w:r>
              <w:t>Bezahlung</w:t>
            </w:r>
          </w:p>
        </w:tc>
        <w:tc>
          <w:tcPr>
            <w:tcW w:w="4603" w:type="dxa"/>
          </w:tcPr>
          <w:p w14:paraId="6AEF4FAC" w14:textId="17740A69" w:rsidR="008C7046" w:rsidRDefault="008C7046" w:rsidP="008C7046">
            <w:pPr>
              <w:pStyle w:val="Listenabsatz"/>
              <w:numPr>
                <w:ilvl w:val="0"/>
                <w:numId w:val="12"/>
              </w:numPr>
            </w:pPr>
            <w:r>
              <w:t>Servicel</w:t>
            </w:r>
            <w:r w:rsidR="001943CD">
              <w:t>eistungen</w:t>
            </w:r>
          </w:p>
          <w:p w14:paraId="59C00A20" w14:textId="37515F5E" w:rsidR="008C7046" w:rsidRDefault="008C7046" w:rsidP="008C7046">
            <w:pPr>
              <w:pStyle w:val="Listenabsatz"/>
              <w:numPr>
                <w:ilvl w:val="0"/>
                <w:numId w:val="12"/>
              </w:numPr>
            </w:pPr>
            <w:r>
              <w:t>Umtausch, Reklamation</w:t>
            </w:r>
          </w:p>
          <w:p w14:paraId="47EB1ADC" w14:textId="414F19AF" w:rsidR="001943CD" w:rsidRPr="00F17B51" w:rsidRDefault="001943CD" w:rsidP="008C7046">
            <w:pPr>
              <w:pStyle w:val="Listenabsatz"/>
              <w:numPr>
                <w:ilvl w:val="0"/>
                <w:numId w:val="12"/>
              </w:numPr>
            </w:pPr>
            <w:r>
              <w:t>Kosten für Ersatz</w:t>
            </w:r>
            <w:r w:rsidR="008C7046">
              <w:t xml:space="preserve"> </w:t>
            </w:r>
          </w:p>
        </w:tc>
      </w:tr>
    </w:tbl>
    <w:p w14:paraId="150F77E1" w14:textId="1C99F4E8" w:rsidR="001943CD" w:rsidRPr="00F17B51" w:rsidRDefault="00F17B51" w:rsidP="001943CD">
      <w:pPr>
        <w:pStyle w:val="berschrift2"/>
        <w:rPr>
          <w:rFonts w:asciiTheme="minorHAnsi" w:eastAsiaTheme="minorEastAsia" w:hAnsiTheme="minorHAnsi" w:cstheme="minorBidi"/>
          <w:bCs w:val="0"/>
          <w:color w:val="auto"/>
          <w:sz w:val="24"/>
          <w:szCs w:val="24"/>
        </w:rPr>
      </w:pPr>
      <w:r w:rsidRPr="00F17B51">
        <w:rPr>
          <w:rFonts w:asciiTheme="minorHAnsi" w:hAnsiTheme="minorHAnsi"/>
          <w:color w:val="auto"/>
          <w:sz w:val="24"/>
          <w:szCs w:val="24"/>
        </w:rPr>
        <w:t>In der After-Sales-Phase geht es nicht nur um gewinnmindernde Folgeprozesse für den Anbieter sondern auch um gewinnbringende Serviceleistungen wie die Kundenbindung.</w:t>
      </w:r>
    </w:p>
    <w:p w14:paraId="4120A655" w14:textId="77777777" w:rsidR="00F17B51" w:rsidRPr="00F17B51" w:rsidRDefault="00F17B51" w:rsidP="00F17B51"/>
    <w:p w14:paraId="1A106D7C" w14:textId="54E221B7" w:rsidR="00DF3C54" w:rsidRDefault="00DF3C54" w:rsidP="00DF3C54">
      <w:r>
        <w:t>In diesen Phasen entstehen Kosten, die vor oder nach der Transaktion anfallen.</w:t>
      </w:r>
    </w:p>
    <w:p w14:paraId="023458CA" w14:textId="77777777" w:rsidR="00DF3C54" w:rsidRDefault="00DF3C54" w:rsidP="00DF3C54"/>
    <w:p w14:paraId="7049DDE3" w14:textId="2F51B228" w:rsidR="00211E7C" w:rsidRPr="00211E7C" w:rsidRDefault="00211E7C" w:rsidP="00DF3C54">
      <w:pPr>
        <w:rPr>
          <w:b/>
        </w:rPr>
      </w:pPr>
      <w:r>
        <w:rPr>
          <w:b/>
        </w:rPr>
        <w:t xml:space="preserve">Vor der Transaktion - Ex-ante Transaktionskosten </w:t>
      </w:r>
    </w:p>
    <w:p w14:paraId="077F52F6" w14:textId="77777777" w:rsidR="00211E7C" w:rsidRDefault="00211E7C" w:rsidP="00DF3C54"/>
    <w:p w14:paraId="3A9E6CE7" w14:textId="5208D2BE" w:rsidR="00211E7C" w:rsidRDefault="00211E7C" w:rsidP="00211E7C">
      <w:pPr>
        <w:pStyle w:val="Listenabsatz"/>
        <w:numPr>
          <w:ilvl w:val="0"/>
          <w:numId w:val="14"/>
        </w:numPr>
      </w:pPr>
      <w:r>
        <w:t>Informationsbeschaffungskosten</w:t>
      </w:r>
    </w:p>
    <w:p w14:paraId="419025D9" w14:textId="36AC8C70" w:rsidR="00211E7C" w:rsidRDefault="00211E7C" w:rsidP="00211E7C">
      <w:pPr>
        <w:pStyle w:val="Listenabsatz"/>
        <w:numPr>
          <w:ilvl w:val="0"/>
          <w:numId w:val="14"/>
        </w:numPr>
      </w:pPr>
      <w:r>
        <w:t>Anbahnungskosten (z.B. Kontaktaufnahme)</w:t>
      </w:r>
    </w:p>
    <w:p w14:paraId="6AC4A2F9" w14:textId="45AE8633" w:rsidR="00211E7C" w:rsidRDefault="00211E7C" w:rsidP="00DF3C54">
      <w:pPr>
        <w:pStyle w:val="Listenabsatz"/>
        <w:numPr>
          <w:ilvl w:val="0"/>
          <w:numId w:val="14"/>
        </w:numPr>
      </w:pPr>
      <w:r>
        <w:t>Vereinbarungskosten (z.B. Verhandlungen</w:t>
      </w:r>
      <w:r w:rsidR="00F17B51">
        <w:t>, Vertragsformulierung</w:t>
      </w:r>
      <w:r>
        <w:t>)</w:t>
      </w:r>
    </w:p>
    <w:p w14:paraId="14AD081F" w14:textId="77777777" w:rsidR="00211E7C" w:rsidRDefault="00211E7C" w:rsidP="00DF3C54"/>
    <w:p w14:paraId="2D3EFD60" w14:textId="70335B77" w:rsidR="00DF3C54" w:rsidRDefault="00211E7C" w:rsidP="00DF3C54">
      <w:pPr>
        <w:rPr>
          <w:b/>
        </w:rPr>
      </w:pPr>
      <w:r w:rsidRPr="00211E7C">
        <w:rPr>
          <w:b/>
        </w:rPr>
        <w:t>Nach der Transaktion</w:t>
      </w:r>
      <w:r>
        <w:rPr>
          <w:b/>
        </w:rPr>
        <w:t xml:space="preserve"> – Ex-post Transaktionskosten</w:t>
      </w:r>
    </w:p>
    <w:p w14:paraId="7DB6FDCB" w14:textId="77777777" w:rsidR="00211E7C" w:rsidRDefault="00211E7C" w:rsidP="00DF3C54">
      <w:pPr>
        <w:rPr>
          <w:b/>
        </w:rPr>
      </w:pPr>
    </w:p>
    <w:p w14:paraId="7D48D4D8" w14:textId="535F319C" w:rsidR="00211E7C" w:rsidRPr="00211E7C" w:rsidRDefault="00211E7C" w:rsidP="00211E7C">
      <w:pPr>
        <w:pStyle w:val="Listenabsatz"/>
        <w:numPr>
          <w:ilvl w:val="0"/>
          <w:numId w:val="15"/>
        </w:numPr>
        <w:rPr>
          <w:b/>
        </w:rPr>
      </w:pPr>
      <w:r>
        <w:t>Abwicklungskosten</w:t>
      </w:r>
      <w:r w:rsidR="00F17B51">
        <w:t xml:space="preserve"> (z.B. Transportkosten)</w:t>
      </w:r>
    </w:p>
    <w:p w14:paraId="339014AB" w14:textId="2C27E155" w:rsidR="00211E7C" w:rsidRPr="00211E7C" w:rsidRDefault="00211E7C" w:rsidP="00211E7C">
      <w:pPr>
        <w:pStyle w:val="Listenabsatz"/>
        <w:numPr>
          <w:ilvl w:val="0"/>
          <w:numId w:val="15"/>
        </w:numPr>
        <w:rPr>
          <w:b/>
        </w:rPr>
      </w:pPr>
      <w:r>
        <w:t>Kontrollkosten (z.B. Termin- Qualitäts- Preisabsprachen)</w:t>
      </w:r>
    </w:p>
    <w:p w14:paraId="08B153A2" w14:textId="7049900B" w:rsidR="00DF3C54" w:rsidRPr="000C3672" w:rsidRDefault="009F2154" w:rsidP="00DF3C54">
      <w:pPr>
        <w:pStyle w:val="Listenabsatz"/>
        <w:numPr>
          <w:ilvl w:val="0"/>
          <w:numId w:val="15"/>
        </w:numPr>
        <w:rPr>
          <w:b/>
        </w:rPr>
      </w:pPr>
      <w:r>
        <w:t>Änderungskosten (z.B. Termin- Q</w:t>
      </w:r>
      <w:r w:rsidR="00211E7C">
        <w:t>ualitäts</w:t>
      </w:r>
      <w:r>
        <w:t>-</w:t>
      </w:r>
      <w:r w:rsidR="00211E7C">
        <w:t>, Preisänderungen)</w:t>
      </w:r>
    </w:p>
    <w:p w14:paraId="41927466" w14:textId="77777777" w:rsidR="000C3672" w:rsidRDefault="000C3672" w:rsidP="000C3672">
      <w:pPr>
        <w:rPr>
          <w:b/>
        </w:rPr>
      </w:pPr>
    </w:p>
    <w:p w14:paraId="5C58226E" w14:textId="6DCD03C7" w:rsidR="002E56D1" w:rsidRDefault="002E56D1" w:rsidP="002E56D1">
      <w:pPr>
        <w:pStyle w:val="berschrift2"/>
      </w:pPr>
      <w:r>
        <w:lastRenderedPageBreak/>
        <w:t>Einflussfaktoren von Transaktionskosten</w:t>
      </w:r>
    </w:p>
    <w:p w14:paraId="6D16C8AD" w14:textId="77777777" w:rsidR="00174058" w:rsidRPr="00174058" w:rsidRDefault="00174058" w:rsidP="00174058"/>
    <w:p w14:paraId="3BFB20D1" w14:textId="77777777" w:rsidR="00174058" w:rsidRPr="00174058" w:rsidRDefault="00174058" w:rsidP="00174058">
      <w:pPr>
        <w:pStyle w:val="Listenabsatz"/>
        <w:widowControl w:val="0"/>
        <w:numPr>
          <w:ilvl w:val="0"/>
          <w:numId w:val="17"/>
        </w:numPr>
        <w:tabs>
          <w:tab w:val="left" w:pos="220"/>
          <w:tab w:val="left" w:pos="720"/>
        </w:tabs>
        <w:autoSpaceDE w:val="0"/>
        <w:autoSpaceDN w:val="0"/>
        <w:adjustRightInd w:val="0"/>
        <w:spacing w:after="20"/>
        <w:rPr>
          <w:rFonts w:cs="Helvetica"/>
        </w:rPr>
      </w:pPr>
      <w:r w:rsidRPr="00174058">
        <w:rPr>
          <w:rFonts w:cs="Helvetica"/>
        </w:rPr>
        <w:t>Unsicherheit der Transaktion</w:t>
      </w:r>
    </w:p>
    <w:p w14:paraId="2C26C433" w14:textId="77777777" w:rsidR="00174058" w:rsidRPr="00174058" w:rsidRDefault="00174058" w:rsidP="00174058">
      <w:pPr>
        <w:pStyle w:val="Listenabsatz"/>
        <w:widowControl w:val="0"/>
        <w:numPr>
          <w:ilvl w:val="0"/>
          <w:numId w:val="17"/>
        </w:numPr>
        <w:tabs>
          <w:tab w:val="left" w:pos="220"/>
          <w:tab w:val="left" w:pos="720"/>
        </w:tabs>
        <w:autoSpaceDE w:val="0"/>
        <w:autoSpaceDN w:val="0"/>
        <w:adjustRightInd w:val="0"/>
        <w:spacing w:after="20"/>
        <w:rPr>
          <w:rFonts w:cs="Helvetica"/>
        </w:rPr>
      </w:pPr>
      <w:r w:rsidRPr="00174058">
        <w:rPr>
          <w:rFonts w:cs="Helvetica"/>
        </w:rPr>
        <w:t>Häufigkeit der Transaktion</w:t>
      </w:r>
    </w:p>
    <w:p w14:paraId="66419CEF" w14:textId="77777777" w:rsidR="00174058" w:rsidRPr="00174058" w:rsidRDefault="00174058" w:rsidP="00174058">
      <w:pPr>
        <w:pStyle w:val="Listenabsatz"/>
        <w:widowControl w:val="0"/>
        <w:numPr>
          <w:ilvl w:val="0"/>
          <w:numId w:val="17"/>
        </w:numPr>
        <w:tabs>
          <w:tab w:val="left" w:pos="220"/>
          <w:tab w:val="left" w:pos="720"/>
        </w:tabs>
        <w:autoSpaceDE w:val="0"/>
        <w:autoSpaceDN w:val="0"/>
        <w:adjustRightInd w:val="0"/>
        <w:spacing w:after="20"/>
        <w:rPr>
          <w:rFonts w:cs="Helvetica"/>
        </w:rPr>
      </w:pPr>
      <w:r w:rsidRPr="00174058">
        <w:rPr>
          <w:rFonts w:cs="Helvetica"/>
        </w:rPr>
        <w:t>Spezifität der Transaktion (Standortspezifität, Anlagenspezifität, Humankapitalspezifität, Abnehmerspezifität)</w:t>
      </w:r>
    </w:p>
    <w:p w14:paraId="7E2E76CE" w14:textId="77777777" w:rsidR="00174058" w:rsidRPr="00174058" w:rsidRDefault="00174058" w:rsidP="00174058">
      <w:pPr>
        <w:pStyle w:val="Listenabsatz"/>
        <w:widowControl w:val="0"/>
        <w:numPr>
          <w:ilvl w:val="0"/>
          <w:numId w:val="17"/>
        </w:numPr>
        <w:tabs>
          <w:tab w:val="left" w:pos="220"/>
          <w:tab w:val="left" w:pos="720"/>
        </w:tabs>
        <w:autoSpaceDE w:val="0"/>
        <w:autoSpaceDN w:val="0"/>
        <w:adjustRightInd w:val="0"/>
        <w:spacing w:after="20"/>
        <w:rPr>
          <w:rFonts w:ascii="Helvetica" w:hAnsi="Helvetica" w:cs="Helvetica"/>
        </w:rPr>
      </w:pPr>
      <w:r w:rsidRPr="00174058">
        <w:rPr>
          <w:rFonts w:cs="Helvetica"/>
        </w:rPr>
        <w:t>Transaktionsatmosphäre</w:t>
      </w:r>
    </w:p>
    <w:p w14:paraId="0117898B" w14:textId="06E998FD" w:rsidR="002E56D1" w:rsidRPr="008C7046" w:rsidRDefault="00174058" w:rsidP="002E56D1">
      <w:pPr>
        <w:pStyle w:val="Listenabsatz"/>
        <w:widowControl w:val="0"/>
        <w:numPr>
          <w:ilvl w:val="0"/>
          <w:numId w:val="17"/>
        </w:numPr>
        <w:tabs>
          <w:tab w:val="left" w:pos="220"/>
          <w:tab w:val="left" w:pos="720"/>
        </w:tabs>
        <w:autoSpaceDE w:val="0"/>
        <w:autoSpaceDN w:val="0"/>
        <w:adjustRightInd w:val="0"/>
        <w:spacing w:after="20"/>
        <w:rPr>
          <w:b/>
          <w:bCs/>
        </w:rPr>
      </w:pPr>
      <w:r w:rsidRPr="008C7046">
        <w:rPr>
          <w:rFonts w:cs="Helvetica"/>
        </w:rPr>
        <w:t>Strategische Bedeutung</w:t>
      </w:r>
    </w:p>
    <w:p w14:paraId="4A67C19A" w14:textId="1DB85E1F" w:rsidR="000C3672" w:rsidRDefault="000C3672" w:rsidP="000C3672">
      <w:pPr>
        <w:pStyle w:val="berschrift2"/>
      </w:pPr>
      <w:r>
        <w:t>Einsatz von IuK-Technologien</w:t>
      </w:r>
    </w:p>
    <w:p w14:paraId="194596D6" w14:textId="77777777" w:rsidR="000C3672" w:rsidRDefault="000C3672" w:rsidP="000C3672"/>
    <w:p w14:paraId="1A906477" w14:textId="306AFB34" w:rsidR="00147EC0" w:rsidRDefault="000C3672" w:rsidP="000C3672">
      <w:r>
        <w:t>Der Einsatz von IuK Technologien hat einen direkten Einfluss auf die Transaktionskosten</w:t>
      </w:r>
      <w:r w:rsidR="0076155C">
        <w:t xml:space="preserve">. </w:t>
      </w:r>
    </w:p>
    <w:p w14:paraId="44AAD17D" w14:textId="7BED5A22" w:rsidR="00147EC0" w:rsidRDefault="00E11E91" w:rsidP="000C3672">
      <w:r>
        <w:t xml:space="preserve">Während die Kommunikationskosten sinken steigt gleichzeitig die Fähigkeit zur Verarbeitung von Informationen. </w:t>
      </w:r>
      <w:r w:rsidR="00257646">
        <w:t>Für die Komponenten der Transaktionskosten bedeutet dies folgendes:</w:t>
      </w:r>
    </w:p>
    <w:p w14:paraId="19FBC85B" w14:textId="0C503577" w:rsidR="00147EC0" w:rsidRPr="00147EC0" w:rsidRDefault="00E11E91" w:rsidP="00C602E9">
      <w:pPr>
        <w:pStyle w:val="berschrift3"/>
      </w:pPr>
      <w:r>
        <w:t>Suchkosten sinken</w:t>
      </w:r>
    </w:p>
    <w:p w14:paraId="6FA09029" w14:textId="1932F07D" w:rsidR="0076155C" w:rsidRDefault="00E11E91" w:rsidP="0071042C">
      <w:r>
        <w:t>Die Suchkosten werden gesenkt weil z.B. potentielle Transaktionspartner durch Datenbanken oder den Einsatz von intelligenten Agenten leichter gefunden werden können und die Kommunikation mit ihnen preiswerter ist.</w:t>
      </w:r>
      <w:r w:rsidR="00C602E9">
        <w:t xml:space="preserve"> </w:t>
      </w:r>
    </w:p>
    <w:p w14:paraId="6B420CFE" w14:textId="7C1FC85B" w:rsidR="00147EC0" w:rsidRPr="00147EC0" w:rsidRDefault="00E11E91" w:rsidP="00C602E9">
      <w:pPr>
        <w:pStyle w:val="berschrift3"/>
      </w:pPr>
      <w:r>
        <w:t>Anbahnungskosten vermindern</w:t>
      </w:r>
    </w:p>
    <w:p w14:paraId="7DDD6069" w14:textId="55F6A9A1" w:rsidR="00147EC0" w:rsidRDefault="00E11E91" w:rsidP="00E11E91">
      <w:r>
        <w:t>Die Anbahnungskosten können durch den Einsatz von IuK-Technologien in den Verhandlunge</w:t>
      </w:r>
      <w:r w:rsidR="00147EC0">
        <w:t>n gesenkt werden</w:t>
      </w:r>
      <w:r w:rsidR="000F1EBC">
        <w:t>.</w:t>
      </w:r>
      <w:r w:rsidR="00147EC0">
        <w:t xml:space="preserve"> Man kann den </w:t>
      </w:r>
      <w:r>
        <w:t>Au</w:t>
      </w:r>
      <w:r w:rsidR="003B4912">
        <w:t>s</w:t>
      </w:r>
      <w:r>
        <w:t xml:space="preserve">tausch von </w:t>
      </w:r>
      <w:r w:rsidR="00147EC0">
        <w:t>Nachrichten per Fax oder per E-Mail erledigen und braucht nicht zu Reisen.</w:t>
      </w:r>
    </w:p>
    <w:p w14:paraId="5FF9667B" w14:textId="6A5638C0" w:rsidR="00147EC0" w:rsidRPr="00147EC0" w:rsidRDefault="00E11E91" w:rsidP="00C602E9">
      <w:pPr>
        <w:pStyle w:val="berschrift3"/>
      </w:pPr>
      <w:r>
        <w:t>Abwicklungskosten reduzieren</w:t>
      </w:r>
    </w:p>
    <w:p w14:paraId="04B07CC4" w14:textId="7A3C71F9" w:rsidR="005D38F2" w:rsidRDefault="00E11E91" w:rsidP="00B23057">
      <w:r>
        <w:t>Die Abwicklungskosten werden durch bessere Kommunikation und Informationsverarbeitung reduziert. So kann eine elektronische Vernetzung zwischen Lieferanten und Abnehmern die Kosten einer Bestellung wesentlich verringern und Lagerhaltungssysteme können automatisch den Eingang von Lieferungen verfolgen.</w:t>
      </w:r>
    </w:p>
    <w:p w14:paraId="5BA7D425" w14:textId="71FB1C3C" w:rsidR="00B23057" w:rsidRPr="003A6E08" w:rsidRDefault="00C602E9" w:rsidP="003A6E08">
      <w:pPr>
        <w:pStyle w:val="berschrift2"/>
      </w:pPr>
      <w:r>
        <w:t>Einsatz von IuK-Technologien in den 4 Marktphasen</w:t>
      </w:r>
    </w:p>
    <w:p w14:paraId="2C4E8235" w14:textId="5AE5F668" w:rsidR="00C602E9" w:rsidRDefault="00C602E9" w:rsidP="003A6E08">
      <w:pPr>
        <w:pStyle w:val="berschrift3"/>
        <w:spacing w:before="240"/>
      </w:pPr>
      <w:r>
        <w:t>Informationsphase</w:t>
      </w:r>
    </w:p>
    <w:p w14:paraId="5A5A1977" w14:textId="0F99D07E" w:rsidR="00147EC0" w:rsidRDefault="00C602E9" w:rsidP="0071042C">
      <w:r>
        <w:t>Die</w:t>
      </w:r>
      <w:r w:rsidR="00241EDA">
        <w:t xml:space="preserve"> Suchmaschinen erleichtern die Suche</w:t>
      </w:r>
      <w:r>
        <w:t xml:space="preserve"> nach</w:t>
      </w:r>
      <w:r w:rsidR="00241EDA">
        <w:t xml:space="preserve"> den</w:t>
      </w:r>
      <w:r>
        <w:t xml:space="preserve"> Produkten. Ausserdem unterstützen Preisvergleiche die Entscheidungsfindung. </w:t>
      </w:r>
    </w:p>
    <w:p w14:paraId="4D8FE0C4" w14:textId="1D00AD54" w:rsidR="00147EC0" w:rsidRDefault="00C602E9" w:rsidP="00C602E9">
      <w:pPr>
        <w:pStyle w:val="berschrift3"/>
      </w:pPr>
      <w:r>
        <w:t>Vereinbarungsphase</w:t>
      </w:r>
    </w:p>
    <w:p w14:paraId="7E3D3521" w14:textId="72D66BC3" w:rsidR="00147EC0" w:rsidRDefault="00C602E9" w:rsidP="0071042C">
      <w:r>
        <w:t xml:space="preserve">Mit den Kommunikationstechnologien können die Verhandlungen alle Online geführt werden. Die Informationen über den erfolgreichen Abschluss werden elektronisch </w:t>
      </w:r>
      <w:r w:rsidR="000F1EBC">
        <w:t xml:space="preserve">        </w:t>
      </w:r>
      <w:r>
        <w:t>(z.B. per E-Mail) übermittelt.</w:t>
      </w:r>
    </w:p>
    <w:p w14:paraId="0D2C1D9D" w14:textId="36609B72" w:rsidR="00147EC0" w:rsidRDefault="00C602E9" w:rsidP="00C602E9">
      <w:pPr>
        <w:pStyle w:val="berschrift3"/>
      </w:pPr>
      <w:r>
        <w:t>Abwicklungsphase</w:t>
      </w:r>
    </w:p>
    <w:p w14:paraId="7A01E950" w14:textId="4EEF3D1A" w:rsidR="00C602E9" w:rsidRPr="00C602E9" w:rsidRDefault="00B23057" w:rsidP="00C602E9">
      <w:r>
        <w:t>Den Status der Lieferung kann Online verfolgt werden. Digitale Produkte wie Musik oder Software benötigen keine Lieferung mehr sondern können direkt heruntergeladen werden. Ausserdem ist die Abwicklung nicht mehr Zeit- und Ortsabhängig.</w:t>
      </w:r>
    </w:p>
    <w:p w14:paraId="66AEAAB4" w14:textId="1538E985" w:rsidR="00147EC0" w:rsidRDefault="00C602E9" w:rsidP="00C602E9">
      <w:pPr>
        <w:pStyle w:val="berschrift3"/>
      </w:pPr>
      <w:r>
        <w:t>After-Sales-Phase</w:t>
      </w:r>
    </w:p>
    <w:p w14:paraId="08CC1AF5" w14:textId="09DB13AE" w:rsidR="00C602E9" w:rsidRDefault="00B23057" w:rsidP="0071042C">
      <w:r>
        <w:t>IuK-Technologien ermöglichen einen raschen Information</w:t>
      </w:r>
      <w:r w:rsidR="00DF2679">
        <w:t>saustausch. Ausserdem ist die Abwicklung</w:t>
      </w:r>
      <w:r w:rsidR="000F1EBC">
        <w:t xml:space="preserve"> </w:t>
      </w:r>
      <w:r>
        <w:t>Ze</w:t>
      </w:r>
      <w:r w:rsidR="003A6E08">
        <w:t>it- und Ortsunabhängig. Die Antwort</w:t>
      </w:r>
      <w:r>
        <w:t>zeiten werden minimiert.</w:t>
      </w:r>
    </w:p>
    <w:p w14:paraId="4DC9FF94" w14:textId="2A3E27D2" w:rsidR="00EA2FB3" w:rsidRDefault="00187B8A" w:rsidP="00187B8A">
      <w:pPr>
        <w:pStyle w:val="berschrift2"/>
      </w:pPr>
      <w:r>
        <w:t>Beispiel Senkung der Transaktionskosten LeShop / Migros Filiale</w:t>
      </w:r>
    </w:p>
    <w:p w14:paraId="4213CA1B" w14:textId="77777777" w:rsidR="00257646" w:rsidRPr="00257646" w:rsidRDefault="00257646" w:rsidP="00257646"/>
    <w:p w14:paraId="0C3D38AA" w14:textId="678909B1" w:rsidR="00257646" w:rsidRDefault="00257646" w:rsidP="00257646">
      <w:r>
        <w:t>Grundsätzlich wollen alle Akteure</w:t>
      </w:r>
      <w:r w:rsidR="00A65C9E">
        <w:t xml:space="preserve"> (Private, Staat, Unternehmen)</w:t>
      </w:r>
      <w:r>
        <w:t xml:space="preserve"> die Transaktionskosten senken. </w:t>
      </w:r>
    </w:p>
    <w:p w14:paraId="23B396D8" w14:textId="77777777" w:rsidR="00257646" w:rsidRDefault="00257646" w:rsidP="0071042C"/>
    <w:p w14:paraId="1A5A4E04" w14:textId="3BAEA214" w:rsidR="00187B8A" w:rsidRDefault="00187B8A" w:rsidP="0071042C">
      <w:r>
        <w:t>Die Transaktionskosten werden also</w:t>
      </w:r>
      <w:r w:rsidR="00257646">
        <w:t xml:space="preserve"> wie bereits erwähnt</w:t>
      </w:r>
      <w:r>
        <w:t xml:space="preserve"> mit dem Einsatz von IuK Technologien laufend gesenkt.</w:t>
      </w:r>
    </w:p>
    <w:p w14:paraId="348EB9E7" w14:textId="77777777" w:rsidR="000F1EBC" w:rsidRDefault="000F1EBC" w:rsidP="0071042C">
      <w:bookmarkStart w:id="0" w:name="_GoBack"/>
      <w:bookmarkEnd w:id="0"/>
    </w:p>
    <w:p w14:paraId="12163E2A" w14:textId="259FC824" w:rsidR="0076155C" w:rsidRDefault="00187B8A" w:rsidP="00EA2FB3">
      <w:r>
        <w:t>Warum kostet dann bei Le</w:t>
      </w:r>
      <w:r w:rsidR="001B2BF9">
        <w:t>Shop ein Liter Milch gleich viel wie in der Migros Filiale?</w:t>
      </w:r>
    </w:p>
    <w:p w14:paraId="72E20198" w14:textId="77777777" w:rsidR="00187B8A" w:rsidRDefault="00187B8A" w:rsidP="00EA2FB3"/>
    <w:p w14:paraId="7A5B8E2C" w14:textId="711E8C4A" w:rsidR="0076155C" w:rsidRDefault="001B2BF9" w:rsidP="00187B8A">
      <w:pPr>
        <w:pStyle w:val="berschrift3"/>
        <w:tabs>
          <w:tab w:val="left" w:pos="5103"/>
          <w:tab w:val="left" w:pos="5245"/>
        </w:tabs>
        <w:ind w:left="5240" w:hanging="5240"/>
      </w:pPr>
      <w:r>
        <w:t>Preisbeispiel Le Shop für 1 Liter Milch</w:t>
      </w:r>
      <w:r w:rsidR="00187B8A">
        <w:tab/>
      </w:r>
      <w:r w:rsidR="00187B8A">
        <w:tab/>
      </w:r>
      <w:r w:rsidR="00187B8A">
        <w:tab/>
        <w:t>Preisbeispiel Migros Filiale für 1 Liter Milch</w:t>
      </w:r>
    </w:p>
    <w:p w14:paraId="388DE2DE" w14:textId="77777777" w:rsidR="001B2BF9" w:rsidRPr="001B2BF9" w:rsidRDefault="001B2BF9" w:rsidP="001B2BF9"/>
    <w:p w14:paraId="256A21AD" w14:textId="5203313A" w:rsidR="0076155C" w:rsidRDefault="00187B8A" w:rsidP="0071042C">
      <w:r w:rsidRPr="001B2BF9">
        <w:drawing>
          <wp:anchor distT="0" distB="0" distL="114300" distR="114300" simplePos="0" relativeHeight="251658240" behindDoc="1" locked="0" layoutInCell="1" allowOverlap="1" wp14:anchorId="10C0675E" wp14:editId="168A9ED8">
            <wp:simplePos x="0" y="0"/>
            <wp:positionH relativeFrom="column">
              <wp:posOffset>2827262</wp:posOffset>
            </wp:positionH>
            <wp:positionV relativeFrom="paragraph">
              <wp:posOffset>456171</wp:posOffset>
            </wp:positionV>
            <wp:extent cx="3429635" cy="2571901"/>
            <wp:effectExtent l="0" t="2857"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429635" cy="257190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B2BF9">
        <w:rPr>
          <w:noProof/>
        </w:rPr>
        <w:drawing>
          <wp:inline distT="0" distB="0" distL="0" distR="0" wp14:anchorId="5A85CD52" wp14:editId="2B1F76D5">
            <wp:extent cx="3084195" cy="2935871"/>
            <wp:effectExtent l="0" t="0" r="0" b="1079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_shop.png"/>
                    <pic:cNvPicPr/>
                  </pic:nvPicPr>
                  <pic:blipFill>
                    <a:blip r:embed="rId9">
                      <a:extLst>
                        <a:ext uri="{28A0092B-C50C-407E-A947-70E740481C1C}">
                          <a14:useLocalDpi xmlns:a14="http://schemas.microsoft.com/office/drawing/2010/main" val="0"/>
                        </a:ext>
                      </a:extLst>
                    </a:blip>
                    <a:stretch>
                      <a:fillRect/>
                    </a:stretch>
                  </pic:blipFill>
                  <pic:spPr>
                    <a:xfrm>
                      <a:off x="0" y="0"/>
                      <a:ext cx="3087063" cy="2938601"/>
                    </a:xfrm>
                    <a:prstGeom prst="rect">
                      <a:avLst/>
                    </a:prstGeom>
                  </pic:spPr>
                </pic:pic>
              </a:graphicData>
            </a:graphic>
          </wp:inline>
        </w:drawing>
      </w:r>
    </w:p>
    <w:p w14:paraId="739AAEB4" w14:textId="77777777" w:rsidR="0076155C" w:rsidRDefault="0076155C" w:rsidP="0071042C"/>
    <w:p w14:paraId="117E2A9D" w14:textId="6C1AC3E6" w:rsidR="001B2BF9" w:rsidRDefault="001B2BF9" w:rsidP="001B2BF9">
      <w:pPr>
        <w:pStyle w:val="berschrift2"/>
      </w:pPr>
    </w:p>
    <w:p w14:paraId="541AF440" w14:textId="77777777" w:rsidR="001B2BF9" w:rsidRDefault="001B2BF9" w:rsidP="001B2BF9"/>
    <w:p w14:paraId="3BF8D497" w14:textId="77777777" w:rsidR="00187B8A" w:rsidRDefault="00187B8A" w:rsidP="0071042C"/>
    <w:p w14:paraId="641E8F6C" w14:textId="77777777" w:rsidR="001B2BF9" w:rsidRDefault="001B2BF9" w:rsidP="0071042C"/>
    <w:p w14:paraId="05F35815" w14:textId="45C8EDB7" w:rsidR="0076155C" w:rsidRDefault="0076155C" w:rsidP="0071042C">
      <w:r>
        <w:t>Quellenangaben:</w:t>
      </w:r>
    </w:p>
    <w:p w14:paraId="6386CF3B" w14:textId="65F9940E" w:rsidR="0076155C" w:rsidRDefault="0076155C" w:rsidP="0071042C">
      <w:r>
        <w:t>Fachliteratur Internetökonomie Clement / Schreiber</w:t>
      </w:r>
    </w:p>
    <w:p w14:paraId="485452CE" w14:textId="046CF18B" w:rsidR="0076155C" w:rsidRDefault="0076155C" w:rsidP="0071042C">
      <w:r w:rsidRPr="0076155C">
        <w:t>http://www.wissensnavigator.com</w:t>
      </w:r>
    </w:p>
    <w:p w14:paraId="32B1DA84" w14:textId="275C0092" w:rsidR="0076155C" w:rsidRDefault="0076155C" w:rsidP="0071042C">
      <w:r>
        <w:t>http://www.wirtschaftslexikon24.com</w:t>
      </w:r>
    </w:p>
    <w:p w14:paraId="627B1831" w14:textId="2CF406F7" w:rsidR="0076155C" w:rsidRDefault="0076155C" w:rsidP="0071042C">
      <w:r>
        <w:t>http://www.wikipedia.org</w:t>
      </w:r>
    </w:p>
    <w:p w14:paraId="5400794C" w14:textId="34C12B4B" w:rsidR="00187B8A" w:rsidRDefault="00187B8A" w:rsidP="0071042C">
      <w:r>
        <w:t>http://leshop.ch</w:t>
      </w:r>
    </w:p>
    <w:p w14:paraId="00C8DC89" w14:textId="02FFAE79" w:rsidR="00187B8A" w:rsidRPr="0071042C" w:rsidRDefault="00187B8A" w:rsidP="0071042C">
      <w:r>
        <w:t>Migros Filiale</w:t>
      </w:r>
    </w:p>
    <w:sectPr w:rsidR="00187B8A" w:rsidRPr="0071042C" w:rsidSect="00B23057">
      <w:headerReference w:type="default" r:id="rId10"/>
      <w:footerReference w:type="default" r:id="rId11"/>
      <w:pgSz w:w="11900" w:h="16840"/>
      <w:pgMar w:top="1361" w:right="1304" w:bottom="1134" w:left="130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3DC951" w14:textId="77777777" w:rsidR="00241EDA" w:rsidRDefault="00241EDA" w:rsidP="006053F4">
      <w:r>
        <w:separator/>
      </w:r>
    </w:p>
  </w:endnote>
  <w:endnote w:type="continuationSeparator" w:id="0">
    <w:p w14:paraId="2880C6EE" w14:textId="77777777" w:rsidR="00241EDA" w:rsidRDefault="00241EDA" w:rsidP="00605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4D42C" w14:textId="7AD55993" w:rsidR="00241EDA" w:rsidRDefault="00241EDA">
    <w:pPr>
      <w:pStyle w:val="Fuzeile"/>
      <w:rPr>
        <w:rFonts w:asciiTheme="majorHAnsi" w:eastAsiaTheme="majorEastAsia" w:hAnsiTheme="majorHAnsi" w:cstheme="majorBidi"/>
      </w:rPr>
    </w:pPr>
    <w:r>
      <w:rPr>
        <w:rFonts w:asciiTheme="majorHAnsi" w:eastAsiaTheme="majorEastAsia" w:hAnsiTheme="majorHAnsi" w:cstheme="majorBidi"/>
      </w:rPr>
      <w:t>Gruppe Lions</w:t>
    </w:r>
    <w:r>
      <w:rPr>
        <w:rFonts w:asciiTheme="majorHAnsi" w:eastAsiaTheme="majorEastAsia" w:hAnsiTheme="majorHAnsi" w:cstheme="majorBidi"/>
      </w:rPr>
      <w:tab/>
      <w:t>Max Lüthi , Ingo Martin</w:t>
    </w:r>
  </w:p>
  <w:p w14:paraId="2D0731F2" w14:textId="71D5F73C" w:rsidR="00241EDA" w:rsidRPr="00900722" w:rsidRDefault="00241EDA">
    <w:pPr>
      <w:pStyle w:val="Fuzeile"/>
      <w:rPr>
        <w:rFonts w:asciiTheme="majorHAnsi" w:eastAsiaTheme="majorEastAsia" w:hAnsiTheme="majorHAnsi" w:cstheme="majorBidi"/>
      </w:rPr>
    </w:pPr>
    <w:r>
      <w:rPr>
        <w:rFonts w:asciiTheme="majorHAnsi" w:eastAsiaTheme="majorEastAsia" w:hAnsiTheme="majorHAnsi" w:cstheme="majorBidi"/>
      </w:rPr>
      <w:tab/>
      <w:t>Stefan Bischoff Gelu Liuta</w:t>
    </w:r>
    <w:r>
      <w:rPr>
        <w:rFonts w:asciiTheme="majorHAnsi" w:eastAsiaTheme="majorEastAsia" w:hAnsiTheme="majorHAnsi" w:cstheme="majorBidi"/>
      </w:rPr>
      <w:ptab w:relativeTo="margin" w:alignment="right" w:leader="none"/>
    </w:r>
    <w:r>
      <w:rPr>
        <w:rStyle w:val="Seitenzahl"/>
      </w:rPr>
      <w:fldChar w:fldCharType="begin"/>
    </w:r>
    <w:r>
      <w:rPr>
        <w:rStyle w:val="Seitenzahl"/>
      </w:rPr>
      <w:instrText xml:space="preserve"> PAGE </w:instrText>
    </w:r>
    <w:r>
      <w:rPr>
        <w:rStyle w:val="Seitenzahl"/>
      </w:rPr>
      <w:fldChar w:fldCharType="separate"/>
    </w:r>
    <w:r w:rsidR="000F1EBC">
      <w:rPr>
        <w:rStyle w:val="Seitenzahl"/>
        <w:noProof/>
      </w:rPr>
      <w:t>1</w:t>
    </w:r>
    <w:r>
      <w:rPr>
        <w:rStyle w:val="Seitenzah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08BE10" w14:textId="77777777" w:rsidR="00241EDA" w:rsidRDefault="00241EDA" w:rsidP="006053F4">
      <w:r>
        <w:separator/>
      </w:r>
    </w:p>
  </w:footnote>
  <w:footnote w:type="continuationSeparator" w:id="0">
    <w:p w14:paraId="2027AC21" w14:textId="77777777" w:rsidR="00241EDA" w:rsidRDefault="00241EDA" w:rsidP="006053F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88C92" w14:textId="5FAA09A0" w:rsidR="00241EDA" w:rsidRDefault="00241EDA">
    <w:pPr>
      <w:pStyle w:val="Kopfzeile"/>
    </w:pPr>
    <w:r>
      <w:t>Handout IEEB Lions Aufgabe 12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3A3A92"/>
    <w:multiLevelType w:val="hybridMultilevel"/>
    <w:tmpl w:val="D63EAB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6616B77"/>
    <w:multiLevelType w:val="hybridMultilevel"/>
    <w:tmpl w:val="EA380C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6A344B"/>
    <w:multiLevelType w:val="hybridMultilevel"/>
    <w:tmpl w:val="D08417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92B3CBB"/>
    <w:multiLevelType w:val="hybridMultilevel"/>
    <w:tmpl w:val="0C0C72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E1D6B7E"/>
    <w:multiLevelType w:val="hybridMultilevel"/>
    <w:tmpl w:val="A9EE9D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2DE269E"/>
    <w:multiLevelType w:val="hybridMultilevel"/>
    <w:tmpl w:val="4ECECF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92D2B99"/>
    <w:multiLevelType w:val="hybridMultilevel"/>
    <w:tmpl w:val="75F23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D1C7693"/>
    <w:multiLevelType w:val="hybridMultilevel"/>
    <w:tmpl w:val="57827F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ED87493"/>
    <w:multiLevelType w:val="hybridMultilevel"/>
    <w:tmpl w:val="0C240738"/>
    <w:lvl w:ilvl="0" w:tplc="50F67CE0">
      <w:start w:val="1"/>
      <w:numFmt w:val="bullet"/>
      <w:lvlText w:val="•"/>
      <w:lvlJc w:val="left"/>
      <w:pPr>
        <w:tabs>
          <w:tab w:val="num" w:pos="720"/>
        </w:tabs>
        <w:ind w:left="720" w:hanging="360"/>
      </w:pPr>
      <w:rPr>
        <w:rFonts w:ascii="Arial" w:hAnsi="Arial" w:hint="default"/>
      </w:rPr>
    </w:lvl>
    <w:lvl w:ilvl="1" w:tplc="4162B0BA" w:tentative="1">
      <w:start w:val="1"/>
      <w:numFmt w:val="bullet"/>
      <w:lvlText w:val="•"/>
      <w:lvlJc w:val="left"/>
      <w:pPr>
        <w:tabs>
          <w:tab w:val="num" w:pos="1440"/>
        </w:tabs>
        <w:ind w:left="1440" w:hanging="360"/>
      </w:pPr>
      <w:rPr>
        <w:rFonts w:ascii="Arial" w:hAnsi="Arial" w:hint="default"/>
      </w:rPr>
    </w:lvl>
    <w:lvl w:ilvl="2" w:tplc="844614F6" w:tentative="1">
      <w:start w:val="1"/>
      <w:numFmt w:val="bullet"/>
      <w:lvlText w:val="•"/>
      <w:lvlJc w:val="left"/>
      <w:pPr>
        <w:tabs>
          <w:tab w:val="num" w:pos="2160"/>
        </w:tabs>
        <w:ind w:left="2160" w:hanging="360"/>
      </w:pPr>
      <w:rPr>
        <w:rFonts w:ascii="Arial" w:hAnsi="Arial" w:hint="default"/>
      </w:rPr>
    </w:lvl>
    <w:lvl w:ilvl="3" w:tplc="7F846996" w:tentative="1">
      <w:start w:val="1"/>
      <w:numFmt w:val="bullet"/>
      <w:lvlText w:val="•"/>
      <w:lvlJc w:val="left"/>
      <w:pPr>
        <w:tabs>
          <w:tab w:val="num" w:pos="2880"/>
        </w:tabs>
        <w:ind w:left="2880" w:hanging="360"/>
      </w:pPr>
      <w:rPr>
        <w:rFonts w:ascii="Arial" w:hAnsi="Arial" w:hint="default"/>
      </w:rPr>
    </w:lvl>
    <w:lvl w:ilvl="4" w:tplc="415020A6" w:tentative="1">
      <w:start w:val="1"/>
      <w:numFmt w:val="bullet"/>
      <w:lvlText w:val="•"/>
      <w:lvlJc w:val="left"/>
      <w:pPr>
        <w:tabs>
          <w:tab w:val="num" w:pos="3600"/>
        </w:tabs>
        <w:ind w:left="3600" w:hanging="360"/>
      </w:pPr>
      <w:rPr>
        <w:rFonts w:ascii="Arial" w:hAnsi="Arial" w:hint="default"/>
      </w:rPr>
    </w:lvl>
    <w:lvl w:ilvl="5" w:tplc="D562B6E0" w:tentative="1">
      <w:start w:val="1"/>
      <w:numFmt w:val="bullet"/>
      <w:lvlText w:val="•"/>
      <w:lvlJc w:val="left"/>
      <w:pPr>
        <w:tabs>
          <w:tab w:val="num" w:pos="4320"/>
        </w:tabs>
        <w:ind w:left="4320" w:hanging="360"/>
      </w:pPr>
      <w:rPr>
        <w:rFonts w:ascii="Arial" w:hAnsi="Arial" w:hint="default"/>
      </w:rPr>
    </w:lvl>
    <w:lvl w:ilvl="6" w:tplc="29FC16BA" w:tentative="1">
      <w:start w:val="1"/>
      <w:numFmt w:val="bullet"/>
      <w:lvlText w:val="•"/>
      <w:lvlJc w:val="left"/>
      <w:pPr>
        <w:tabs>
          <w:tab w:val="num" w:pos="5040"/>
        </w:tabs>
        <w:ind w:left="5040" w:hanging="360"/>
      </w:pPr>
      <w:rPr>
        <w:rFonts w:ascii="Arial" w:hAnsi="Arial" w:hint="default"/>
      </w:rPr>
    </w:lvl>
    <w:lvl w:ilvl="7" w:tplc="24D08B5C" w:tentative="1">
      <w:start w:val="1"/>
      <w:numFmt w:val="bullet"/>
      <w:lvlText w:val="•"/>
      <w:lvlJc w:val="left"/>
      <w:pPr>
        <w:tabs>
          <w:tab w:val="num" w:pos="5760"/>
        </w:tabs>
        <w:ind w:left="5760" w:hanging="360"/>
      </w:pPr>
      <w:rPr>
        <w:rFonts w:ascii="Arial" w:hAnsi="Arial" w:hint="default"/>
      </w:rPr>
    </w:lvl>
    <w:lvl w:ilvl="8" w:tplc="D7F8EF28" w:tentative="1">
      <w:start w:val="1"/>
      <w:numFmt w:val="bullet"/>
      <w:lvlText w:val="•"/>
      <w:lvlJc w:val="left"/>
      <w:pPr>
        <w:tabs>
          <w:tab w:val="num" w:pos="6480"/>
        </w:tabs>
        <w:ind w:left="6480" w:hanging="360"/>
      </w:pPr>
      <w:rPr>
        <w:rFonts w:ascii="Arial" w:hAnsi="Arial" w:hint="default"/>
      </w:rPr>
    </w:lvl>
  </w:abstractNum>
  <w:abstractNum w:abstractNumId="10">
    <w:nsid w:val="5B297402"/>
    <w:multiLevelType w:val="hybridMultilevel"/>
    <w:tmpl w:val="7BB8BA60"/>
    <w:lvl w:ilvl="0" w:tplc="9E9EB2D8">
      <w:start w:val="1"/>
      <w:numFmt w:val="bullet"/>
      <w:lvlText w:val="•"/>
      <w:lvlJc w:val="left"/>
      <w:pPr>
        <w:tabs>
          <w:tab w:val="num" w:pos="720"/>
        </w:tabs>
        <w:ind w:left="720" w:hanging="360"/>
      </w:pPr>
      <w:rPr>
        <w:rFonts w:ascii="Arial" w:hAnsi="Arial" w:hint="default"/>
      </w:rPr>
    </w:lvl>
    <w:lvl w:ilvl="1" w:tplc="99806C66" w:tentative="1">
      <w:start w:val="1"/>
      <w:numFmt w:val="bullet"/>
      <w:lvlText w:val="•"/>
      <w:lvlJc w:val="left"/>
      <w:pPr>
        <w:tabs>
          <w:tab w:val="num" w:pos="1440"/>
        </w:tabs>
        <w:ind w:left="1440" w:hanging="360"/>
      </w:pPr>
      <w:rPr>
        <w:rFonts w:ascii="Arial" w:hAnsi="Arial" w:hint="default"/>
      </w:rPr>
    </w:lvl>
    <w:lvl w:ilvl="2" w:tplc="0B6480A6" w:tentative="1">
      <w:start w:val="1"/>
      <w:numFmt w:val="bullet"/>
      <w:lvlText w:val="•"/>
      <w:lvlJc w:val="left"/>
      <w:pPr>
        <w:tabs>
          <w:tab w:val="num" w:pos="2160"/>
        </w:tabs>
        <w:ind w:left="2160" w:hanging="360"/>
      </w:pPr>
      <w:rPr>
        <w:rFonts w:ascii="Arial" w:hAnsi="Arial" w:hint="default"/>
      </w:rPr>
    </w:lvl>
    <w:lvl w:ilvl="3" w:tplc="083E78B2" w:tentative="1">
      <w:start w:val="1"/>
      <w:numFmt w:val="bullet"/>
      <w:lvlText w:val="•"/>
      <w:lvlJc w:val="left"/>
      <w:pPr>
        <w:tabs>
          <w:tab w:val="num" w:pos="2880"/>
        </w:tabs>
        <w:ind w:left="2880" w:hanging="360"/>
      </w:pPr>
      <w:rPr>
        <w:rFonts w:ascii="Arial" w:hAnsi="Arial" w:hint="default"/>
      </w:rPr>
    </w:lvl>
    <w:lvl w:ilvl="4" w:tplc="D2DE4BA8" w:tentative="1">
      <w:start w:val="1"/>
      <w:numFmt w:val="bullet"/>
      <w:lvlText w:val="•"/>
      <w:lvlJc w:val="left"/>
      <w:pPr>
        <w:tabs>
          <w:tab w:val="num" w:pos="3600"/>
        </w:tabs>
        <w:ind w:left="3600" w:hanging="360"/>
      </w:pPr>
      <w:rPr>
        <w:rFonts w:ascii="Arial" w:hAnsi="Arial" w:hint="default"/>
      </w:rPr>
    </w:lvl>
    <w:lvl w:ilvl="5" w:tplc="D44AB0AC" w:tentative="1">
      <w:start w:val="1"/>
      <w:numFmt w:val="bullet"/>
      <w:lvlText w:val="•"/>
      <w:lvlJc w:val="left"/>
      <w:pPr>
        <w:tabs>
          <w:tab w:val="num" w:pos="4320"/>
        </w:tabs>
        <w:ind w:left="4320" w:hanging="360"/>
      </w:pPr>
      <w:rPr>
        <w:rFonts w:ascii="Arial" w:hAnsi="Arial" w:hint="default"/>
      </w:rPr>
    </w:lvl>
    <w:lvl w:ilvl="6" w:tplc="5B764A80" w:tentative="1">
      <w:start w:val="1"/>
      <w:numFmt w:val="bullet"/>
      <w:lvlText w:val="•"/>
      <w:lvlJc w:val="left"/>
      <w:pPr>
        <w:tabs>
          <w:tab w:val="num" w:pos="5040"/>
        </w:tabs>
        <w:ind w:left="5040" w:hanging="360"/>
      </w:pPr>
      <w:rPr>
        <w:rFonts w:ascii="Arial" w:hAnsi="Arial" w:hint="default"/>
      </w:rPr>
    </w:lvl>
    <w:lvl w:ilvl="7" w:tplc="90B011EE" w:tentative="1">
      <w:start w:val="1"/>
      <w:numFmt w:val="bullet"/>
      <w:lvlText w:val="•"/>
      <w:lvlJc w:val="left"/>
      <w:pPr>
        <w:tabs>
          <w:tab w:val="num" w:pos="5760"/>
        </w:tabs>
        <w:ind w:left="5760" w:hanging="360"/>
      </w:pPr>
      <w:rPr>
        <w:rFonts w:ascii="Arial" w:hAnsi="Arial" w:hint="default"/>
      </w:rPr>
    </w:lvl>
    <w:lvl w:ilvl="8" w:tplc="2B3E5D42" w:tentative="1">
      <w:start w:val="1"/>
      <w:numFmt w:val="bullet"/>
      <w:lvlText w:val="•"/>
      <w:lvlJc w:val="left"/>
      <w:pPr>
        <w:tabs>
          <w:tab w:val="num" w:pos="6480"/>
        </w:tabs>
        <w:ind w:left="6480" w:hanging="360"/>
      </w:pPr>
      <w:rPr>
        <w:rFonts w:ascii="Arial" w:hAnsi="Arial" w:hint="default"/>
      </w:rPr>
    </w:lvl>
  </w:abstractNum>
  <w:abstractNum w:abstractNumId="11">
    <w:nsid w:val="668558E7"/>
    <w:multiLevelType w:val="hybridMultilevel"/>
    <w:tmpl w:val="6414A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8E27ABF"/>
    <w:multiLevelType w:val="hybridMultilevel"/>
    <w:tmpl w:val="AD7853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E190553"/>
    <w:multiLevelType w:val="hybridMultilevel"/>
    <w:tmpl w:val="EDA8F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0803115"/>
    <w:multiLevelType w:val="hybridMultilevel"/>
    <w:tmpl w:val="6C847682"/>
    <w:lvl w:ilvl="0" w:tplc="D19263B8">
      <w:start w:val="1"/>
      <w:numFmt w:val="bullet"/>
      <w:lvlText w:val="•"/>
      <w:lvlJc w:val="left"/>
      <w:pPr>
        <w:tabs>
          <w:tab w:val="num" w:pos="720"/>
        </w:tabs>
        <w:ind w:left="720" w:hanging="360"/>
      </w:pPr>
      <w:rPr>
        <w:rFonts w:ascii="Arial" w:hAnsi="Arial" w:hint="default"/>
      </w:rPr>
    </w:lvl>
    <w:lvl w:ilvl="1" w:tplc="F95CCA68">
      <w:numFmt w:val="bullet"/>
      <w:lvlText w:val="o"/>
      <w:lvlJc w:val="left"/>
      <w:pPr>
        <w:tabs>
          <w:tab w:val="num" w:pos="1440"/>
        </w:tabs>
        <w:ind w:left="1440" w:hanging="360"/>
      </w:pPr>
      <w:rPr>
        <w:rFonts w:ascii="Courier New" w:hAnsi="Courier New" w:hint="default"/>
      </w:rPr>
    </w:lvl>
    <w:lvl w:ilvl="2" w:tplc="8198394E" w:tentative="1">
      <w:start w:val="1"/>
      <w:numFmt w:val="bullet"/>
      <w:lvlText w:val="•"/>
      <w:lvlJc w:val="left"/>
      <w:pPr>
        <w:tabs>
          <w:tab w:val="num" w:pos="2160"/>
        </w:tabs>
        <w:ind w:left="2160" w:hanging="360"/>
      </w:pPr>
      <w:rPr>
        <w:rFonts w:ascii="Arial" w:hAnsi="Arial" w:hint="default"/>
      </w:rPr>
    </w:lvl>
    <w:lvl w:ilvl="3" w:tplc="E34201F0" w:tentative="1">
      <w:start w:val="1"/>
      <w:numFmt w:val="bullet"/>
      <w:lvlText w:val="•"/>
      <w:lvlJc w:val="left"/>
      <w:pPr>
        <w:tabs>
          <w:tab w:val="num" w:pos="2880"/>
        </w:tabs>
        <w:ind w:left="2880" w:hanging="360"/>
      </w:pPr>
      <w:rPr>
        <w:rFonts w:ascii="Arial" w:hAnsi="Arial" w:hint="default"/>
      </w:rPr>
    </w:lvl>
    <w:lvl w:ilvl="4" w:tplc="9D64A170" w:tentative="1">
      <w:start w:val="1"/>
      <w:numFmt w:val="bullet"/>
      <w:lvlText w:val="•"/>
      <w:lvlJc w:val="left"/>
      <w:pPr>
        <w:tabs>
          <w:tab w:val="num" w:pos="3600"/>
        </w:tabs>
        <w:ind w:left="3600" w:hanging="360"/>
      </w:pPr>
      <w:rPr>
        <w:rFonts w:ascii="Arial" w:hAnsi="Arial" w:hint="default"/>
      </w:rPr>
    </w:lvl>
    <w:lvl w:ilvl="5" w:tplc="DC684112" w:tentative="1">
      <w:start w:val="1"/>
      <w:numFmt w:val="bullet"/>
      <w:lvlText w:val="•"/>
      <w:lvlJc w:val="left"/>
      <w:pPr>
        <w:tabs>
          <w:tab w:val="num" w:pos="4320"/>
        </w:tabs>
        <w:ind w:left="4320" w:hanging="360"/>
      </w:pPr>
      <w:rPr>
        <w:rFonts w:ascii="Arial" w:hAnsi="Arial" w:hint="default"/>
      </w:rPr>
    </w:lvl>
    <w:lvl w:ilvl="6" w:tplc="C0868282" w:tentative="1">
      <w:start w:val="1"/>
      <w:numFmt w:val="bullet"/>
      <w:lvlText w:val="•"/>
      <w:lvlJc w:val="left"/>
      <w:pPr>
        <w:tabs>
          <w:tab w:val="num" w:pos="5040"/>
        </w:tabs>
        <w:ind w:left="5040" w:hanging="360"/>
      </w:pPr>
      <w:rPr>
        <w:rFonts w:ascii="Arial" w:hAnsi="Arial" w:hint="default"/>
      </w:rPr>
    </w:lvl>
    <w:lvl w:ilvl="7" w:tplc="5256467C" w:tentative="1">
      <w:start w:val="1"/>
      <w:numFmt w:val="bullet"/>
      <w:lvlText w:val="•"/>
      <w:lvlJc w:val="left"/>
      <w:pPr>
        <w:tabs>
          <w:tab w:val="num" w:pos="5760"/>
        </w:tabs>
        <w:ind w:left="5760" w:hanging="360"/>
      </w:pPr>
      <w:rPr>
        <w:rFonts w:ascii="Arial" w:hAnsi="Arial" w:hint="default"/>
      </w:rPr>
    </w:lvl>
    <w:lvl w:ilvl="8" w:tplc="902A3CBE" w:tentative="1">
      <w:start w:val="1"/>
      <w:numFmt w:val="bullet"/>
      <w:lvlText w:val="•"/>
      <w:lvlJc w:val="left"/>
      <w:pPr>
        <w:tabs>
          <w:tab w:val="num" w:pos="6480"/>
        </w:tabs>
        <w:ind w:left="6480" w:hanging="360"/>
      </w:pPr>
      <w:rPr>
        <w:rFonts w:ascii="Arial" w:hAnsi="Arial" w:hint="default"/>
      </w:rPr>
    </w:lvl>
  </w:abstractNum>
  <w:abstractNum w:abstractNumId="15">
    <w:nsid w:val="70C20AC7"/>
    <w:multiLevelType w:val="hybridMultilevel"/>
    <w:tmpl w:val="3710AF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A834A27"/>
    <w:multiLevelType w:val="hybridMultilevel"/>
    <w:tmpl w:val="102CC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9"/>
  </w:num>
  <w:num w:numId="5">
    <w:abstractNumId w:val="14"/>
  </w:num>
  <w:num w:numId="6">
    <w:abstractNumId w:val="4"/>
  </w:num>
  <w:num w:numId="7">
    <w:abstractNumId w:val="10"/>
  </w:num>
  <w:num w:numId="8">
    <w:abstractNumId w:val="2"/>
  </w:num>
  <w:num w:numId="9">
    <w:abstractNumId w:val="15"/>
  </w:num>
  <w:num w:numId="10">
    <w:abstractNumId w:val="12"/>
  </w:num>
  <w:num w:numId="11">
    <w:abstractNumId w:val="3"/>
  </w:num>
  <w:num w:numId="12">
    <w:abstractNumId w:val="11"/>
  </w:num>
  <w:num w:numId="13">
    <w:abstractNumId w:val="16"/>
  </w:num>
  <w:num w:numId="14">
    <w:abstractNumId w:val="8"/>
  </w:num>
  <w:num w:numId="15">
    <w:abstractNumId w:val="13"/>
  </w:num>
  <w:num w:numId="16">
    <w:abstractNumId w:val="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3F4"/>
    <w:rsid w:val="00013624"/>
    <w:rsid w:val="000C3672"/>
    <w:rsid w:val="000F1EBC"/>
    <w:rsid w:val="00147EC0"/>
    <w:rsid w:val="00174058"/>
    <w:rsid w:val="00187B8A"/>
    <w:rsid w:val="001943CD"/>
    <w:rsid w:val="001B2BF9"/>
    <w:rsid w:val="001B592B"/>
    <w:rsid w:val="00211E7C"/>
    <w:rsid w:val="00241EDA"/>
    <w:rsid w:val="00257646"/>
    <w:rsid w:val="002E56D1"/>
    <w:rsid w:val="003A6E08"/>
    <w:rsid w:val="003B4912"/>
    <w:rsid w:val="00416666"/>
    <w:rsid w:val="005D38F2"/>
    <w:rsid w:val="006053F4"/>
    <w:rsid w:val="00623AEF"/>
    <w:rsid w:val="00653797"/>
    <w:rsid w:val="006D60E5"/>
    <w:rsid w:val="0071042C"/>
    <w:rsid w:val="0076155C"/>
    <w:rsid w:val="00761B82"/>
    <w:rsid w:val="007B332F"/>
    <w:rsid w:val="00812737"/>
    <w:rsid w:val="008C7046"/>
    <w:rsid w:val="00900722"/>
    <w:rsid w:val="009F2154"/>
    <w:rsid w:val="00A65C9E"/>
    <w:rsid w:val="00AC62EE"/>
    <w:rsid w:val="00B23057"/>
    <w:rsid w:val="00C602E9"/>
    <w:rsid w:val="00DD3022"/>
    <w:rsid w:val="00DF2679"/>
    <w:rsid w:val="00DF3C54"/>
    <w:rsid w:val="00E11E91"/>
    <w:rsid w:val="00EA2FB3"/>
    <w:rsid w:val="00F17B5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4341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6053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053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unhideWhenUsed/>
    <w:qFormat/>
    <w:rsid w:val="00EA2FB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6053F4"/>
    <w:rPr>
      <w:rFonts w:asciiTheme="majorHAnsi" w:eastAsiaTheme="majorEastAsia" w:hAnsiTheme="majorHAnsi" w:cstheme="majorBidi"/>
      <w:b/>
      <w:bCs/>
      <w:color w:val="345A8A" w:themeColor="accent1" w:themeShade="B5"/>
      <w:sz w:val="32"/>
      <w:szCs w:val="32"/>
    </w:rPr>
  </w:style>
  <w:style w:type="paragraph" w:styleId="Kopfzeile">
    <w:name w:val="header"/>
    <w:basedOn w:val="Standard"/>
    <w:link w:val="KopfzeileZeichen"/>
    <w:uiPriority w:val="99"/>
    <w:unhideWhenUsed/>
    <w:rsid w:val="006053F4"/>
    <w:pPr>
      <w:tabs>
        <w:tab w:val="center" w:pos="4536"/>
        <w:tab w:val="right" w:pos="9072"/>
      </w:tabs>
    </w:pPr>
  </w:style>
  <w:style w:type="character" w:customStyle="1" w:styleId="KopfzeileZeichen">
    <w:name w:val="Kopfzeile Zeichen"/>
    <w:basedOn w:val="Absatzstandardschriftart"/>
    <w:link w:val="Kopfzeile"/>
    <w:uiPriority w:val="99"/>
    <w:rsid w:val="006053F4"/>
  </w:style>
  <w:style w:type="paragraph" w:styleId="Fuzeile">
    <w:name w:val="footer"/>
    <w:basedOn w:val="Standard"/>
    <w:link w:val="FuzeileZeichen"/>
    <w:uiPriority w:val="99"/>
    <w:unhideWhenUsed/>
    <w:rsid w:val="006053F4"/>
    <w:pPr>
      <w:tabs>
        <w:tab w:val="center" w:pos="4536"/>
        <w:tab w:val="right" w:pos="9072"/>
      </w:tabs>
    </w:pPr>
  </w:style>
  <w:style w:type="character" w:customStyle="1" w:styleId="FuzeileZeichen">
    <w:name w:val="Fußzeile Zeichen"/>
    <w:basedOn w:val="Absatzstandardschriftart"/>
    <w:link w:val="Fuzeile"/>
    <w:uiPriority w:val="99"/>
    <w:rsid w:val="006053F4"/>
  </w:style>
  <w:style w:type="paragraph" w:styleId="StandardWeb">
    <w:name w:val="Normal (Web)"/>
    <w:basedOn w:val="Standard"/>
    <w:uiPriority w:val="99"/>
    <w:unhideWhenUsed/>
    <w:rsid w:val="006053F4"/>
    <w:pPr>
      <w:spacing w:before="100" w:beforeAutospacing="1" w:after="100" w:afterAutospacing="1"/>
    </w:pPr>
    <w:rPr>
      <w:rFonts w:ascii="Times" w:hAnsi="Times" w:cs="Times New Roman"/>
      <w:sz w:val="20"/>
      <w:szCs w:val="20"/>
    </w:rPr>
  </w:style>
  <w:style w:type="paragraph" w:styleId="Listenabsatz">
    <w:name w:val="List Paragraph"/>
    <w:basedOn w:val="Standard"/>
    <w:uiPriority w:val="34"/>
    <w:qFormat/>
    <w:rsid w:val="006053F4"/>
    <w:pPr>
      <w:ind w:left="720"/>
      <w:contextualSpacing/>
    </w:pPr>
  </w:style>
  <w:style w:type="character" w:customStyle="1" w:styleId="berschrift2Zeichen">
    <w:name w:val="Überschrift 2 Zeichen"/>
    <w:basedOn w:val="Absatzstandardschriftart"/>
    <w:link w:val="berschrift2"/>
    <w:uiPriority w:val="9"/>
    <w:rsid w:val="006053F4"/>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eichen"/>
    <w:uiPriority w:val="99"/>
    <w:semiHidden/>
    <w:unhideWhenUsed/>
    <w:rsid w:val="006053F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6053F4"/>
    <w:rPr>
      <w:rFonts w:ascii="Lucida Grande" w:hAnsi="Lucida Grande"/>
      <w:sz w:val="18"/>
      <w:szCs w:val="18"/>
    </w:rPr>
  </w:style>
  <w:style w:type="character" w:styleId="Link">
    <w:name w:val="Hyperlink"/>
    <w:basedOn w:val="Absatzstandardschriftart"/>
    <w:uiPriority w:val="99"/>
    <w:unhideWhenUsed/>
    <w:rsid w:val="007B332F"/>
    <w:rPr>
      <w:color w:val="0000FF" w:themeColor="hyperlink"/>
      <w:u w:val="single"/>
    </w:rPr>
  </w:style>
  <w:style w:type="table" w:styleId="Tabellenraster">
    <w:name w:val="Table Grid"/>
    <w:basedOn w:val="NormaleTabelle"/>
    <w:uiPriority w:val="59"/>
    <w:rsid w:val="004166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uiPriority w:val="99"/>
    <w:semiHidden/>
    <w:unhideWhenUsed/>
    <w:rsid w:val="001943CD"/>
  </w:style>
  <w:style w:type="character" w:customStyle="1" w:styleId="berschrift3Zeichen">
    <w:name w:val="Überschrift 3 Zeichen"/>
    <w:basedOn w:val="Absatzstandardschriftart"/>
    <w:link w:val="berschrift3"/>
    <w:uiPriority w:val="9"/>
    <w:rsid w:val="00EA2FB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6053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053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unhideWhenUsed/>
    <w:qFormat/>
    <w:rsid w:val="00EA2FB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6053F4"/>
    <w:rPr>
      <w:rFonts w:asciiTheme="majorHAnsi" w:eastAsiaTheme="majorEastAsia" w:hAnsiTheme="majorHAnsi" w:cstheme="majorBidi"/>
      <w:b/>
      <w:bCs/>
      <w:color w:val="345A8A" w:themeColor="accent1" w:themeShade="B5"/>
      <w:sz w:val="32"/>
      <w:szCs w:val="32"/>
    </w:rPr>
  </w:style>
  <w:style w:type="paragraph" w:styleId="Kopfzeile">
    <w:name w:val="header"/>
    <w:basedOn w:val="Standard"/>
    <w:link w:val="KopfzeileZeichen"/>
    <w:uiPriority w:val="99"/>
    <w:unhideWhenUsed/>
    <w:rsid w:val="006053F4"/>
    <w:pPr>
      <w:tabs>
        <w:tab w:val="center" w:pos="4536"/>
        <w:tab w:val="right" w:pos="9072"/>
      </w:tabs>
    </w:pPr>
  </w:style>
  <w:style w:type="character" w:customStyle="1" w:styleId="KopfzeileZeichen">
    <w:name w:val="Kopfzeile Zeichen"/>
    <w:basedOn w:val="Absatzstandardschriftart"/>
    <w:link w:val="Kopfzeile"/>
    <w:uiPriority w:val="99"/>
    <w:rsid w:val="006053F4"/>
  </w:style>
  <w:style w:type="paragraph" w:styleId="Fuzeile">
    <w:name w:val="footer"/>
    <w:basedOn w:val="Standard"/>
    <w:link w:val="FuzeileZeichen"/>
    <w:uiPriority w:val="99"/>
    <w:unhideWhenUsed/>
    <w:rsid w:val="006053F4"/>
    <w:pPr>
      <w:tabs>
        <w:tab w:val="center" w:pos="4536"/>
        <w:tab w:val="right" w:pos="9072"/>
      </w:tabs>
    </w:pPr>
  </w:style>
  <w:style w:type="character" w:customStyle="1" w:styleId="FuzeileZeichen">
    <w:name w:val="Fußzeile Zeichen"/>
    <w:basedOn w:val="Absatzstandardschriftart"/>
    <w:link w:val="Fuzeile"/>
    <w:uiPriority w:val="99"/>
    <w:rsid w:val="006053F4"/>
  </w:style>
  <w:style w:type="paragraph" w:styleId="StandardWeb">
    <w:name w:val="Normal (Web)"/>
    <w:basedOn w:val="Standard"/>
    <w:uiPriority w:val="99"/>
    <w:unhideWhenUsed/>
    <w:rsid w:val="006053F4"/>
    <w:pPr>
      <w:spacing w:before="100" w:beforeAutospacing="1" w:after="100" w:afterAutospacing="1"/>
    </w:pPr>
    <w:rPr>
      <w:rFonts w:ascii="Times" w:hAnsi="Times" w:cs="Times New Roman"/>
      <w:sz w:val="20"/>
      <w:szCs w:val="20"/>
    </w:rPr>
  </w:style>
  <w:style w:type="paragraph" w:styleId="Listenabsatz">
    <w:name w:val="List Paragraph"/>
    <w:basedOn w:val="Standard"/>
    <w:uiPriority w:val="34"/>
    <w:qFormat/>
    <w:rsid w:val="006053F4"/>
    <w:pPr>
      <w:ind w:left="720"/>
      <w:contextualSpacing/>
    </w:pPr>
  </w:style>
  <w:style w:type="character" w:customStyle="1" w:styleId="berschrift2Zeichen">
    <w:name w:val="Überschrift 2 Zeichen"/>
    <w:basedOn w:val="Absatzstandardschriftart"/>
    <w:link w:val="berschrift2"/>
    <w:uiPriority w:val="9"/>
    <w:rsid w:val="006053F4"/>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eichen"/>
    <w:uiPriority w:val="99"/>
    <w:semiHidden/>
    <w:unhideWhenUsed/>
    <w:rsid w:val="006053F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6053F4"/>
    <w:rPr>
      <w:rFonts w:ascii="Lucida Grande" w:hAnsi="Lucida Grande"/>
      <w:sz w:val="18"/>
      <w:szCs w:val="18"/>
    </w:rPr>
  </w:style>
  <w:style w:type="character" w:styleId="Link">
    <w:name w:val="Hyperlink"/>
    <w:basedOn w:val="Absatzstandardschriftart"/>
    <w:uiPriority w:val="99"/>
    <w:unhideWhenUsed/>
    <w:rsid w:val="007B332F"/>
    <w:rPr>
      <w:color w:val="0000FF" w:themeColor="hyperlink"/>
      <w:u w:val="single"/>
    </w:rPr>
  </w:style>
  <w:style w:type="table" w:styleId="Tabellenraster">
    <w:name w:val="Table Grid"/>
    <w:basedOn w:val="NormaleTabelle"/>
    <w:uiPriority w:val="59"/>
    <w:rsid w:val="004166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uiPriority w:val="99"/>
    <w:semiHidden/>
    <w:unhideWhenUsed/>
    <w:rsid w:val="001943CD"/>
  </w:style>
  <w:style w:type="character" w:customStyle="1" w:styleId="berschrift3Zeichen">
    <w:name w:val="Überschrift 3 Zeichen"/>
    <w:basedOn w:val="Absatzstandardschriftart"/>
    <w:link w:val="berschrift3"/>
    <w:uiPriority w:val="9"/>
    <w:rsid w:val="00EA2FB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6109">
      <w:bodyDiv w:val="1"/>
      <w:marLeft w:val="0"/>
      <w:marRight w:val="0"/>
      <w:marTop w:val="0"/>
      <w:marBottom w:val="0"/>
      <w:divBdr>
        <w:top w:val="none" w:sz="0" w:space="0" w:color="auto"/>
        <w:left w:val="none" w:sz="0" w:space="0" w:color="auto"/>
        <w:bottom w:val="none" w:sz="0" w:space="0" w:color="auto"/>
        <w:right w:val="none" w:sz="0" w:space="0" w:color="auto"/>
      </w:divBdr>
      <w:divsChild>
        <w:div w:id="387805821">
          <w:marLeft w:val="547"/>
          <w:marRight w:val="0"/>
          <w:marTop w:val="115"/>
          <w:marBottom w:val="0"/>
          <w:divBdr>
            <w:top w:val="none" w:sz="0" w:space="0" w:color="auto"/>
            <w:left w:val="none" w:sz="0" w:space="0" w:color="auto"/>
            <w:bottom w:val="none" w:sz="0" w:space="0" w:color="auto"/>
            <w:right w:val="none" w:sz="0" w:space="0" w:color="auto"/>
          </w:divBdr>
        </w:div>
        <w:div w:id="907961606">
          <w:marLeft w:val="547"/>
          <w:marRight w:val="0"/>
          <w:marTop w:val="115"/>
          <w:marBottom w:val="0"/>
          <w:divBdr>
            <w:top w:val="none" w:sz="0" w:space="0" w:color="auto"/>
            <w:left w:val="none" w:sz="0" w:space="0" w:color="auto"/>
            <w:bottom w:val="none" w:sz="0" w:space="0" w:color="auto"/>
            <w:right w:val="none" w:sz="0" w:space="0" w:color="auto"/>
          </w:divBdr>
        </w:div>
        <w:div w:id="1528906081">
          <w:marLeft w:val="547"/>
          <w:marRight w:val="0"/>
          <w:marTop w:val="115"/>
          <w:marBottom w:val="0"/>
          <w:divBdr>
            <w:top w:val="none" w:sz="0" w:space="0" w:color="auto"/>
            <w:left w:val="none" w:sz="0" w:space="0" w:color="auto"/>
            <w:bottom w:val="none" w:sz="0" w:space="0" w:color="auto"/>
            <w:right w:val="none" w:sz="0" w:space="0" w:color="auto"/>
          </w:divBdr>
        </w:div>
        <w:div w:id="1940403375">
          <w:marLeft w:val="547"/>
          <w:marRight w:val="0"/>
          <w:marTop w:val="115"/>
          <w:marBottom w:val="0"/>
          <w:divBdr>
            <w:top w:val="none" w:sz="0" w:space="0" w:color="auto"/>
            <w:left w:val="none" w:sz="0" w:space="0" w:color="auto"/>
            <w:bottom w:val="none" w:sz="0" w:space="0" w:color="auto"/>
            <w:right w:val="none" w:sz="0" w:space="0" w:color="auto"/>
          </w:divBdr>
        </w:div>
        <w:div w:id="1103067018">
          <w:marLeft w:val="547"/>
          <w:marRight w:val="0"/>
          <w:marTop w:val="115"/>
          <w:marBottom w:val="0"/>
          <w:divBdr>
            <w:top w:val="none" w:sz="0" w:space="0" w:color="auto"/>
            <w:left w:val="none" w:sz="0" w:space="0" w:color="auto"/>
            <w:bottom w:val="none" w:sz="0" w:space="0" w:color="auto"/>
            <w:right w:val="none" w:sz="0" w:space="0" w:color="auto"/>
          </w:divBdr>
        </w:div>
      </w:divsChild>
    </w:div>
    <w:div w:id="1386027573">
      <w:bodyDiv w:val="1"/>
      <w:marLeft w:val="0"/>
      <w:marRight w:val="0"/>
      <w:marTop w:val="0"/>
      <w:marBottom w:val="0"/>
      <w:divBdr>
        <w:top w:val="none" w:sz="0" w:space="0" w:color="auto"/>
        <w:left w:val="none" w:sz="0" w:space="0" w:color="auto"/>
        <w:bottom w:val="none" w:sz="0" w:space="0" w:color="auto"/>
        <w:right w:val="none" w:sz="0" w:space="0" w:color="auto"/>
      </w:divBdr>
      <w:divsChild>
        <w:div w:id="1605261587">
          <w:marLeft w:val="547"/>
          <w:marRight w:val="0"/>
          <w:marTop w:val="115"/>
          <w:marBottom w:val="0"/>
          <w:divBdr>
            <w:top w:val="none" w:sz="0" w:space="0" w:color="auto"/>
            <w:left w:val="none" w:sz="0" w:space="0" w:color="auto"/>
            <w:bottom w:val="none" w:sz="0" w:space="0" w:color="auto"/>
            <w:right w:val="none" w:sz="0" w:space="0" w:color="auto"/>
          </w:divBdr>
        </w:div>
        <w:div w:id="459231700">
          <w:marLeft w:val="547"/>
          <w:marRight w:val="0"/>
          <w:marTop w:val="115"/>
          <w:marBottom w:val="0"/>
          <w:divBdr>
            <w:top w:val="none" w:sz="0" w:space="0" w:color="auto"/>
            <w:left w:val="none" w:sz="0" w:space="0" w:color="auto"/>
            <w:bottom w:val="none" w:sz="0" w:space="0" w:color="auto"/>
            <w:right w:val="none" w:sz="0" w:space="0" w:color="auto"/>
          </w:divBdr>
        </w:div>
        <w:div w:id="2063094288">
          <w:marLeft w:val="547"/>
          <w:marRight w:val="0"/>
          <w:marTop w:val="115"/>
          <w:marBottom w:val="0"/>
          <w:divBdr>
            <w:top w:val="none" w:sz="0" w:space="0" w:color="auto"/>
            <w:left w:val="none" w:sz="0" w:space="0" w:color="auto"/>
            <w:bottom w:val="none" w:sz="0" w:space="0" w:color="auto"/>
            <w:right w:val="none" w:sz="0" w:space="0" w:color="auto"/>
          </w:divBdr>
        </w:div>
      </w:divsChild>
    </w:div>
    <w:div w:id="1603145584">
      <w:bodyDiv w:val="1"/>
      <w:marLeft w:val="0"/>
      <w:marRight w:val="0"/>
      <w:marTop w:val="0"/>
      <w:marBottom w:val="0"/>
      <w:divBdr>
        <w:top w:val="none" w:sz="0" w:space="0" w:color="auto"/>
        <w:left w:val="none" w:sz="0" w:space="0" w:color="auto"/>
        <w:bottom w:val="none" w:sz="0" w:space="0" w:color="auto"/>
        <w:right w:val="none" w:sz="0" w:space="0" w:color="auto"/>
      </w:divBdr>
      <w:divsChild>
        <w:div w:id="1716001587">
          <w:marLeft w:val="547"/>
          <w:marRight w:val="0"/>
          <w:marTop w:val="173"/>
          <w:marBottom w:val="0"/>
          <w:divBdr>
            <w:top w:val="none" w:sz="0" w:space="0" w:color="auto"/>
            <w:left w:val="none" w:sz="0" w:space="0" w:color="auto"/>
            <w:bottom w:val="none" w:sz="0" w:space="0" w:color="auto"/>
            <w:right w:val="none" w:sz="0" w:space="0" w:color="auto"/>
          </w:divBdr>
        </w:div>
        <w:div w:id="1091468010">
          <w:marLeft w:val="547"/>
          <w:marRight w:val="0"/>
          <w:marTop w:val="173"/>
          <w:marBottom w:val="0"/>
          <w:divBdr>
            <w:top w:val="none" w:sz="0" w:space="0" w:color="auto"/>
            <w:left w:val="none" w:sz="0" w:space="0" w:color="auto"/>
            <w:bottom w:val="none" w:sz="0" w:space="0" w:color="auto"/>
            <w:right w:val="none" w:sz="0" w:space="0" w:color="auto"/>
          </w:divBdr>
        </w:div>
        <w:div w:id="1784419447">
          <w:marLeft w:val="547"/>
          <w:marRight w:val="0"/>
          <w:marTop w:val="173"/>
          <w:marBottom w:val="0"/>
          <w:divBdr>
            <w:top w:val="none" w:sz="0" w:space="0" w:color="auto"/>
            <w:left w:val="none" w:sz="0" w:space="0" w:color="auto"/>
            <w:bottom w:val="none" w:sz="0" w:space="0" w:color="auto"/>
            <w:right w:val="none" w:sz="0" w:space="0" w:color="auto"/>
          </w:divBdr>
        </w:div>
        <w:div w:id="1941177044">
          <w:marLeft w:val="1166"/>
          <w:marRight w:val="0"/>
          <w:marTop w:val="173"/>
          <w:marBottom w:val="0"/>
          <w:divBdr>
            <w:top w:val="none" w:sz="0" w:space="0" w:color="auto"/>
            <w:left w:val="none" w:sz="0" w:space="0" w:color="auto"/>
            <w:bottom w:val="none" w:sz="0" w:space="0" w:color="auto"/>
            <w:right w:val="none" w:sz="0" w:space="0" w:color="auto"/>
          </w:divBdr>
        </w:div>
        <w:div w:id="235241260">
          <w:marLeft w:val="1166"/>
          <w:marRight w:val="0"/>
          <w:marTop w:val="173"/>
          <w:marBottom w:val="0"/>
          <w:divBdr>
            <w:top w:val="none" w:sz="0" w:space="0" w:color="auto"/>
            <w:left w:val="none" w:sz="0" w:space="0" w:color="auto"/>
            <w:bottom w:val="none" w:sz="0" w:space="0" w:color="auto"/>
            <w:right w:val="none" w:sz="0" w:space="0" w:color="auto"/>
          </w:divBdr>
        </w:div>
      </w:divsChild>
    </w:div>
    <w:div w:id="20713396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615</Words>
  <Characters>3881</Characters>
  <Application>Microsoft Macintosh Word</Application>
  <DocSecurity>0</DocSecurity>
  <Lines>32</Lines>
  <Paragraphs>8</Paragraphs>
  <ScaleCrop>false</ScaleCrop>
  <Company/>
  <LinksUpToDate>false</LinksUpToDate>
  <CharactersWithSpaces>4488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Bischoff</dc:creator>
  <cp:keywords/>
  <dc:description/>
  <cp:lastModifiedBy>Stefan Bischoff</cp:lastModifiedBy>
  <cp:revision>20</cp:revision>
  <cp:lastPrinted>2012-12-17T17:19:00Z</cp:lastPrinted>
  <dcterms:created xsi:type="dcterms:W3CDTF">2012-12-16T16:57:00Z</dcterms:created>
  <dcterms:modified xsi:type="dcterms:W3CDTF">2012-12-17T17:26:00Z</dcterms:modified>
</cp:coreProperties>
</file>