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8B" w:rsidRPr="005B22E2" w:rsidRDefault="00332D8B" w:rsidP="00332D8B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  <w:r w:rsidRPr="005B22E2">
        <w:rPr>
          <w:sz w:val="28"/>
          <w:szCs w:val="28"/>
        </w:rPr>
        <w:t>Проект</w:t>
      </w:r>
    </w:p>
    <w:p w:rsidR="00332D8B" w:rsidRPr="005B22E2" w:rsidRDefault="00332D8B" w:rsidP="00332D8B">
      <w:pPr>
        <w:rPr>
          <w:sz w:val="28"/>
          <w:szCs w:val="28"/>
        </w:rPr>
      </w:pPr>
    </w:p>
    <w:p w:rsidR="00332D8B" w:rsidRPr="005B22E2" w:rsidRDefault="00332D8B" w:rsidP="00332D8B">
      <w:pPr>
        <w:rPr>
          <w:sz w:val="28"/>
          <w:szCs w:val="28"/>
        </w:rPr>
      </w:pPr>
    </w:p>
    <w:p w:rsidR="00332D8B" w:rsidRPr="005B22E2" w:rsidRDefault="00332D8B" w:rsidP="00332D8B">
      <w:pPr>
        <w:rPr>
          <w:sz w:val="28"/>
          <w:szCs w:val="28"/>
        </w:rPr>
      </w:pPr>
    </w:p>
    <w:p w:rsidR="00332D8B" w:rsidRPr="005B22E2" w:rsidRDefault="00332D8B" w:rsidP="00332D8B">
      <w:pPr>
        <w:rPr>
          <w:sz w:val="28"/>
          <w:szCs w:val="28"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4974F6" w:rsidRDefault="004974F6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4974F6" w:rsidRDefault="004974F6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A752E" w:rsidRPr="00332D8B" w:rsidRDefault="003A752E" w:rsidP="003A752E">
      <w:pPr>
        <w:pStyle w:val="70"/>
        <w:shd w:val="clear" w:color="auto" w:fill="auto"/>
        <w:spacing w:after="0" w:line="326" w:lineRule="exact"/>
        <w:ind w:left="60"/>
        <w:rPr>
          <w:sz w:val="28"/>
          <w:szCs w:val="28"/>
        </w:rPr>
      </w:pPr>
      <w:r w:rsidRPr="00332D8B">
        <w:rPr>
          <w:sz w:val="28"/>
          <w:szCs w:val="28"/>
        </w:rPr>
        <w:t>О внесении изменений в некоторые акты</w:t>
      </w:r>
    </w:p>
    <w:p w:rsidR="00BC7B63" w:rsidRPr="00332D8B" w:rsidRDefault="003A752E" w:rsidP="003A752E">
      <w:pPr>
        <w:pStyle w:val="70"/>
        <w:shd w:val="clear" w:color="auto" w:fill="auto"/>
        <w:spacing w:after="0" w:line="326" w:lineRule="exact"/>
        <w:ind w:left="60"/>
        <w:rPr>
          <w:sz w:val="28"/>
          <w:szCs w:val="28"/>
        </w:rPr>
      </w:pPr>
      <w:r w:rsidRPr="00332D8B">
        <w:rPr>
          <w:sz w:val="28"/>
          <w:szCs w:val="28"/>
        </w:rPr>
        <w:t>Правительства Российской Федерации</w:t>
      </w:r>
    </w:p>
    <w:p w:rsidR="003A752E" w:rsidRPr="00332D8B" w:rsidRDefault="003A752E" w:rsidP="003A752E">
      <w:pPr>
        <w:pStyle w:val="70"/>
        <w:shd w:val="clear" w:color="auto" w:fill="auto"/>
        <w:spacing w:after="0" w:line="326" w:lineRule="exact"/>
        <w:ind w:left="60"/>
        <w:rPr>
          <w:sz w:val="28"/>
          <w:szCs w:val="28"/>
        </w:rPr>
      </w:pPr>
    </w:p>
    <w:p w:rsidR="003A752E" w:rsidRPr="00332D8B" w:rsidRDefault="003A752E" w:rsidP="003A752E">
      <w:pPr>
        <w:pStyle w:val="70"/>
        <w:shd w:val="clear" w:color="auto" w:fill="auto"/>
        <w:spacing w:after="0" w:line="326" w:lineRule="exact"/>
        <w:ind w:left="60"/>
        <w:rPr>
          <w:sz w:val="28"/>
          <w:szCs w:val="28"/>
        </w:rPr>
      </w:pPr>
    </w:p>
    <w:p w:rsidR="00BC7B63" w:rsidRPr="00332D8B" w:rsidRDefault="00F92360" w:rsidP="00332D8B">
      <w:pPr>
        <w:pStyle w:val="1"/>
        <w:shd w:val="clear" w:color="auto" w:fill="auto"/>
        <w:spacing w:after="0" w:line="276" w:lineRule="auto"/>
        <w:ind w:right="60" w:firstLine="567"/>
        <w:jc w:val="both"/>
        <w:rPr>
          <w:sz w:val="28"/>
          <w:szCs w:val="28"/>
        </w:rPr>
      </w:pPr>
      <w:r w:rsidRPr="00332D8B">
        <w:rPr>
          <w:sz w:val="28"/>
          <w:szCs w:val="28"/>
        </w:rPr>
        <w:t>Правительство Российской Федерации</w:t>
      </w:r>
      <w:r w:rsidR="003A752E" w:rsidRPr="00332D8B">
        <w:rPr>
          <w:sz w:val="28"/>
          <w:szCs w:val="28"/>
        </w:rPr>
        <w:t xml:space="preserve"> </w:t>
      </w:r>
      <w:r w:rsidRPr="00332D8B">
        <w:rPr>
          <w:rStyle w:val="73pt"/>
          <w:sz w:val="28"/>
          <w:szCs w:val="28"/>
        </w:rPr>
        <w:t>постановляет:</w:t>
      </w:r>
    </w:p>
    <w:p w:rsidR="003A752E" w:rsidRPr="00332D8B" w:rsidRDefault="00B80601" w:rsidP="00332D8B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1.</w:t>
      </w:r>
      <w:r w:rsidR="00140273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 </w:t>
      </w:r>
      <w:r w:rsidR="003A752E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Утвердить прилагаемые изменения</w:t>
      </w:r>
      <w:r w:rsidR="00F56D05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которые вносятся в акты </w:t>
      </w:r>
      <w:r w:rsidR="003A752E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Правительства Российской Федерации</w:t>
      </w:r>
      <w:r w:rsidR="00F56D05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80601" w:rsidRPr="00332D8B" w:rsidRDefault="00A72C25" w:rsidP="00332D8B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="00B80601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140273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 </w:t>
      </w:r>
      <w:r w:rsidR="00B80601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 1 января 2019 г.</w:t>
      </w:r>
    </w:p>
    <w:p w:rsidR="00F56D05" w:rsidRDefault="00F56D05" w:rsidP="00F56D05">
      <w:pPr>
        <w:pStyle w:val="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</w:p>
    <w:p w:rsidR="00332D8B" w:rsidRDefault="00332D8B" w:rsidP="00F56D05">
      <w:pPr>
        <w:pStyle w:val="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</w:p>
    <w:p w:rsidR="00332D8B" w:rsidRPr="00332D8B" w:rsidRDefault="00332D8B" w:rsidP="00F56D05">
      <w:pPr>
        <w:pStyle w:val="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332D8B" w:rsidRPr="00332D8B" w:rsidTr="00ED6DAE">
        <w:tc>
          <w:tcPr>
            <w:tcW w:w="4645" w:type="dxa"/>
          </w:tcPr>
          <w:p w:rsidR="00332D8B" w:rsidRPr="00332D8B" w:rsidRDefault="00332D8B" w:rsidP="00332D8B">
            <w:pPr>
              <w:pStyle w:val="1"/>
              <w:tabs>
                <w:tab w:val="right" w:pos="8026"/>
                <w:tab w:val="right" w:pos="8275"/>
                <w:tab w:val="right" w:pos="8621"/>
              </w:tabs>
              <w:spacing w:line="240" w:lineRule="auto"/>
              <w:ind w:right="885" w:firstLine="0"/>
              <w:rPr>
                <w:sz w:val="28"/>
                <w:szCs w:val="28"/>
              </w:rPr>
            </w:pPr>
            <w:r w:rsidRPr="00332D8B">
              <w:rPr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4645" w:type="dxa"/>
          </w:tcPr>
          <w:p w:rsidR="00332D8B" w:rsidRPr="00332D8B" w:rsidRDefault="00332D8B" w:rsidP="00ED6DAE">
            <w:pPr>
              <w:pStyle w:val="1"/>
              <w:tabs>
                <w:tab w:val="right" w:pos="8026"/>
                <w:tab w:val="right" w:pos="8275"/>
                <w:tab w:val="right" w:pos="8621"/>
              </w:tabs>
              <w:spacing w:line="240" w:lineRule="auto"/>
              <w:jc w:val="right"/>
              <w:rPr>
                <w:sz w:val="28"/>
                <w:szCs w:val="28"/>
              </w:rPr>
            </w:pPr>
            <w:r w:rsidRPr="00332D8B">
              <w:rPr>
                <w:sz w:val="28"/>
                <w:szCs w:val="28"/>
              </w:rPr>
              <w:t>Д. Медведев</w:t>
            </w:r>
          </w:p>
        </w:tc>
      </w:tr>
    </w:tbl>
    <w:p w:rsidR="00CA1C49" w:rsidRDefault="00CA1C49" w:rsidP="00F56D05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right="600" w:firstLine="20"/>
      </w:pPr>
    </w:p>
    <w:p w:rsidR="00332D8B" w:rsidRDefault="00332D8B" w:rsidP="00F56D05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right="600" w:firstLine="20"/>
        <w:rPr>
          <w:sz w:val="28"/>
          <w:szCs w:val="28"/>
        </w:rPr>
      </w:pPr>
    </w:p>
    <w:p w:rsidR="00332D8B" w:rsidRDefault="00332D8B" w:rsidP="00F56D05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right="600" w:firstLine="20"/>
        <w:rPr>
          <w:sz w:val="28"/>
          <w:szCs w:val="28"/>
        </w:rPr>
        <w:sectPr w:rsidR="00332D8B" w:rsidSect="00332D8B">
          <w:headerReference w:type="default" r:id="rId7"/>
          <w:type w:val="continuous"/>
          <w:pgSz w:w="11909" w:h="16838"/>
          <w:pgMar w:top="1200" w:right="852" w:bottom="1205" w:left="1701" w:header="568" w:footer="3" w:gutter="0"/>
          <w:cols w:space="720"/>
          <w:noEndnote/>
          <w:titlePg/>
          <w:docGrid w:linePitch="360"/>
        </w:sectPr>
      </w:pPr>
    </w:p>
    <w:p w:rsidR="00F56D05" w:rsidRPr="007313D9" w:rsidRDefault="00F92360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sz w:val="28"/>
          <w:szCs w:val="28"/>
        </w:rPr>
      </w:pPr>
      <w:r w:rsidRPr="007313D9">
        <w:rPr>
          <w:sz w:val="28"/>
          <w:szCs w:val="28"/>
        </w:rPr>
        <w:lastRenderedPageBreak/>
        <w:t>УТВЕРЖДЕНЫ</w:t>
      </w:r>
    </w:p>
    <w:p w:rsidR="00F56D05" w:rsidRPr="007313D9" w:rsidRDefault="00F92360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sz w:val="28"/>
          <w:szCs w:val="28"/>
        </w:rPr>
      </w:pPr>
      <w:r w:rsidRPr="007313D9">
        <w:rPr>
          <w:sz w:val="28"/>
          <w:szCs w:val="28"/>
        </w:rPr>
        <w:t>постановлением Правительства Российской Федерации</w:t>
      </w:r>
    </w:p>
    <w:p w:rsidR="00BC7B63" w:rsidRPr="007313D9" w:rsidRDefault="00F92360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sz w:val="28"/>
          <w:szCs w:val="28"/>
        </w:rPr>
      </w:pPr>
      <w:r w:rsidRPr="007313D9">
        <w:rPr>
          <w:sz w:val="28"/>
          <w:szCs w:val="28"/>
        </w:rPr>
        <w:t>от</w:t>
      </w:r>
      <w:r w:rsidRPr="007313D9">
        <w:rPr>
          <w:sz w:val="28"/>
          <w:szCs w:val="28"/>
        </w:rPr>
        <w:tab/>
        <w:t>№</w:t>
      </w:r>
    </w:p>
    <w:p w:rsidR="00F56D05" w:rsidRPr="007313D9" w:rsidRDefault="00F56D05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sz w:val="28"/>
          <w:szCs w:val="28"/>
        </w:rPr>
      </w:pPr>
    </w:p>
    <w:p w:rsidR="004974F6" w:rsidRDefault="004974F6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sz w:val="28"/>
          <w:szCs w:val="28"/>
        </w:rPr>
      </w:pPr>
    </w:p>
    <w:p w:rsidR="00332D8B" w:rsidRPr="004974F6" w:rsidRDefault="00332D8B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360" w:lineRule="exact"/>
        <w:ind w:left="4800" w:firstLine="20"/>
        <w:rPr>
          <w:sz w:val="28"/>
          <w:szCs w:val="28"/>
        </w:rPr>
      </w:pPr>
    </w:p>
    <w:p w:rsidR="00BC7B63" w:rsidRPr="004974F6" w:rsidRDefault="00F56D05" w:rsidP="004974F6">
      <w:pPr>
        <w:pStyle w:val="70"/>
        <w:shd w:val="clear" w:color="auto" w:fill="auto"/>
        <w:spacing w:after="0" w:line="360" w:lineRule="exact"/>
        <w:ind w:left="20"/>
        <w:rPr>
          <w:sz w:val="28"/>
          <w:szCs w:val="28"/>
        </w:rPr>
      </w:pPr>
      <w:r w:rsidRPr="004974F6">
        <w:rPr>
          <w:sz w:val="28"/>
          <w:szCs w:val="28"/>
        </w:rPr>
        <w:t>И З М Е Н Е Н И Я</w:t>
      </w:r>
    </w:p>
    <w:p w:rsidR="002506C9" w:rsidRPr="004974F6" w:rsidRDefault="002506C9" w:rsidP="004974F6">
      <w:pPr>
        <w:pStyle w:val="70"/>
        <w:shd w:val="clear" w:color="auto" w:fill="auto"/>
        <w:spacing w:after="649" w:line="360" w:lineRule="exact"/>
        <w:ind w:left="20"/>
        <w:rPr>
          <w:sz w:val="28"/>
          <w:szCs w:val="28"/>
        </w:rPr>
      </w:pPr>
      <w:r w:rsidRPr="004974F6">
        <w:rPr>
          <w:sz w:val="28"/>
          <w:szCs w:val="28"/>
        </w:rPr>
        <w:t xml:space="preserve">которые вносятся в акты Правительства Российской Федерации </w:t>
      </w:r>
    </w:p>
    <w:p w:rsidR="000657C5" w:rsidRPr="006D56EE" w:rsidRDefault="000657C5" w:rsidP="00962A3E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sz w:val="28"/>
          <w:szCs w:val="28"/>
        </w:rPr>
        <w:t>1. </w:t>
      </w:r>
      <w:r w:rsidR="00DC0184">
        <w:rPr>
          <w:sz w:val="28"/>
          <w:szCs w:val="28"/>
        </w:rPr>
        <w:t xml:space="preserve">В </w:t>
      </w:r>
      <w:r w:rsidR="008A456E" w:rsidRPr="004974F6">
        <w:rPr>
          <w:sz w:val="28"/>
          <w:szCs w:val="28"/>
        </w:rPr>
        <w:t>И</w:t>
      </w:r>
      <w:r w:rsidR="00375082" w:rsidRPr="004974F6">
        <w:rPr>
          <w:sz w:val="28"/>
          <w:szCs w:val="28"/>
        </w:rPr>
        <w:t>счерпывающе</w:t>
      </w:r>
      <w:r w:rsidR="00DC0184">
        <w:rPr>
          <w:sz w:val="28"/>
          <w:szCs w:val="28"/>
        </w:rPr>
        <w:t>м</w:t>
      </w:r>
      <w:r w:rsidR="00375082" w:rsidRPr="004974F6">
        <w:rPr>
          <w:sz w:val="28"/>
          <w:szCs w:val="28"/>
        </w:rPr>
        <w:t xml:space="preserve"> перечн</w:t>
      </w:r>
      <w:r w:rsidR="00DC0184">
        <w:rPr>
          <w:sz w:val="28"/>
          <w:szCs w:val="28"/>
        </w:rPr>
        <w:t>е</w:t>
      </w:r>
      <w:r w:rsidR="00375082" w:rsidRPr="004974F6">
        <w:rPr>
          <w:sz w:val="28"/>
          <w:szCs w:val="28"/>
        </w:rPr>
        <w:t xml:space="preserve"> процедур в сфере жилищного строительства, утвержденн</w:t>
      </w:r>
      <w:r w:rsidR="00111F4B">
        <w:rPr>
          <w:sz w:val="28"/>
          <w:szCs w:val="28"/>
        </w:rPr>
        <w:t>ом</w:t>
      </w:r>
      <w:r w:rsidR="00375082" w:rsidRPr="004974F6">
        <w:rPr>
          <w:sz w:val="28"/>
          <w:szCs w:val="28"/>
        </w:rPr>
        <w:t xml:space="preserve"> постановлением Правительства Российской Федерации от 30</w:t>
      </w:r>
      <w:r w:rsidR="00085F3C">
        <w:rPr>
          <w:sz w:val="28"/>
          <w:szCs w:val="28"/>
        </w:rPr>
        <w:t xml:space="preserve"> апреля </w:t>
      </w:r>
      <w:r w:rsidR="00375082" w:rsidRPr="004974F6">
        <w:rPr>
          <w:sz w:val="28"/>
          <w:szCs w:val="28"/>
        </w:rPr>
        <w:t>2014</w:t>
      </w:r>
      <w:r w:rsidR="00085F3C">
        <w:rPr>
          <w:sz w:val="28"/>
          <w:szCs w:val="28"/>
        </w:rPr>
        <w:t xml:space="preserve"> г.</w:t>
      </w:r>
      <w:r w:rsidR="00375082" w:rsidRPr="004974F6">
        <w:rPr>
          <w:sz w:val="28"/>
          <w:szCs w:val="28"/>
        </w:rPr>
        <w:t xml:space="preserve"> № 403 «Об исчерпывающем перечне процедур в сфере жилищного строительства» (</w:t>
      </w:r>
      <w:r w:rsidR="00375082" w:rsidRPr="004974F6">
        <w:rPr>
          <w:color w:val="auto"/>
          <w:sz w:val="28"/>
          <w:szCs w:val="28"/>
          <w:lang w:bidi="ar-SA"/>
        </w:rPr>
        <w:t xml:space="preserve">Собрание законодательства Российской </w:t>
      </w:r>
      <w:r w:rsidR="00375082" w:rsidRPr="006D56EE">
        <w:rPr>
          <w:color w:val="auto"/>
          <w:sz w:val="28"/>
          <w:szCs w:val="28"/>
          <w:lang w:bidi="ar-SA"/>
        </w:rPr>
        <w:t>Федерации 2014, № 19, ст. 2437; 2017, № 38, ст. 5626; 2018, № 1, ст. 396, №</w:t>
      </w:r>
      <w:r w:rsidR="00DE6CE4">
        <w:rPr>
          <w:color w:val="auto"/>
          <w:sz w:val="28"/>
          <w:szCs w:val="28"/>
          <w:lang w:bidi="ar-SA"/>
        </w:rPr>
        <w:t> </w:t>
      </w:r>
      <w:r w:rsidR="00375082" w:rsidRPr="006D56EE">
        <w:rPr>
          <w:color w:val="auto"/>
          <w:sz w:val="28"/>
          <w:szCs w:val="28"/>
          <w:lang w:bidi="ar-SA"/>
        </w:rPr>
        <w:t>18, ст. 2629):</w:t>
      </w:r>
    </w:p>
    <w:p w:rsidR="00DC0184" w:rsidRDefault="00085F3C" w:rsidP="00962A3E">
      <w:pPr>
        <w:pStyle w:val="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C0184">
        <w:rPr>
          <w:sz w:val="28"/>
          <w:szCs w:val="28"/>
        </w:rPr>
        <w:t>пункт 54 изложить в следующей редакции:</w:t>
      </w:r>
    </w:p>
    <w:p w:rsidR="00595563" w:rsidRPr="00595563" w:rsidRDefault="00375082" w:rsidP="00962A3E">
      <w:pPr>
        <w:pStyle w:val="1"/>
        <w:shd w:val="clear" w:color="auto" w:fill="auto"/>
        <w:spacing w:after="0" w:line="240" w:lineRule="auto"/>
        <w:ind w:right="20" w:firstLine="700"/>
        <w:jc w:val="both"/>
        <w:rPr>
          <w:color w:val="auto"/>
          <w:sz w:val="28"/>
          <w:szCs w:val="28"/>
        </w:rPr>
      </w:pPr>
      <w:r w:rsidRPr="00595563">
        <w:rPr>
          <w:sz w:val="28"/>
          <w:szCs w:val="28"/>
        </w:rPr>
        <w:t>«54. Предоставление положительного заключения экспертизы проектной документации</w:t>
      </w:r>
      <w:r w:rsidR="002C100E" w:rsidRPr="00595563">
        <w:rPr>
          <w:color w:val="auto"/>
          <w:sz w:val="28"/>
          <w:szCs w:val="28"/>
        </w:rPr>
        <w:t>, содержаще</w:t>
      </w:r>
      <w:r w:rsidR="00FE3D18">
        <w:rPr>
          <w:color w:val="auto"/>
          <w:sz w:val="28"/>
          <w:szCs w:val="28"/>
        </w:rPr>
        <w:t>го</w:t>
      </w:r>
      <w:r w:rsidR="002C100E" w:rsidRPr="00595563">
        <w:rPr>
          <w:color w:val="auto"/>
          <w:sz w:val="28"/>
          <w:szCs w:val="28"/>
        </w:rPr>
        <w:t xml:space="preserve"> оценку </w:t>
      </w:r>
      <w:r w:rsidR="006D56EE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595563">
        <w:rPr>
          <w:color w:val="auto"/>
          <w:sz w:val="28"/>
          <w:szCs w:val="28"/>
          <w:lang w:bidi="ar-SA"/>
        </w:rPr>
        <w:t>пункте 1 части 5</w:t>
      </w:r>
      <w:r w:rsidR="006D56EE" w:rsidRPr="006D56EE">
        <w:rPr>
          <w:color w:val="auto"/>
          <w:sz w:val="28"/>
          <w:szCs w:val="28"/>
          <w:lang w:bidi="ar-SA"/>
        </w:rPr>
        <w:t xml:space="preserve"> статьи </w:t>
      </w:r>
      <w:r w:rsidR="00595563">
        <w:rPr>
          <w:color w:val="auto"/>
          <w:sz w:val="28"/>
          <w:szCs w:val="28"/>
          <w:lang w:bidi="ar-SA"/>
        </w:rPr>
        <w:t>49</w:t>
      </w:r>
      <w:r w:rsidR="006D56EE" w:rsidRPr="006D56EE">
        <w:rPr>
          <w:color w:val="auto"/>
          <w:sz w:val="28"/>
          <w:szCs w:val="28"/>
          <w:lang w:bidi="ar-SA"/>
        </w:rPr>
        <w:t xml:space="preserve"> </w:t>
      </w:r>
      <w:r w:rsidR="006D56EE" w:rsidRPr="006D56EE">
        <w:rPr>
          <w:sz w:val="28"/>
          <w:szCs w:val="28"/>
        </w:rPr>
        <w:t>Градостроительного кодекса Российской</w:t>
      </w:r>
      <w:r w:rsidR="006D56EE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6D56EE">
        <w:rPr>
          <w:color w:val="auto"/>
          <w:sz w:val="28"/>
          <w:szCs w:val="28"/>
          <w:lang w:bidi="ar-SA"/>
        </w:rPr>
        <w:t xml:space="preserve"> </w:t>
      </w:r>
      <w:r w:rsidR="00DC0184">
        <w:rPr>
          <w:color w:val="auto"/>
          <w:sz w:val="28"/>
          <w:szCs w:val="28"/>
          <w:lang w:bidi="ar-SA"/>
        </w:rPr>
        <w:t>и (или)</w:t>
      </w:r>
      <w:r w:rsidR="006D56EE">
        <w:rPr>
          <w:color w:val="auto"/>
          <w:sz w:val="28"/>
          <w:szCs w:val="28"/>
          <w:lang w:bidi="ar-SA"/>
        </w:rPr>
        <w:t xml:space="preserve"> </w:t>
      </w:r>
      <w:r w:rsidR="00595563" w:rsidRPr="00595563">
        <w:rPr>
          <w:color w:val="auto"/>
          <w:sz w:val="28"/>
          <w:szCs w:val="28"/>
        </w:rPr>
        <w:t>оценку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DC0184" w:rsidRPr="00DC0184">
        <w:rPr>
          <w:sz w:val="28"/>
          <w:szCs w:val="28"/>
        </w:rPr>
        <w:t xml:space="preserve"> </w:t>
      </w:r>
      <w:r w:rsidR="00DC0184" w:rsidRPr="004974F6">
        <w:rPr>
          <w:sz w:val="28"/>
          <w:szCs w:val="28"/>
        </w:rPr>
        <w:t xml:space="preserve">в случаях, установленных </w:t>
      </w:r>
      <w:hyperlink r:id="rId8" w:history="1">
        <w:r w:rsidR="00DC0184" w:rsidRPr="004974F6">
          <w:rPr>
            <w:sz w:val="28"/>
            <w:szCs w:val="28"/>
          </w:rPr>
          <w:t>частью 2 статьи 8.3</w:t>
        </w:r>
      </w:hyperlink>
      <w:r w:rsidR="00DC0184" w:rsidRPr="004974F6">
        <w:rPr>
          <w:sz w:val="28"/>
          <w:szCs w:val="28"/>
        </w:rPr>
        <w:t xml:space="preserve"> Градостроительного кодекса Российской Федерации (применяется в случаях, предусмотренных нормативными правовы</w:t>
      </w:r>
      <w:r w:rsidR="00DC0184">
        <w:rPr>
          <w:sz w:val="28"/>
          <w:szCs w:val="28"/>
        </w:rPr>
        <w:t>ми актами Российской Федерации)</w:t>
      </w:r>
      <w:r w:rsidR="00595563" w:rsidRPr="00595563">
        <w:rPr>
          <w:color w:val="auto"/>
          <w:sz w:val="28"/>
          <w:szCs w:val="28"/>
        </w:rPr>
        <w:t>.</w:t>
      </w:r>
      <w:r w:rsidR="00DC0184">
        <w:rPr>
          <w:color w:val="auto"/>
          <w:sz w:val="28"/>
          <w:szCs w:val="28"/>
        </w:rPr>
        <w:t>»</w:t>
      </w:r>
      <w:r w:rsidR="00F0069B">
        <w:rPr>
          <w:color w:val="auto"/>
          <w:sz w:val="28"/>
          <w:szCs w:val="28"/>
        </w:rPr>
        <w:t>;</w:t>
      </w:r>
    </w:p>
    <w:p w:rsidR="00375082" w:rsidRPr="004974F6" w:rsidRDefault="00085F3C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C0B5E">
        <w:rPr>
          <w:sz w:val="28"/>
          <w:szCs w:val="28"/>
        </w:rPr>
        <w:t>пункт 55 признать утратившим силу</w:t>
      </w:r>
      <w:r w:rsidR="00401418" w:rsidRPr="004974F6">
        <w:rPr>
          <w:sz w:val="28"/>
          <w:szCs w:val="28"/>
        </w:rPr>
        <w:t>;</w:t>
      </w:r>
    </w:p>
    <w:p w:rsidR="00666215" w:rsidRPr="004974F6" w:rsidRDefault="00401418" w:rsidP="004974F6">
      <w:pPr>
        <w:pStyle w:val="1"/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sz w:val="28"/>
          <w:szCs w:val="28"/>
        </w:rPr>
        <w:t>2. </w:t>
      </w:r>
      <w:r w:rsidR="00666215" w:rsidRPr="004974F6">
        <w:rPr>
          <w:sz w:val="28"/>
          <w:szCs w:val="28"/>
        </w:rPr>
        <w:t>В</w:t>
      </w:r>
      <w:r w:rsidR="00A757A9" w:rsidRPr="004974F6">
        <w:rPr>
          <w:sz w:val="28"/>
          <w:szCs w:val="28"/>
        </w:rPr>
        <w:t xml:space="preserve"> </w:t>
      </w:r>
      <w:r w:rsidR="008A456E" w:rsidRPr="004974F6">
        <w:rPr>
          <w:sz w:val="28"/>
          <w:szCs w:val="28"/>
        </w:rPr>
        <w:t>И</w:t>
      </w:r>
      <w:r w:rsidR="00AB2B1A" w:rsidRPr="004974F6">
        <w:rPr>
          <w:sz w:val="28"/>
          <w:szCs w:val="28"/>
        </w:rPr>
        <w:t>счерпывающе</w:t>
      </w:r>
      <w:r w:rsidR="00666215" w:rsidRPr="004974F6">
        <w:rPr>
          <w:sz w:val="28"/>
          <w:szCs w:val="28"/>
        </w:rPr>
        <w:t>м</w:t>
      </w:r>
      <w:r w:rsidR="00AB2B1A" w:rsidRPr="004974F6">
        <w:rPr>
          <w:sz w:val="28"/>
          <w:szCs w:val="28"/>
        </w:rPr>
        <w:t xml:space="preserve"> перечн</w:t>
      </w:r>
      <w:r w:rsidR="00666215" w:rsidRPr="004974F6">
        <w:rPr>
          <w:sz w:val="28"/>
          <w:szCs w:val="28"/>
        </w:rPr>
        <w:t>е</w:t>
      </w:r>
      <w:r w:rsidR="00AB2B1A" w:rsidRPr="004974F6">
        <w:rPr>
          <w:sz w:val="28"/>
          <w:szCs w:val="28"/>
        </w:rPr>
        <w:t xml:space="preserve"> процедур в сфере строительства сетей теплоснабжения, утвержденно</w:t>
      </w:r>
      <w:r w:rsidR="00666215" w:rsidRPr="004974F6">
        <w:rPr>
          <w:sz w:val="28"/>
          <w:szCs w:val="28"/>
        </w:rPr>
        <w:t>м</w:t>
      </w:r>
      <w:r w:rsidR="00AB2B1A" w:rsidRPr="004974F6">
        <w:rPr>
          <w:sz w:val="28"/>
          <w:szCs w:val="28"/>
        </w:rPr>
        <w:t xml:space="preserve"> постановлением Правительства Российской Федерации от </w:t>
      </w:r>
      <w:r w:rsidR="00BC6315" w:rsidRPr="004974F6">
        <w:rPr>
          <w:sz w:val="28"/>
          <w:szCs w:val="28"/>
        </w:rPr>
        <w:t>17</w:t>
      </w:r>
      <w:r w:rsidR="00085F3C">
        <w:rPr>
          <w:sz w:val="28"/>
          <w:szCs w:val="28"/>
        </w:rPr>
        <w:t xml:space="preserve"> апреля </w:t>
      </w:r>
      <w:r w:rsidR="00AB2B1A" w:rsidRPr="004974F6">
        <w:rPr>
          <w:sz w:val="28"/>
          <w:szCs w:val="28"/>
        </w:rPr>
        <w:t>201</w:t>
      </w:r>
      <w:r w:rsidR="008231DE" w:rsidRPr="004974F6">
        <w:rPr>
          <w:sz w:val="28"/>
          <w:szCs w:val="28"/>
        </w:rPr>
        <w:t>7</w:t>
      </w:r>
      <w:r w:rsidR="00085F3C">
        <w:rPr>
          <w:sz w:val="28"/>
          <w:szCs w:val="28"/>
        </w:rPr>
        <w:t xml:space="preserve"> г.</w:t>
      </w:r>
      <w:r w:rsidR="00AB2B1A" w:rsidRPr="004974F6">
        <w:rPr>
          <w:sz w:val="28"/>
          <w:szCs w:val="28"/>
        </w:rPr>
        <w:t xml:space="preserve"> № 4</w:t>
      </w:r>
      <w:r w:rsidR="008231DE" w:rsidRPr="004974F6">
        <w:rPr>
          <w:sz w:val="28"/>
          <w:szCs w:val="28"/>
        </w:rPr>
        <w:t>52</w:t>
      </w:r>
      <w:r w:rsidR="00AB2B1A" w:rsidRPr="004974F6">
        <w:rPr>
          <w:sz w:val="28"/>
          <w:szCs w:val="28"/>
        </w:rPr>
        <w:t xml:space="preserve"> «</w:t>
      </w:r>
      <w:r w:rsidR="008231DE" w:rsidRPr="004974F6">
        <w:rPr>
          <w:sz w:val="28"/>
          <w:szCs w:val="28"/>
        </w:rPr>
        <w:t>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</w:t>
      </w:r>
      <w:r w:rsidR="00AB2B1A" w:rsidRPr="004974F6">
        <w:rPr>
          <w:sz w:val="28"/>
          <w:szCs w:val="28"/>
        </w:rPr>
        <w:t>» (</w:t>
      </w:r>
      <w:r w:rsidR="00AB2B1A" w:rsidRPr="004974F6">
        <w:rPr>
          <w:color w:val="auto"/>
          <w:sz w:val="28"/>
          <w:szCs w:val="28"/>
          <w:lang w:bidi="ar-SA"/>
        </w:rPr>
        <w:t>Собрание законодательства Российской Федерации 201</w:t>
      </w:r>
      <w:r w:rsidR="007B5FF2" w:rsidRPr="004974F6">
        <w:rPr>
          <w:color w:val="auto"/>
          <w:sz w:val="28"/>
          <w:szCs w:val="28"/>
          <w:lang w:bidi="ar-SA"/>
        </w:rPr>
        <w:t>7</w:t>
      </w:r>
      <w:r w:rsidR="00AB2B1A" w:rsidRPr="004974F6">
        <w:rPr>
          <w:color w:val="auto"/>
          <w:sz w:val="28"/>
          <w:szCs w:val="28"/>
          <w:lang w:bidi="ar-SA"/>
        </w:rPr>
        <w:t>, № 1</w:t>
      </w:r>
      <w:r w:rsidR="007B5FF2" w:rsidRPr="004974F6">
        <w:rPr>
          <w:color w:val="auto"/>
          <w:sz w:val="28"/>
          <w:szCs w:val="28"/>
          <w:lang w:bidi="ar-SA"/>
        </w:rPr>
        <w:t>8</w:t>
      </w:r>
      <w:r w:rsidR="00AB2B1A" w:rsidRPr="004974F6">
        <w:rPr>
          <w:color w:val="auto"/>
          <w:sz w:val="28"/>
          <w:szCs w:val="28"/>
          <w:lang w:bidi="ar-SA"/>
        </w:rPr>
        <w:t>, ст. 2</w:t>
      </w:r>
      <w:r w:rsidR="007B5FF2" w:rsidRPr="004974F6">
        <w:rPr>
          <w:color w:val="auto"/>
          <w:sz w:val="28"/>
          <w:szCs w:val="28"/>
          <w:lang w:bidi="ar-SA"/>
        </w:rPr>
        <w:t>777</w:t>
      </w:r>
      <w:r w:rsidR="00FA4B81" w:rsidRPr="004974F6">
        <w:rPr>
          <w:color w:val="auto"/>
          <w:sz w:val="28"/>
          <w:szCs w:val="28"/>
          <w:lang w:bidi="ar-SA"/>
        </w:rPr>
        <w:t>; 2018, № 7, ст. 1046</w:t>
      </w:r>
      <w:r w:rsidR="00666215" w:rsidRPr="004974F6">
        <w:rPr>
          <w:color w:val="auto"/>
          <w:sz w:val="28"/>
          <w:szCs w:val="28"/>
          <w:lang w:bidi="ar-SA"/>
        </w:rPr>
        <w:t>):</w:t>
      </w:r>
    </w:p>
    <w:p w:rsidR="00A757A9" w:rsidRPr="004974F6" w:rsidRDefault="00332D8B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>а) </w:t>
      </w:r>
      <w:r w:rsidR="00666215" w:rsidRPr="004974F6">
        <w:rPr>
          <w:color w:val="auto"/>
          <w:sz w:val="28"/>
          <w:szCs w:val="28"/>
          <w:lang w:bidi="ar-SA"/>
        </w:rPr>
        <w:t xml:space="preserve">пункт 51 </w:t>
      </w:r>
      <w:r w:rsidR="00A757A9" w:rsidRPr="004974F6">
        <w:rPr>
          <w:color w:val="auto"/>
          <w:sz w:val="28"/>
          <w:szCs w:val="28"/>
          <w:lang w:bidi="ar-SA"/>
        </w:rPr>
        <w:t>изложить в следующей редакции:</w:t>
      </w:r>
    </w:p>
    <w:p w:rsidR="00A757A9" w:rsidRPr="004974F6" w:rsidRDefault="00A757A9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 w:rsidRPr="004974F6">
        <w:rPr>
          <w:sz w:val="28"/>
          <w:szCs w:val="28"/>
        </w:rPr>
        <w:t>«51</w:t>
      </w:r>
      <w:r w:rsidR="00AB2B1A" w:rsidRPr="004974F6">
        <w:rPr>
          <w:sz w:val="28"/>
          <w:szCs w:val="28"/>
        </w:rPr>
        <w:t>.</w:t>
      </w:r>
      <w:r w:rsidRPr="004974F6">
        <w:rPr>
          <w:sz w:val="28"/>
          <w:szCs w:val="28"/>
        </w:rPr>
        <w:t xml:space="preserve"> Представление положительного заключения экспертизы проектной документации, </w:t>
      </w:r>
      <w:r w:rsidR="00595563" w:rsidRPr="00595563">
        <w:rPr>
          <w:color w:val="auto"/>
          <w:sz w:val="28"/>
          <w:szCs w:val="28"/>
        </w:rPr>
        <w:t>содержаще</w:t>
      </w:r>
      <w:r w:rsidR="00E4523B">
        <w:rPr>
          <w:color w:val="auto"/>
          <w:sz w:val="28"/>
          <w:szCs w:val="28"/>
        </w:rPr>
        <w:t>го</w:t>
      </w:r>
      <w:r w:rsidR="00595563" w:rsidRPr="00595563">
        <w:rPr>
          <w:color w:val="auto"/>
          <w:sz w:val="28"/>
          <w:szCs w:val="28"/>
        </w:rPr>
        <w:t xml:space="preserve"> оценку </w:t>
      </w:r>
      <w:r w:rsidR="00595563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595563">
        <w:rPr>
          <w:color w:val="auto"/>
          <w:sz w:val="28"/>
          <w:szCs w:val="28"/>
          <w:lang w:bidi="ar-SA"/>
        </w:rPr>
        <w:t>пункте 1 части 5</w:t>
      </w:r>
      <w:r w:rsidR="00595563" w:rsidRPr="006D56EE">
        <w:rPr>
          <w:color w:val="auto"/>
          <w:sz w:val="28"/>
          <w:szCs w:val="28"/>
          <w:lang w:bidi="ar-SA"/>
        </w:rPr>
        <w:t xml:space="preserve"> статьи </w:t>
      </w:r>
      <w:r w:rsidR="00595563">
        <w:rPr>
          <w:color w:val="auto"/>
          <w:sz w:val="28"/>
          <w:szCs w:val="28"/>
          <w:lang w:bidi="ar-SA"/>
        </w:rPr>
        <w:t>49</w:t>
      </w:r>
      <w:r w:rsidR="00595563" w:rsidRPr="006D56EE">
        <w:rPr>
          <w:color w:val="auto"/>
          <w:sz w:val="28"/>
          <w:szCs w:val="28"/>
          <w:lang w:bidi="ar-SA"/>
        </w:rPr>
        <w:t xml:space="preserve"> </w:t>
      </w:r>
      <w:r w:rsidR="00595563" w:rsidRPr="006D56EE">
        <w:rPr>
          <w:sz w:val="28"/>
          <w:szCs w:val="28"/>
        </w:rPr>
        <w:t>Градостроительного кодекса Российской</w:t>
      </w:r>
      <w:r w:rsidR="00595563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AC0B5E">
        <w:rPr>
          <w:sz w:val="28"/>
          <w:szCs w:val="28"/>
        </w:rPr>
        <w:t xml:space="preserve"> и (или)</w:t>
      </w:r>
      <w:r w:rsidR="00595563">
        <w:rPr>
          <w:color w:val="auto"/>
          <w:sz w:val="28"/>
          <w:szCs w:val="28"/>
          <w:lang w:bidi="ar-SA"/>
        </w:rPr>
        <w:t xml:space="preserve"> </w:t>
      </w:r>
      <w:r w:rsidR="00595563" w:rsidRPr="00595563">
        <w:rPr>
          <w:color w:val="auto"/>
          <w:sz w:val="28"/>
          <w:szCs w:val="28"/>
        </w:rPr>
        <w:t xml:space="preserve">оценку достоверности определения сметной стоимости строительства, </w:t>
      </w:r>
      <w:r w:rsidR="00595563" w:rsidRPr="00595563">
        <w:rPr>
          <w:color w:val="auto"/>
          <w:sz w:val="28"/>
          <w:szCs w:val="28"/>
        </w:rPr>
        <w:lastRenderedPageBreak/>
        <w:t xml:space="preserve">реконструкции, капитального ремонта объектов капитального </w:t>
      </w:r>
      <w:r w:rsidR="00AC0B5E" w:rsidRPr="00595563">
        <w:rPr>
          <w:color w:val="auto"/>
          <w:sz w:val="28"/>
          <w:szCs w:val="28"/>
        </w:rPr>
        <w:t>строительства</w:t>
      </w:r>
      <w:r w:rsidR="00AC0B5E">
        <w:rPr>
          <w:color w:val="auto"/>
          <w:sz w:val="28"/>
          <w:szCs w:val="28"/>
        </w:rPr>
        <w:t xml:space="preserve"> </w:t>
      </w:r>
      <w:r w:rsidR="00AC0B5E" w:rsidRPr="004974F6">
        <w:rPr>
          <w:sz w:val="28"/>
          <w:szCs w:val="28"/>
        </w:rPr>
        <w:t xml:space="preserve">в случаях, установленных </w:t>
      </w:r>
      <w:hyperlink r:id="rId9" w:history="1">
        <w:r w:rsidR="00AC0B5E" w:rsidRPr="004974F6">
          <w:rPr>
            <w:sz w:val="28"/>
            <w:szCs w:val="28"/>
          </w:rPr>
          <w:t>частью 2 статьи 8.3</w:t>
        </w:r>
      </w:hyperlink>
      <w:r w:rsidR="00AC0B5E" w:rsidRPr="004974F6">
        <w:rPr>
          <w:sz w:val="28"/>
          <w:szCs w:val="28"/>
        </w:rPr>
        <w:t xml:space="preserve"> Градостроительного кодекса Российской Федерации</w:t>
      </w:r>
      <w:r w:rsidR="00AC0B5E">
        <w:rPr>
          <w:color w:val="auto"/>
          <w:sz w:val="28"/>
          <w:szCs w:val="28"/>
        </w:rPr>
        <w:t>.</w:t>
      </w:r>
      <w:r w:rsidR="00666215" w:rsidRPr="004974F6">
        <w:rPr>
          <w:sz w:val="28"/>
          <w:szCs w:val="28"/>
        </w:rPr>
        <w:t>»;</w:t>
      </w:r>
    </w:p>
    <w:p w:rsidR="00B25CCD" w:rsidRPr="004974F6" w:rsidRDefault="00332D8B" w:rsidP="00962A3E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 w:rsidRPr="004974F6">
        <w:rPr>
          <w:sz w:val="28"/>
          <w:szCs w:val="28"/>
        </w:rPr>
        <w:t>б) </w:t>
      </w:r>
      <w:r w:rsidR="00666215" w:rsidRPr="004974F6">
        <w:rPr>
          <w:sz w:val="28"/>
          <w:szCs w:val="28"/>
        </w:rPr>
        <w:t>пункт 53</w:t>
      </w:r>
      <w:r w:rsidR="00E4523B">
        <w:rPr>
          <w:sz w:val="28"/>
          <w:szCs w:val="28"/>
        </w:rPr>
        <w:t xml:space="preserve"> признать утратившим силу</w:t>
      </w:r>
      <w:r w:rsidR="00F0069B">
        <w:rPr>
          <w:sz w:val="28"/>
          <w:szCs w:val="28"/>
        </w:rPr>
        <w:t>;</w:t>
      </w:r>
    </w:p>
    <w:p w:rsidR="008231DE" w:rsidRPr="004974F6" w:rsidRDefault="00B25CC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sz w:val="28"/>
          <w:szCs w:val="28"/>
        </w:rPr>
        <w:t>3. </w:t>
      </w:r>
      <w:r w:rsidR="00E4523B">
        <w:rPr>
          <w:sz w:val="28"/>
          <w:szCs w:val="28"/>
        </w:rPr>
        <w:t>В</w:t>
      </w:r>
      <w:r w:rsidR="008231DE" w:rsidRPr="004974F6">
        <w:rPr>
          <w:sz w:val="28"/>
          <w:szCs w:val="28"/>
        </w:rPr>
        <w:t xml:space="preserve"> Исчерпывающе</w:t>
      </w:r>
      <w:r w:rsidR="00F0069B">
        <w:rPr>
          <w:sz w:val="28"/>
          <w:szCs w:val="28"/>
        </w:rPr>
        <w:t>м</w:t>
      </w:r>
      <w:r w:rsidR="008231DE" w:rsidRPr="004974F6">
        <w:rPr>
          <w:sz w:val="28"/>
          <w:szCs w:val="28"/>
        </w:rPr>
        <w:t xml:space="preserve"> перечн</w:t>
      </w:r>
      <w:r w:rsidR="00F0069B">
        <w:rPr>
          <w:sz w:val="28"/>
          <w:szCs w:val="28"/>
        </w:rPr>
        <w:t>е</w:t>
      </w:r>
      <w:r w:rsidR="008231DE" w:rsidRPr="004974F6">
        <w:rPr>
          <w:sz w:val="28"/>
          <w:szCs w:val="28"/>
        </w:rPr>
        <w:t xml:space="preserve"> процедур в сфере строительства объектов капитального строительства нежилого назначения, утвержденно</w:t>
      </w:r>
      <w:r w:rsidR="00F0069B">
        <w:rPr>
          <w:sz w:val="28"/>
          <w:szCs w:val="28"/>
        </w:rPr>
        <w:t>м</w:t>
      </w:r>
      <w:r w:rsidR="008231DE" w:rsidRPr="004974F6">
        <w:rPr>
          <w:sz w:val="28"/>
          <w:szCs w:val="28"/>
        </w:rPr>
        <w:t xml:space="preserve"> постановлением Правительства Российской Федерации от 28</w:t>
      </w:r>
      <w:r w:rsidR="00085F3C">
        <w:rPr>
          <w:sz w:val="28"/>
          <w:szCs w:val="28"/>
        </w:rPr>
        <w:t xml:space="preserve"> марта </w:t>
      </w:r>
      <w:r w:rsidR="008231DE" w:rsidRPr="004974F6">
        <w:rPr>
          <w:sz w:val="28"/>
          <w:szCs w:val="28"/>
        </w:rPr>
        <w:t>2017</w:t>
      </w:r>
      <w:r w:rsidR="00085F3C">
        <w:rPr>
          <w:sz w:val="28"/>
          <w:szCs w:val="28"/>
        </w:rPr>
        <w:t xml:space="preserve"> г.</w:t>
      </w:r>
      <w:r w:rsidR="008231DE" w:rsidRPr="004974F6">
        <w:rPr>
          <w:sz w:val="28"/>
          <w:szCs w:val="28"/>
        </w:rPr>
        <w:t xml:space="preserve"> № 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 (</w:t>
      </w:r>
      <w:r w:rsidR="008231DE" w:rsidRPr="004974F6">
        <w:rPr>
          <w:color w:val="auto"/>
          <w:sz w:val="28"/>
          <w:szCs w:val="28"/>
          <w:lang w:bidi="ar-SA"/>
        </w:rPr>
        <w:t>Собрание законодательства Российской Федерации 2017, № 14, ст. 2079</w:t>
      </w:r>
      <w:r w:rsidR="00FA4B81" w:rsidRPr="004974F6">
        <w:rPr>
          <w:color w:val="auto"/>
          <w:sz w:val="28"/>
          <w:szCs w:val="28"/>
          <w:lang w:bidi="ar-SA"/>
        </w:rPr>
        <w:t>; 2018, № 7, ст. 1046</w:t>
      </w:r>
      <w:r w:rsidR="008231DE" w:rsidRPr="004974F6">
        <w:rPr>
          <w:color w:val="auto"/>
          <w:sz w:val="28"/>
          <w:szCs w:val="28"/>
          <w:lang w:bidi="ar-SA"/>
        </w:rPr>
        <w:t>)</w:t>
      </w:r>
      <w:r w:rsidRPr="004974F6">
        <w:rPr>
          <w:color w:val="auto"/>
          <w:sz w:val="28"/>
          <w:szCs w:val="28"/>
          <w:lang w:bidi="ar-SA"/>
        </w:rPr>
        <w:t>:</w:t>
      </w:r>
    </w:p>
    <w:p w:rsidR="00F0069B" w:rsidRDefault="00F0069B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пункт 50 изложить в следующей редакции:</w:t>
      </w:r>
    </w:p>
    <w:p w:rsidR="00F0069B" w:rsidRDefault="00B25CC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</w:rPr>
      </w:pPr>
      <w:r w:rsidRPr="004974F6">
        <w:rPr>
          <w:sz w:val="28"/>
          <w:szCs w:val="28"/>
        </w:rPr>
        <w:t xml:space="preserve">«50. Представление положительного заключения экспертизы проектной </w:t>
      </w:r>
      <w:r w:rsidR="00F0069B" w:rsidRPr="004974F6">
        <w:rPr>
          <w:sz w:val="28"/>
          <w:szCs w:val="28"/>
        </w:rPr>
        <w:t>документации</w:t>
      </w:r>
      <w:r w:rsidR="00F0069B">
        <w:rPr>
          <w:sz w:val="28"/>
          <w:szCs w:val="28"/>
        </w:rPr>
        <w:t>,</w:t>
      </w:r>
      <w:r w:rsidR="00F0069B" w:rsidRPr="00F0069B">
        <w:rPr>
          <w:color w:val="auto"/>
          <w:sz w:val="28"/>
          <w:szCs w:val="28"/>
        </w:rPr>
        <w:t xml:space="preserve"> </w:t>
      </w:r>
      <w:r w:rsidR="00F0069B" w:rsidRPr="00595563">
        <w:rPr>
          <w:color w:val="auto"/>
          <w:sz w:val="28"/>
          <w:szCs w:val="28"/>
        </w:rPr>
        <w:t>содержаще</w:t>
      </w:r>
      <w:r w:rsidR="00F0069B">
        <w:rPr>
          <w:color w:val="auto"/>
          <w:sz w:val="28"/>
          <w:szCs w:val="28"/>
        </w:rPr>
        <w:t>го</w:t>
      </w:r>
      <w:r w:rsidR="00F0069B" w:rsidRPr="00595563">
        <w:rPr>
          <w:color w:val="auto"/>
          <w:sz w:val="28"/>
          <w:szCs w:val="28"/>
        </w:rPr>
        <w:t xml:space="preserve"> оценку </w:t>
      </w:r>
      <w:r w:rsidR="00F0069B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F0069B">
        <w:rPr>
          <w:color w:val="auto"/>
          <w:sz w:val="28"/>
          <w:szCs w:val="28"/>
          <w:lang w:bidi="ar-SA"/>
        </w:rPr>
        <w:t>пункте 1 части 5</w:t>
      </w:r>
      <w:r w:rsidR="00F0069B" w:rsidRPr="006D56EE">
        <w:rPr>
          <w:color w:val="auto"/>
          <w:sz w:val="28"/>
          <w:szCs w:val="28"/>
          <w:lang w:bidi="ar-SA"/>
        </w:rPr>
        <w:t xml:space="preserve"> статьи </w:t>
      </w:r>
      <w:r w:rsidR="00F0069B">
        <w:rPr>
          <w:color w:val="auto"/>
          <w:sz w:val="28"/>
          <w:szCs w:val="28"/>
          <w:lang w:bidi="ar-SA"/>
        </w:rPr>
        <w:t>49</w:t>
      </w:r>
      <w:r w:rsidR="00F0069B" w:rsidRPr="006D56EE">
        <w:rPr>
          <w:color w:val="auto"/>
          <w:sz w:val="28"/>
          <w:szCs w:val="28"/>
          <w:lang w:bidi="ar-SA"/>
        </w:rPr>
        <w:t xml:space="preserve"> </w:t>
      </w:r>
      <w:r w:rsidR="00F0069B" w:rsidRPr="006D56EE">
        <w:rPr>
          <w:sz w:val="28"/>
          <w:szCs w:val="28"/>
        </w:rPr>
        <w:t>Градостроительного кодекса Российской</w:t>
      </w:r>
      <w:r w:rsidR="00F0069B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F0069B">
        <w:rPr>
          <w:sz w:val="28"/>
          <w:szCs w:val="28"/>
        </w:rPr>
        <w:t xml:space="preserve"> и (или)</w:t>
      </w:r>
      <w:r w:rsidR="00F0069B">
        <w:rPr>
          <w:color w:val="auto"/>
          <w:sz w:val="28"/>
          <w:szCs w:val="28"/>
          <w:lang w:bidi="ar-SA"/>
        </w:rPr>
        <w:t xml:space="preserve"> </w:t>
      </w:r>
      <w:r w:rsidR="00F0069B" w:rsidRPr="00595563">
        <w:rPr>
          <w:color w:val="auto"/>
          <w:sz w:val="28"/>
          <w:szCs w:val="28"/>
        </w:rPr>
        <w:t>оценку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F0069B">
        <w:rPr>
          <w:color w:val="auto"/>
          <w:sz w:val="28"/>
          <w:szCs w:val="28"/>
        </w:rPr>
        <w:t xml:space="preserve"> </w:t>
      </w:r>
      <w:r w:rsidR="00F0069B" w:rsidRPr="004974F6">
        <w:rPr>
          <w:sz w:val="28"/>
          <w:szCs w:val="28"/>
        </w:rPr>
        <w:t xml:space="preserve">в случаях, установленных </w:t>
      </w:r>
      <w:hyperlink r:id="rId10" w:history="1">
        <w:r w:rsidR="00F0069B" w:rsidRPr="004974F6">
          <w:rPr>
            <w:sz w:val="28"/>
            <w:szCs w:val="28"/>
          </w:rPr>
          <w:t>частью 2 статьи 8.3</w:t>
        </w:r>
      </w:hyperlink>
      <w:r w:rsidR="00F0069B" w:rsidRPr="004974F6">
        <w:rPr>
          <w:sz w:val="28"/>
          <w:szCs w:val="28"/>
        </w:rPr>
        <w:t xml:space="preserve"> Градостроительного кодекса Российской Федерации</w:t>
      </w:r>
      <w:r w:rsidR="00F0069B">
        <w:rPr>
          <w:color w:val="auto"/>
          <w:sz w:val="28"/>
          <w:szCs w:val="28"/>
        </w:rPr>
        <w:t>.»;</w:t>
      </w:r>
    </w:p>
    <w:p w:rsidR="00F0069B" w:rsidRDefault="00F0069B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пункт 51 признать утратившим силу;</w:t>
      </w:r>
    </w:p>
    <w:p w:rsidR="00666215" w:rsidRPr="004974F6" w:rsidRDefault="00B25CC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>4. </w:t>
      </w:r>
      <w:r w:rsidR="00C53E23" w:rsidRPr="004974F6">
        <w:rPr>
          <w:sz w:val="28"/>
          <w:szCs w:val="28"/>
        </w:rPr>
        <w:t>В И</w:t>
      </w:r>
      <w:r w:rsidR="008231DE" w:rsidRPr="004974F6">
        <w:rPr>
          <w:sz w:val="28"/>
          <w:szCs w:val="28"/>
        </w:rPr>
        <w:t>счерпывающе</w:t>
      </w:r>
      <w:r w:rsidR="00666215" w:rsidRPr="004974F6">
        <w:rPr>
          <w:sz w:val="28"/>
          <w:szCs w:val="28"/>
        </w:rPr>
        <w:t>м</w:t>
      </w:r>
      <w:r w:rsidR="008231DE" w:rsidRPr="004974F6">
        <w:rPr>
          <w:sz w:val="28"/>
          <w:szCs w:val="28"/>
        </w:rPr>
        <w:t xml:space="preserve"> перечн</w:t>
      </w:r>
      <w:r w:rsidR="00666215" w:rsidRPr="004974F6">
        <w:rPr>
          <w:sz w:val="28"/>
          <w:szCs w:val="28"/>
        </w:rPr>
        <w:t>е</w:t>
      </w:r>
      <w:r w:rsidR="008231DE" w:rsidRPr="004974F6">
        <w:rPr>
          <w:sz w:val="28"/>
          <w:szCs w:val="28"/>
        </w:rPr>
        <w:t xml:space="preserve"> процедур в сфере строительства объектов электросетевого хозяйства с уровнем напряжения ниже 35 к</w:t>
      </w:r>
      <w:r w:rsidR="00FA4B81" w:rsidRPr="004974F6">
        <w:rPr>
          <w:sz w:val="28"/>
          <w:szCs w:val="28"/>
        </w:rPr>
        <w:t>В</w:t>
      </w:r>
      <w:r w:rsidR="008231DE" w:rsidRPr="004974F6">
        <w:rPr>
          <w:sz w:val="28"/>
          <w:szCs w:val="28"/>
        </w:rPr>
        <w:t>, утвержденно</w:t>
      </w:r>
      <w:r w:rsidR="00666215" w:rsidRPr="004974F6">
        <w:rPr>
          <w:sz w:val="28"/>
          <w:szCs w:val="28"/>
        </w:rPr>
        <w:t>м</w:t>
      </w:r>
      <w:r w:rsidR="008231DE" w:rsidRPr="004974F6">
        <w:rPr>
          <w:sz w:val="28"/>
          <w:szCs w:val="28"/>
        </w:rPr>
        <w:t xml:space="preserve"> постановлением Правительства Российской Федерации от 27</w:t>
      </w:r>
      <w:r w:rsidR="00085F3C">
        <w:rPr>
          <w:sz w:val="28"/>
          <w:szCs w:val="28"/>
        </w:rPr>
        <w:t xml:space="preserve"> декабря </w:t>
      </w:r>
      <w:r w:rsidR="008231DE" w:rsidRPr="004974F6">
        <w:rPr>
          <w:sz w:val="28"/>
          <w:szCs w:val="28"/>
        </w:rPr>
        <w:t>2016</w:t>
      </w:r>
      <w:r w:rsidR="00085F3C">
        <w:rPr>
          <w:sz w:val="28"/>
          <w:szCs w:val="28"/>
        </w:rPr>
        <w:t xml:space="preserve"> г.</w:t>
      </w:r>
      <w:r w:rsidR="008231DE" w:rsidRPr="004974F6">
        <w:rPr>
          <w:sz w:val="28"/>
          <w:szCs w:val="28"/>
        </w:rPr>
        <w:t xml:space="preserve"> № 1504 «Об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процедур» (</w:t>
      </w:r>
      <w:r w:rsidR="008231DE" w:rsidRPr="004974F6">
        <w:rPr>
          <w:color w:val="auto"/>
          <w:sz w:val="28"/>
          <w:szCs w:val="28"/>
          <w:lang w:bidi="ar-SA"/>
        </w:rPr>
        <w:t>Собрание законодательства Российской Федерации 2017, № 1, ст. 222)</w:t>
      </w:r>
      <w:r w:rsidR="00666215" w:rsidRPr="004974F6">
        <w:rPr>
          <w:color w:val="auto"/>
          <w:sz w:val="28"/>
          <w:szCs w:val="28"/>
          <w:lang w:bidi="ar-SA"/>
        </w:rPr>
        <w:t>:</w:t>
      </w:r>
    </w:p>
    <w:p w:rsidR="00B25CCD" w:rsidRPr="004974F6" w:rsidRDefault="00332D8B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>а) </w:t>
      </w:r>
      <w:r w:rsidR="00666215" w:rsidRPr="004974F6">
        <w:rPr>
          <w:color w:val="auto"/>
          <w:sz w:val="28"/>
          <w:szCs w:val="28"/>
          <w:lang w:bidi="ar-SA"/>
        </w:rPr>
        <w:t>пункт 40 изложить в следующей</w:t>
      </w:r>
      <w:r w:rsidR="00B25CCD" w:rsidRPr="004974F6">
        <w:rPr>
          <w:color w:val="auto"/>
          <w:sz w:val="28"/>
          <w:szCs w:val="28"/>
          <w:lang w:bidi="ar-SA"/>
        </w:rPr>
        <w:t xml:space="preserve"> редакции:</w:t>
      </w:r>
    </w:p>
    <w:p w:rsidR="00F0069B" w:rsidRDefault="00B25CC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</w:rPr>
      </w:pPr>
      <w:r w:rsidRPr="004974F6">
        <w:rPr>
          <w:sz w:val="28"/>
          <w:szCs w:val="28"/>
        </w:rPr>
        <w:t xml:space="preserve">«40. Представление положительного заключения экспертизы проектной документации, </w:t>
      </w:r>
      <w:r w:rsidR="00F0069B" w:rsidRPr="00595563">
        <w:rPr>
          <w:color w:val="auto"/>
          <w:sz w:val="28"/>
          <w:szCs w:val="28"/>
        </w:rPr>
        <w:t>содержаще</w:t>
      </w:r>
      <w:r w:rsidR="00F0069B">
        <w:rPr>
          <w:color w:val="auto"/>
          <w:sz w:val="28"/>
          <w:szCs w:val="28"/>
        </w:rPr>
        <w:t>го</w:t>
      </w:r>
      <w:r w:rsidR="00F0069B" w:rsidRPr="00595563">
        <w:rPr>
          <w:color w:val="auto"/>
          <w:sz w:val="28"/>
          <w:szCs w:val="28"/>
        </w:rPr>
        <w:t xml:space="preserve"> оценку </w:t>
      </w:r>
      <w:r w:rsidR="00F0069B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F0069B">
        <w:rPr>
          <w:color w:val="auto"/>
          <w:sz w:val="28"/>
          <w:szCs w:val="28"/>
          <w:lang w:bidi="ar-SA"/>
        </w:rPr>
        <w:t>пункте 1 части 5</w:t>
      </w:r>
      <w:r w:rsidR="00F0069B" w:rsidRPr="006D56EE">
        <w:rPr>
          <w:color w:val="auto"/>
          <w:sz w:val="28"/>
          <w:szCs w:val="28"/>
          <w:lang w:bidi="ar-SA"/>
        </w:rPr>
        <w:t xml:space="preserve"> статьи </w:t>
      </w:r>
      <w:r w:rsidR="00F0069B">
        <w:rPr>
          <w:color w:val="auto"/>
          <w:sz w:val="28"/>
          <w:szCs w:val="28"/>
          <w:lang w:bidi="ar-SA"/>
        </w:rPr>
        <w:t>49</w:t>
      </w:r>
      <w:r w:rsidR="00F0069B" w:rsidRPr="006D56EE">
        <w:rPr>
          <w:color w:val="auto"/>
          <w:sz w:val="28"/>
          <w:szCs w:val="28"/>
          <w:lang w:bidi="ar-SA"/>
        </w:rPr>
        <w:t xml:space="preserve"> </w:t>
      </w:r>
      <w:r w:rsidR="00F0069B" w:rsidRPr="006D56EE">
        <w:rPr>
          <w:sz w:val="28"/>
          <w:szCs w:val="28"/>
        </w:rPr>
        <w:t>Градостроительного кодекса Российской</w:t>
      </w:r>
      <w:r w:rsidR="00F0069B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F0069B">
        <w:rPr>
          <w:sz w:val="28"/>
          <w:szCs w:val="28"/>
        </w:rPr>
        <w:t xml:space="preserve"> и (или)</w:t>
      </w:r>
      <w:r w:rsidR="00F0069B">
        <w:rPr>
          <w:color w:val="auto"/>
          <w:sz w:val="28"/>
          <w:szCs w:val="28"/>
          <w:lang w:bidi="ar-SA"/>
        </w:rPr>
        <w:t xml:space="preserve"> </w:t>
      </w:r>
      <w:r w:rsidR="00F0069B" w:rsidRPr="00595563">
        <w:rPr>
          <w:color w:val="auto"/>
          <w:sz w:val="28"/>
          <w:szCs w:val="28"/>
        </w:rPr>
        <w:t>оценку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F0069B">
        <w:rPr>
          <w:color w:val="auto"/>
          <w:sz w:val="28"/>
          <w:szCs w:val="28"/>
        </w:rPr>
        <w:t xml:space="preserve"> </w:t>
      </w:r>
      <w:r w:rsidR="00F0069B" w:rsidRPr="004974F6">
        <w:rPr>
          <w:sz w:val="28"/>
          <w:szCs w:val="28"/>
        </w:rPr>
        <w:t xml:space="preserve">в случаях, установленных </w:t>
      </w:r>
      <w:hyperlink r:id="rId11" w:history="1">
        <w:r w:rsidR="00F0069B" w:rsidRPr="004974F6">
          <w:rPr>
            <w:sz w:val="28"/>
            <w:szCs w:val="28"/>
          </w:rPr>
          <w:t>частью 2 статьи 8.3</w:t>
        </w:r>
      </w:hyperlink>
      <w:r w:rsidR="00F0069B" w:rsidRPr="004974F6">
        <w:rPr>
          <w:sz w:val="28"/>
          <w:szCs w:val="28"/>
        </w:rPr>
        <w:t xml:space="preserve"> Градостроительного кодекса Российской Федерации</w:t>
      </w:r>
      <w:r w:rsidR="00F0069B">
        <w:rPr>
          <w:color w:val="auto"/>
          <w:sz w:val="28"/>
          <w:szCs w:val="28"/>
        </w:rPr>
        <w:t>.»;</w:t>
      </w:r>
    </w:p>
    <w:p w:rsidR="00F0069B" w:rsidRDefault="00332D8B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>б) </w:t>
      </w:r>
      <w:r w:rsidR="00666215" w:rsidRPr="004974F6">
        <w:rPr>
          <w:color w:val="auto"/>
          <w:sz w:val="28"/>
          <w:szCs w:val="28"/>
          <w:lang w:bidi="ar-SA"/>
        </w:rPr>
        <w:t xml:space="preserve">пункт 42 </w:t>
      </w:r>
      <w:r w:rsidR="00F0069B">
        <w:rPr>
          <w:color w:val="auto"/>
          <w:sz w:val="28"/>
          <w:szCs w:val="28"/>
          <w:lang w:bidi="ar-SA"/>
        </w:rPr>
        <w:t>признать утратившим силу;</w:t>
      </w:r>
    </w:p>
    <w:p w:rsidR="00E76771" w:rsidRPr="004974F6" w:rsidRDefault="00C76403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sz w:val="28"/>
          <w:szCs w:val="28"/>
        </w:rPr>
        <w:lastRenderedPageBreak/>
        <w:t>5.</w:t>
      </w:r>
      <w:r w:rsidR="0098365D" w:rsidRPr="004974F6">
        <w:rPr>
          <w:sz w:val="28"/>
          <w:szCs w:val="28"/>
        </w:rPr>
        <w:t> </w:t>
      </w:r>
      <w:r w:rsidR="00666215" w:rsidRPr="004974F6">
        <w:rPr>
          <w:sz w:val="28"/>
          <w:szCs w:val="28"/>
        </w:rPr>
        <w:t xml:space="preserve">В </w:t>
      </w:r>
      <w:r w:rsidRPr="004974F6">
        <w:rPr>
          <w:sz w:val="28"/>
          <w:szCs w:val="28"/>
        </w:rPr>
        <w:t>постановлени</w:t>
      </w:r>
      <w:r w:rsidR="00756F5D" w:rsidRPr="004974F6">
        <w:rPr>
          <w:sz w:val="28"/>
          <w:szCs w:val="28"/>
        </w:rPr>
        <w:t>и</w:t>
      </w:r>
      <w:r w:rsidRPr="004974F6">
        <w:rPr>
          <w:sz w:val="28"/>
          <w:szCs w:val="28"/>
        </w:rPr>
        <w:t xml:space="preserve"> Правительства Российской Федерации от </w:t>
      </w:r>
      <w:r w:rsidR="009413A7" w:rsidRPr="004974F6">
        <w:rPr>
          <w:sz w:val="28"/>
          <w:szCs w:val="28"/>
        </w:rPr>
        <w:t>7</w:t>
      </w:r>
      <w:r w:rsidR="007E3F4F" w:rsidRPr="007E3F4F">
        <w:rPr>
          <w:sz w:val="28"/>
          <w:szCs w:val="28"/>
        </w:rPr>
        <w:t xml:space="preserve"> </w:t>
      </w:r>
      <w:r w:rsidR="007E3F4F">
        <w:rPr>
          <w:sz w:val="28"/>
          <w:szCs w:val="28"/>
        </w:rPr>
        <w:t>ноября</w:t>
      </w:r>
      <w:r w:rsidR="007E3F4F" w:rsidRPr="007E3F4F">
        <w:rPr>
          <w:sz w:val="28"/>
          <w:szCs w:val="28"/>
        </w:rPr>
        <w:t xml:space="preserve"> </w:t>
      </w:r>
      <w:r w:rsidRPr="004974F6">
        <w:rPr>
          <w:sz w:val="28"/>
          <w:szCs w:val="28"/>
        </w:rPr>
        <w:t>2016</w:t>
      </w:r>
      <w:r w:rsidR="007E3F4F">
        <w:rPr>
          <w:sz w:val="28"/>
          <w:szCs w:val="28"/>
        </w:rPr>
        <w:t> г.</w:t>
      </w:r>
      <w:bookmarkStart w:id="0" w:name="_GoBack"/>
      <w:bookmarkEnd w:id="0"/>
      <w:r w:rsidRPr="004974F6">
        <w:rPr>
          <w:sz w:val="28"/>
          <w:szCs w:val="28"/>
        </w:rPr>
        <w:t xml:space="preserve"> № </w:t>
      </w:r>
      <w:r w:rsidR="009413A7" w:rsidRPr="004974F6">
        <w:rPr>
          <w:sz w:val="28"/>
          <w:szCs w:val="28"/>
        </w:rPr>
        <w:t xml:space="preserve">1138 </w:t>
      </w:r>
      <w:r w:rsidRPr="004974F6">
        <w:rPr>
          <w:sz w:val="28"/>
          <w:szCs w:val="28"/>
        </w:rPr>
        <w:t>«Об исчерпывающих перечнях процедур в сфере строительства объектов водоснабжения и водоотведения и правилах ведения реестров описаний процедур» (</w:t>
      </w:r>
      <w:r w:rsidRPr="004974F6">
        <w:rPr>
          <w:color w:val="auto"/>
          <w:sz w:val="28"/>
          <w:szCs w:val="28"/>
          <w:lang w:bidi="ar-SA"/>
        </w:rPr>
        <w:t>Собрание законодательства Российской Федерации 201</w:t>
      </w:r>
      <w:r w:rsidR="009413A7" w:rsidRPr="004974F6">
        <w:rPr>
          <w:color w:val="auto"/>
          <w:sz w:val="28"/>
          <w:szCs w:val="28"/>
          <w:lang w:bidi="ar-SA"/>
        </w:rPr>
        <w:t>6</w:t>
      </w:r>
      <w:r w:rsidRPr="004974F6">
        <w:rPr>
          <w:color w:val="auto"/>
          <w:sz w:val="28"/>
          <w:szCs w:val="28"/>
          <w:lang w:bidi="ar-SA"/>
        </w:rPr>
        <w:t xml:space="preserve">, № </w:t>
      </w:r>
      <w:r w:rsidR="009413A7" w:rsidRPr="004974F6">
        <w:rPr>
          <w:color w:val="auto"/>
          <w:sz w:val="28"/>
          <w:szCs w:val="28"/>
          <w:lang w:bidi="ar-SA"/>
        </w:rPr>
        <w:t>47</w:t>
      </w:r>
      <w:r w:rsidRPr="004974F6">
        <w:rPr>
          <w:color w:val="auto"/>
          <w:sz w:val="28"/>
          <w:szCs w:val="28"/>
          <w:lang w:bidi="ar-SA"/>
        </w:rPr>
        <w:t xml:space="preserve">, ст. </w:t>
      </w:r>
      <w:r w:rsidR="009413A7" w:rsidRPr="004974F6">
        <w:rPr>
          <w:color w:val="auto"/>
          <w:sz w:val="28"/>
          <w:szCs w:val="28"/>
          <w:lang w:bidi="ar-SA"/>
        </w:rPr>
        <w:t>6635</w:t>
      </w:r>
      <w:r w:rsidR="00FA4B81" w:rsidRPr="004974F6">
        <w:rPr>
          <w:color w:val="auto"/>
          <w:sz w:val="28"/>
          <w:szCs w:val="28"/>
          <w:lang w:bidi="ar-SA"/>
        </w:rPr>
        <w:t>; 2018, № 7, ст. 1046, № 24, ст. 3537</w:t>
      </w:r>
      <w:r w:rsidRPr="004974F6">
        <w:rPr>
          <w:color w:val="auto"/>
          <w:sz w:val="28"/>
          <w:szCs w:val="28"/>
          <w:lang w:bidi="ar-SA"/>
        </w:rPr>
        <w:t>)</w:t>
      </w:r>
      <w:r w:rsidR="00E76771" w:rsidRPr="004974F6">
        <w:rPr>
          <w:color w:val="auto"/>
          <w:sz w:val="28"/>
          <w:szCs w:val="28"/>
          <w:lang w:bidi="ar-SA"/>
        </w:rPr>
        <w:t>:</w:t>
      </w:r>
    </w:p>
    <w:p w:rsidR="00756F5D" w:rsidRPr="004974F6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 w:rsidRPr="004974F6">
        <w:rPr>
          <w:sz w:val="28"/>
          <w:szCs w:val="28"/>
        </w:rPr>
        <w:t>а)</w:t>
      </w:r>
      <w:r w:rsidR="00332D8B" w:rsidRPr="004974F6">
        <w:rPr>
          <w:sz w:val="28"/>
          <w:szCs w:val="28"/>
        </w:rPr>
        <w:t> </w:t>
      </w:r>
      <w:r w:rsidRPr="004974F6">
        <w:rPr>
          <w:sz w:val="28"/>
          <w:szCs w:val="28"/>
        </w:rPr>
        <w:t xml:space="preserve">в </w:t>
      </w:r>
      <w:r w:rsidR="00C53E23" w:rsidRPr="004974F6">
        <w:rPr>
          <w:sz w:val="28"/>
          <w:szCs w:val="28"/>
        </w:rPr>
        <w:t>И</w:t>
      </w:r>
      <w:r w:rsidRPr="004974F6">
        <w:rPr>
          <w:sz w:val="28"/>
          <w:szCs w:val="28"/>
        </w:rPr>
        <w:t>счерпывающем перечне процедур в сфере строительства линейных объектов водоснабжения и водоотведения, утвержденном указанным постановлением:</w:t>
      </w:r>
    </w:p>
    <w:p w:rsidR="00756F5D" w:rsidRPr="004974F6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>пункт 60 изложить в следующей редакции:</w:t>
      </w:r>
    </w:p>
    <w:p w:rsidR="00F0069B" w:rsidRDefault="00E76771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</w:rPr>
      </w:pPr>
      <w:r w:rsidRPr="004974F6">
        <w:rPr>
          <w:sz w:val="28"/>
          <w:szCs w:val="28"/>
        </w:rPr>
        <w:t>«60. Представление положительного заключения экспертизы проектной документации</w:t>
      </w:r>
      <w:r w:rsidR="00595563">
        <w:rPr>
          <w:sz w:val="28"/>
          <w:szCs w:val="28"/>
        </w:rPr>
        <w:t>,</w:t>
      </w:r>
      <w:r w:rsidRPr="004974F6">
        <w:rPr>
          <w:sz w:val="28"/>
          <w:szCs w:val="28"/>
        </w:rPr>
        <w:t xml:space="preserve"> </w:t>
      </w:r>
      <w:r w:rsidR="00F0069B" w:rsidRPr="00595563">
        <w:rPr>
          <w:color w:val="auto"/>
          <w:sz w:val="28"/>
          <w:szCs w:val="28"/>
        </w:rPr>
        <w:t>содержаще</w:t>
      </w:r>
      <w:r w:rsidR="00F0069B">
        <w:rPr>
          <w:color w:val="auto"/>
          <w:sz w:val="28"/>
          <w:szCs w:val="28"/>
        </w:rPr>
        <w:t>го</w:t>
      </w:r>
      <w:r w:rsidR="00F0069B" w:rsidRPr="00595563">
        <w:rPr>
          <w:color w:val="auto"/>
          <w:sz w:val="28"/>
          <w:szCs w:val="28"/>
        </w:rPr>
        <w:t xml:space="preserve"> оценку </w:t>
      </w:r>
      <w:r w:rsidR="00F0069B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F0069B">
        <w:rPr>
          <w:color w:val="auto"/>
          <w:sz w:val="28"/>
          <w:szCs w:val="28"/>
          <w:lang w:bidi="ar-SA"/>
        </w:rPr>
        <w:t>пункте 1 части 5</w:t>
      </w:r>
      <w:r w:rsidR="00F0069B" w:rsidRPr="006D56EE">
        <w:rPr>
          <w:color w:val="auto"/>
          <w:sz w:val="28"/>
          <w:szCs w:val="28"/>
          <w:lang w:bidi="ar-SA"/>
        </w:rPr>
        <w:t xml:space="preserve"> статьи </w:t>
      </w:r>
      <w:r w:rsidR="00F0069B">
        <w:rPr>
          <w:color w:val="auto"/>
          <w:sz w:val="28"/>
          <w:szCs w:val="28"/>
          <w:lang w:bidi="ar-SA"/>
        </w:rPr>
        <w:t>49</w:t>
      </w:r>
      <w:r w:rsidR="00F0069B" w:rsidRPr="006D56EE">
        <w:rPr>
          <w:color w:val="auto"/>
          <w:sz w:val="28"/>
          <w:szCs w:val="28"/>
          <w:lang w:bidi="ar-SA"/>
        </w:rPr>
        <w:t xml:space="preserve"> </w:t>
      </w:r>
      <w:r w:rsidR="00F0069B" w:rsidRPr="006D56EE">
        <w:rPr>
          <w:sz w:val="28"/>
          <w:szCs w:val="28"/>
        </w:rPr>
        <w:t>Градостроительного кодекса Российской</w:t>
      </w:r>
      <w:r w:rsidR="00F0069B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F0069B">
        <w:rPr>
          <w:sz w:val="28"/>
          <w:szCs w:val="28"/>
        </w:rPr>
        <w:t xml:space="preserve"> и (или)</w:t>
      </w:r>
      <w:r w:rsidR="00F0069B">
        <w:rPr>
          <w:color w:val="auto"/>
          <w:sz w:val="28"/>
          <w:szCs w:val="28"/>
          <w:lang w:bidi="ar-SA"/>
        </w:rPr>
        <w:t xml:space="preserve"> </w:t>
      </w:r>
      <w:r w:rsidR="00F0069B" w:rsidRPr="00595563">
        <w:rPr>
          <w:color w:val="auto"/>
          <w:sz w:val="28"/>
          <w:szCs w:val="28"/>
        </w:rPr>
        <w:t>оценку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F0069B">
        <w:rPr>
          <w:color w:val="auto"/>
          <w:sz w:val="28"/>
          <w:szCs w:val="28"/>
        </w:rPr>
        <w:t xml:space="preserve"> </w:t>
      </w:r>
      <w:r w:rsidR="00F0069B" w:rsidRPr="004974F6">
        <w:rPr>
          <w:sz w:val="28"/>
          <w:szCs w:val="28"/>
        </w:rPr>
        <w:t xml:space="preserve">в случаях, установленных </w:t>
      </w:r>
      <w:hyperlink r:id="rId12" w:history="1">
        <w:r w:rsidR="00F0069B" w:rsidRPr="004974F6">
          <w:rPr>
            <w:sz w:val="28"/>
            <w:szCs w:val="28"/>
          </w:rPr>
          <w:t>частью 2 статьи 8.3</w:t>
        </w:r>
      </w:hyperlink>
      <w:r w:rsidR="00F0069B" w:rsidRPr="004974F6">
        <w:rPr>
          <w:sz w:val="28"/>
          <w:szCs w:val="28"/>
        </w:rPr>
        <w:t xml:space="preserve"> Градостроительного кодекса Российской Федерации</w:t>
      </w:r>
      <w:r w:rsidR="00F0069B">
        <w:rPr>
          <w:color w:val="auto"/>
          <w:sz w:val="28"/>
          <w:szCs w:val="28"/>
        </w:rPr>
        <w:t>.»;</w:t>
      </w:r>
    </w:p>
    <w:p w:rsidR="00F0069B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 xml:space="preserve">пункт 62 </w:t>
      </w:r>
      <w:r w:rsidR="00F0069B">
        <w:rPr>
          <w:color w:val="auto"/>
          <w:sz w:val="28"/>
          <w:szCs w:val="28"/>
          <w:lang w:bidi="ar-SA"/>
        </w:rPr>
        <w:t>признать утратившим силу;</w:t>
      </w:r>
    </w:p>
    <w:p w:rsidR="00756F5D" w:rsidRPr="004974F6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 w:rsidRPr="004974F6">
        <w:rPr>
          <w:sz w:val="28"/>
          <w:szCs w:val="28"/>
        </w:rPr>
        <w:t>б)</w:t>
      </w:r>
      <w:r w:rsidR="004974F6" w:rsidRPr="004974F6">
        <w:rPr>
          <w:sz w:val="28"/>
          <w:szCs w:val="28"/>
        </w:rPr>
        <w:t> </w:t>
      </w:r>
      <w:r w:rsidRPr="004974F6">
        <w:rPr>
          <w:sz w:val="28"/>
          <w:szCs w:val="28"/>
        </w:rPr>
        <w:t xml:space="preserve">в </w:t>
      </w:r>
      <w:r w:rsidR="00C53E23" w:rsidRPr="004974F6">
        <w:rPr>
          <w:sz w:val="28"/>
          <w:szCs w:val="28"/>
        </w:rPr>
        <w:t>И</w:t>
      </w:r>
      <w:r w:rsidRPr="004974F6">
        <w:rPr>
          <w:sz w:val="28"/>
          <w:szCs w:val="28"/>
        </w:rPr>
        <w:t>счерпывающем перечне процедур в сфере строительства объектов водоснабжения и водоотведения, за исключением линейных объектов, утвержденном указанным постановлением:</w:t>
      </w:r>
    </w:p>
    <w:p w:rsidR="00756F5D" w:rsidRPr="004974F6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 w:rsidRPr="004974F6">
        <w:rPr>
          <w:sz w:val="28"/>
          <w:szCs w:val="28"/>
        </w:rPr>
        <w:t xml:space="preserve">пункт 82 </w:t>
      </w:r>
      <w:r w:rsidRPr="004974F6">
        <w:rPr>
          <w:color w:val="auto"/>
          <w:sz w:val="28"/>
          <w:szCs w:val="28"/>
          <w:lang w:bidi="ar-SA"/>
        </w:rPr>
        <w:t>изложить в следующей редакции:</w:t>
      </w:r>
    </w:p>
    <w:p w:rsidR="00F0069B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</w:rPr>
      </w:pPr>
      <w:r w:rsidRPr="004974F6">
        <w:rPr>
          <w:sz w:val="28"/>
          <w:szCs w:val="28"/>
        </w:rPr>
        <w:t>«</w:t>
      </w:r>
      <w:r w:rsidR="00E76771" w:rsidRPr="004974F6">
        <w:rPr>
          <w:sz w:val="28"/>
          <w:szCs w:val="28"/>
        </w:rPr>
        <w:t>82. Представление положительного заключения экспертизы проектной документации</w:t>
      </w:r>
      <w:r w:rsidR="00F0069B">
        <w:rPr>
          <w:sz w:val="28"/>
          <w:szCs w:val="28"/>
        </w:rPr>
        <w:t>,</w:t>
      </w:r>
      <w:r w:rsidR="00E76771" w:rsidRPr="004974F6">
        <w:rPr>
          <w:sz w:val="28"/>
          <w:szCs w:val="28"/>
        </w:rPr>
        <w:t xml:space="preserve"> </w:t>
      </w:r>
      <w:r w:rsidR="00F0069B" w:rsidRPr="00595563">
        <w:rPr>
          <w:color w:val="auto"/>
          <w:sz w:val="28"/>
          <w:szCs w:val="28"/>
        </w:rPr>
        <w:t>содержаще</w:t>
      </w:r>
      <w:r w:rsidR="00F0069B">
        <w:rPr>
          <w:color w:val="auto"/>
          <w:sz w:val="28"/>
          <w:szCs w:val="28"/>
        </w:rPr>
        <w:t>го</w:t>
      </w:r>
      <w:r w:rsidR="00F0069B" w:rsidRPr="00595563">
        <w:rPr>
          <w:color w:val="auto"/>
          <w:sz w:val="28"/>
          <w:szCs w:val="28"/>
        </w:rPr>
        <w:t xml:space="preserve"> оценку </w:t>
      </w:r>
      <w:r w:rsidR="00F0069B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F0069B">
        <w:rPr>
          <w:color w:val="auto"/>
          <w:sz w:val="28"/>
          <w:szCs w:val="28"/>
          <w:lang w:bidi="ar-SA"/>
        </w:rPr>
        <w:t>пункте 1 части 5</w:t>
      </w:r>
      <w:r w:rsidR="00F0069B" w:rsidRPr="006D56EE">
        <w:rPr>
          <w:color w:val="auto"/>
          <w:sz w:val="28"/>
          <w:szCs w:val="28"/>
          <w:lang w:bidi="ar-SA"/>
        </w:rPr>
        <w:t xml:space="preserve"> статьи </w:t>
      </w:r>
      <w:r w:rsidR="00F0069B">
        <w:rPr>
          <w:color w:val="auto"/>
          <w:sz w:val="28"/>
          <w:szCs w:val="28"/>
          <w:lang w:bidi="ar-SA"/>
        </w:rPr>
        <w:t>49</w:t>
      </w:r>
      <w:r w:rsidR="00F0069B" w:rsidRPr="006D56EE">
        <w:rPr>
          <w:color w:val="auto"/>
          <w:sz w:val="28"/>
          <w:szCs w:val="28"/>
          <w:lang w:bidi="ar-SA"/>
        </w:rPr>
        <w:t xml:space="preserve"> </w:t>
      </w:r>
      <w:r w:rsidR="00F0069B" w:rsidRPr="006D56EE">
        <w:rPr>
          <w:sz w:val="28"/>
          <w:szCs w:val="28"/>
        </w:rPr>
        <w:t>Градостроительного кодекса Российской</w:t>
      </w:r>
      <w:r w:rsidR="00F0069B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F0069B">
        <w:rPr>
          <w:sz w:val="28"/>
          <w:szCs w:val="28"/>
        </w:rPr>
        <w:t xml:space="preserve"> и (или)</w:t>
      </w:r>
      <w:r w:rsidR="00F0069B">
        <w:rPr>
          <w:color w:val="auto"/>
          <w:sz w:val="28"/>
          <w:szCs w:val="28"/>
          <w:lang w:bidi="ar-SA"/>
        </w:rPr>
        <w:t xml:space="preserve"> </w:t>
      </w:r>
      <w:r w:rsidR="00F0069B" w:rsidRPr="00595563">
        <w:rPr>
          <w:color w:val="auto"/>
          <w:sz w:val="28"/>
          <w:szCs w:val="28"/>
        </w:rPr>
        <w:t>оценку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F0069B">
        <w:rPr>
          <w:color w:val="auto"/>
          <w:sz w:val="28"/>
          <w:szCs w:val="28"/>
        </w:rPr>
        <w:t xml:space="preserve"> </w:t>
      </w:r>
      <w:r w:rsidR="00F0069B" w:rsidRPr="004974F6">
        <w:rPr>
          <w:sz w:val="28"/>
          <w:szCs w:val="28"/>
        </w:rPr>
        <w:t xml:space="preserve">в случаях, установленных </w:t>
      </w:r>
      <w:hyperlink r:id="rId13" w:history="1">
        <w:r w:rsidR="00F0069B" w:rsidRPr="004974F6">
          <w:rPr>
            <w:sz w:val="28"/>
            <w:szCs w:val="28"/>
          </w:rPr>
          <w:t>частью 2 статьи 8.3</w:t>
        </w:r>
      </w:hyperlink>
      <w:r w:rsidR="00F0069B" w:rsidRPr="004974F6">
        <w:rPr>
          <w:sz w:val="28"/>
          <w:szCs w:val="28"/>
        </w:rPr>
        <w:t xml:space="preserve"> Градостроительного кодекса Российской Федерации</w:t>
      </w:r>
      <w:r w:rsidR="00F0069B">
        <w:rPr>
          <w:color w:val="auto"/>
          <w:sz w:val="28"/>
          <w:szCs w:val="28"/>
        </w:rPr>
        <w:t>.»;</w:t>
      </w:r>
    </w:p>
    <w:p w:rsidR="00F0069B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 xml:space="preserve">пункт 84 </w:t>
      </w:r>
      <w:r w:rsidR="00F0069B">
        <w:rPr>
          <w:color w:val="auto"/>
          <w:sz w:val="28"/>
          <w:szCs w:val="28"/>
          <w:lang w:bidi="ar-SA"/>
        </w:rPr>
        <w:t>признать утратившим силу.</w:t>
      </w:r>
    </w:p>
    <w:p w:rsidR="004974F6" w:rsidRPr="004974F6" w:rsidRDefault="004974F6" w:rsidP="004974F6">
      <w:pPr>
        <w:pStyle w:val="1"/>
        <w:pBdr>
          <w:bottom w:val="single" w:sz="4" w:space="1" w:color="auto"/>
        </w:pBdr>
        <w:tabs>
          <w:tab w:val="left" w:pos="1096"/>
        </w:tabs>
        <w:spacing w:after="0" w:line="360" w:lineRule="exact"/>
        <w:ind w:left="3402" w:right="3402" w:firstLine="851"/>
        <w:jc w:val="both"/>
        <w:rPr>
          <w:color w:val="auto"/>
          <w:sz w:val="28"/>
          <w:szCs w:val="28"/>
          <w:lang w:bidi="ar-SA"/>
        </w:rPr>
      </w:pPr>
    </w:p>
    <w:sectPr w:rsidR="004974F6" w:rsidRPr="004974F6" w:rsidSect="004E0225">
      <w:pgSz w:w="11909" w:h="16838"/>
      <w:pgMar w:top="1134" w:right="851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CE" w:rsidRDefault="002C70CE">
      <w:r>
        <w:separator/>
      </w:r>
    </w:p>
  </w:endnote>
  <w:endnote w:type="continuationSeparator" w:id="0">
    <w:p w:rsidR="002C70CE" w:rsidRDefault="002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CE" w:rsidRDefault="002C70CE"/>
  </w:footnote>
  <w:footnote w:type="continuationSeparator" w:id="0">
    <w:p w:rsidR="002C70CE" w:rsidRDefault="002C70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53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2D8B" w:rsidRPr="00332D8B" w:rsidRDefault="00332D8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2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2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2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3F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32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856"/>
    <w:multiLevelType w:val="multilevel"/>
    <w:tmpl w:val="169CC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C50AB6"/>
    <w:multiLevelType w:val="multilevel"/>
    <w:tmpl w:val="4238D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F44FCA"/>
    <w:multiLevelType w:val="multilevel"/>
    <w:tmpl w:val="9C3E65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1829D9"/>
    <w:multiLevelType w:val="hybridMultilevel"/>
    <w:tmpl w:val="71309802"/>
    <w:lvl w:ilvl="0" w:tplc="F06AB76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77C50DB7"/>
    <w:multiLevelType w:val="multilevel"/>
    <w:tmpl w:val="989E63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63"/>
    <w:rsid w:val="00033E8B"/>
    <w:rsid w:val="000657C5"/>
    <w:rsid w:val="00070157"/>
    <w:rsid w:val="00085F3C"/>
    <w:rsid w:val="000A5D97"/>
    <w:rsid w:val="00111F4B"/>
    <w:rsid w:val="00140273"/>
    <w:rsid w:val="001F3E3B"/>
    <w:rsid w:val="002506C9"/>
    <w:rsid w:val="00254526"/>
    <w:rsid w:val="002B6E4E"/>
    <w:rsid w:val="002C100E"/>
    <w:rsid w:val="002C4AD2"/>
    <w:rsid w:val="002C70CE"/>
    <w:rsid w:val="002C72B0"/>
    <w:rsid w:val="002D5420"/>
    <w:rsid w:val="00324A3C"/>
    <w:rsid w:val="00332D8B"/>
    <w:rsid w:val="0034563F"/>
    <w:rsid w:val="00373671"/>
    <w:rsid w:val="00375082"/>
    <w:rsid w:val="003A752E"/>
    <w:rsid w:val="003F7DF3"/>
    <w:rsid w:val="00401418"/>
    <w:rsid w:val="004035DA"/>
    <w:rsid w:val="004578F6"/>
    <w:rsid w:val="00463BA9"/>
    <w:rsid w:val="004974F6"/>
    <w:rsid w:val="004E0225"/>
    <w:rsid w:val="004E3E73"/>
    <w:rsid w:val="00514C94"/>
    <w:rsid w:val="00545930"/>
    <w:rsid w:val="005632FE"/>
    <w:rsid w:val="005911DF"/>
    <w:rsid w:val="00595563"/>
    <w:rsid w:val="005B60CF"/>
    <w:rsid w:val="005D180E"/>
    <w:rsid w:val="005D2490"/>
    <w:rsid w:val="0060167B"/>
    <w:rsid w:val="00612100"/>
    <w:rsid w:val="00613FB0"/>
    <w:rsid w:val="00630DB4"/>
    <w:rsid w:val="0065600E"/>
    <w:rsid w:val="00666215"/>
    <w:rsid w:val="00680C28"/>
    <w:rsid w:val="006D56EE"/>
    <w:rsid w:val="006E131C"/>
    <w:rsid w:val="006E4C95"/>
    <w:rsid w:val="006F7751"/>
    <w:rsid w:val="007010E7"/>
    <w:rsid w:val="0071375E"/>
    <w:rsid w:val="007313D9"/>
    <w:rsid w:val="00756F5D"/>
    <w:rsid w:val="007A0367"/>
    <w:rsid w:val="007B5FF2"/>
    <w:rsid w:val="007E3F4F"/>
    <w:rsid w:val="008231DE"/>
    <w:rsid w:val="008A456E"/>
    <w:rsid w:val="008A7E5B"/>
    <w:rsid w:val="008E1564"/>
    <w:rsid w:val="0092335E"/>
    <w:rsid w:val="009268D4"/>
    <w:rsid w:val="009413A7"/>
    <w:rsid w:val="00962A3E"/>
    <w:rsid w:val="0098365D"/>
    <w:rsid w:val="009E027E"/>
    <w:rsid w:val="00A00304"/>
    <w:rsid w:val="00A23DE7"/>
    <w:rsid w:val="00A47B44"/>
    <w:rsid w:val="00A72C25"/>
    <w:rsid w:val="00A73F3E"/>
    <w:rsid w:val="00A757A9"/>
    <w:rsid w:val="00A95B99"/>
    <w:rsid w:val="00AB2B1A"/>
    <w:rsid w:val="00AC0B5E"/>
    <w:rsid w:val="00B06951"/>
    <w:rsid w:val="00B244B2"/>
    <w:rsid w:val="00B25CCD"/>
    <w:rsid w:val="00B43928"/>
    <w:rsid w:val="00B47ED1"/>
    <w:rsid w:val="00B50B7B"/>
    <w:rsid w:val="00B664EE"/>
    <w:rsid w:val="00B80601"/>
    <w:rsid w:val="00BC6315"/>
    <w:rsid w:val="00BC7B63"/>
    <w:rsid w:val="00C53E23"/>
    <w:rsid w:val="00C76403"/>
    <w:rsid w:val="00C85FA5"/>
    <w:rsid w:val="00CA1C49"/>
    <w:rsid w:val="00CC0EC0"/>
    <w:rsid w:val="00CF4D22"/>
    <w:rsid w:val="00D555A4"/>
    <w:rsid w:val="00DB3122"/>
    <w:rsid w:val="00DC0184"/>
    <w:rsid w:val="00DE6CE4"/>
    <w:rsid w:val="00E04B5E"/>
    <w:rsid w:val="00E37782"/>
    <w:rsid w:val="00E4523B"/>
    <w:rsid w:val="00E5556D"/>
    <w:rsid w:val="00E76771"/>
    <w:rsid w:val="00EB6552"/>
    <w:rsid w:val="00ED0602"/>
    <w:rsid w:val="00F0069B"/>
    <w:rsid w:val="00F4192C"/>
    <w:rsid w:val="00F449C4"/>
    <w:rsid w:val="00F56D05"/>
    <w:rsid w:val="00F7365A"/>
    <w:rsid w:val="00F86642"/>
    <w:rsid w:val="00F92360"/>
    <w:rsid w:val="00FA4B81"/>
    <w:rsid w:val="00FB39F6"/>
    <w:rsid w:val="00FE3D18"/>
    <w:rsid w:val="00FE4E89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4315A-3FCD-4ED1-85BB-3B415C7B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32"/>
      <w:szCs w:val="3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02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7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04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9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A95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B99"/>
    <w:rPr>
      <w:color w:val="000000"/>
    </w:rPr>
  </w:style>
  <w:style w:type="paragraph" w:styleId="aa">
    <w:name w:val="header"/>
    <w:basedOn w:val="a"/>
    <w:link w:val="ab"/>
    <w:uiPriority w:val="99"/>
    <w:unhideWhenUsed/>
    <w:rsid w:val="00A95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B99"/>
    <w:rPr>
      <w:color w:val="000000"/>
    </w:rPr>
  </w:style>
  <w:style w:type="table" w:styleId="ac">
    <w:name w:val="Table Grid"/>
    <w:basedOn w:val="a1"/>
    <w:uiPriority w:val="59"/>
    <w:rsid w:val="00332D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D56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6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EF06AB0CEECE3A636D3743086CBF1A804F3B718AA3221928F34E6874E167E1E398F4881F718V1Q" TargetMode="External"/><Relationship Id="rId13" Type="http://schemas.openxmlformats.org/officeDocument/2006/relationships/hyperlink" Target="consultantplus://offline/ref=84AEF06AB0CEECE3A636D3743086CBF1A804F3B718AA3221928F34E6874E167E1E398F4881F718V1Q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4AEF06AB0CEECE3A636D3743086CBF1A804F3B718AA3221928F34E6874E167E1E398F4881F718V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AEF06AB0CEECE3A636D3743086CBF1A804F3B718AA3221928F34E6874E167E1E398F4881F718V1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AEF06AB0CEECE3A636D3743086CBF1A804F3B718AA3221928F34E6874E167E1E398F4881F718V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F06AB0CEECE3A636D3743086CBF1A804F3B718AA3221928F34E6874E167E1E398F4881F718V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Евгений Викторович</dc:creator>
  <cp:lastModifiedBy>Абеев Олег Эльбрусович</cp:lastModifiedBy>
  <cp:revision>7</cp:revision>
  <dcterms:created xsi:type="dcterms:W3CDTF">2018-09-20T14:43:00Z</dcterms:created>
  <dcterms:modified xsi:type="dcterms:W3CDTF">2018-09-24T06:39:00Z</dcterms:modified>
</cp:coreProperties>
</file>