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52" w:rsidRPr="00FB068D" w:rsidRDefault="00784652" w:rsidP="00784652">
      <w:pPr>
        <w:spacing w:after="0" w:line="240" w:lineRule="auto"/>
        <w:ind w:right="1500"/>
        <w:rPr>
          <w:rFonts w:ascii="Arial" w:eastAsia="Times New Roman" w:hAnsi="Arial" w:cs="Arial"/>
          <w:color w:val="096DD9"/>
          <w:sz w:val="24"/>
          <w:szCs w:val="24"/>
          <w:bdr w:val="none" w:sz="0" w:space="0" w:color="auto" w:frame="1"/>
          <w:shd w:val="clear" w:color="auto" w:fill="1F3C88"/>
          <w:lang w:eastAsia="ru-RU"/>
        </w:rPr>
      </w:pPr>
      <w:r w:rsidRPr="00FB068D">
        <w:rPr>
          <w:rFonts w:ascii="Arial" w:eastAsia="Times New Roman" w:hAnsi="Arial" w:cs="Arial"/>
          <w:noProof/>
          <w:color w:val="151515"/>
          <w:sz w:val="24"/>
          <w:szCs w:val="24"/>
          <w:bdr w:val="none" w:sz="0" w:space="0" w:color="auto" w:frame="1"/>
          <w:shd w:val="clear" w:color="auto" w:fill="1F3C88"/>
          <w:lang w:eastAsia="ru-RU"/>
        </w:rPr>
        <w:drawing>
          <wp:inline distT="0" distB="0" distL="0" distR="0" wp14:anchorId="5809DFDB" wp14:editId="0DDDB19F">
            <wp:extent cx="952500" cy="981075"/>
            <wp:effectExtent l="0" t="0" r="0" b="9525"/>
            <wp:docPr id="23" name="Рисунок 23" descr="logo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6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B06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"https://www.gov.kz/memleket/entities/ecogeo" \o "" </w:instrText>
      </w:r>
      <w:r w:rsidRPr="00FB06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B068D">
        <w:rPr>
          <w:rFonts w:ascii="Arial" w:eastAsia="Times New Roman" w:hAnsi="Arial" w:cs="Arial"/>
          <w:color w:val="FFFFFF"/>
          <w:sz w:val="36"/>
          <w:szCs w:val="36"/>
          <w:bdr w:val="none" w:sz="0" w:space="0" w:color="auto" w:frame="1"/>
          <w:shd w:val="clear" w:color="auto" w:fill="1F3C88"/>
          <w:lang w:eastAsia="ru-RU"/>
        </w:rPr>
        <w:t>Министерство экологии, геологии и природных ресурсов Республики Казахстан</w:t>
      </w:r>
    </w:p>
    <w:p w:rsidR="00784652" w:rsidRDefault="00784652" w:rsidP="00784652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151515"/>
          <w:kern w:val="36"/>
          <w:sz w:val="48"/>
          <w:szCs w:val="48"/>
          <w:lang w:val="en-US" w:eastAsia="ru-RU"/>
        </w:rPr>
      </w:pPr>
      <w:r w:rsidRPr="00FB06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84652" w:rsidRPr="00784652" w:rsidRDefault="00784652" w:rsidP="00784652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151515"/>
          <w:kern w:val="36"/>
          <w:sz w:val="48"/>
          <w:szCs w:val="48"/>
          <w:lang w:eastAsia="ru-RU"/>
        </w:rPr>
      </w:pPr>
      <w:bookmarkStart w:id="0" w:name="_GoBack"/>
      <w:r w:rsidRPr="00784652">
        <w:rPr>
          <w:rFonts w:ascii="Arial" w:eastAsia="Times New Roman" w:hAnsi="Arial" w:cs="Arial"/>
          <w:color w:val="151515"/>
          <w:kern w:val="36"/>
          <w:sz w:val="48"/>
          <w:szCs w:val="48"/>
          <w:lang w:eastAsia="ru-RU"/>
        </w:rPr>
        <w:t>Системные меры использования энергетических, водных и земельных ресурсов в Центральной Азии обсудили в Алматы</w:t>
      </w:r>
    </w:p>
    <w:bookmarkEnd w:id="0"/>
    <w:p w:rsidR="00784652" w:rsidRPr="00784652" w:rsidRDefault="00784652" w:rsidP="00784652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151515"/>
          <w:kern w:val="36"/>
          <w:sz w:val="36"/>
          <w:szCs w:val="36"/>
          <w:lang w:val="en-US" w:eastAsia="ru-RU"/>
        </w:rPr>
      </w:pPr>
      <w:r w:rsidRPr="00784652">
        <w:rPr>
          <w:rFonts w:ascii="Arial" w:eastAsia="Times New Roman" w:hAnsi="Arial" w:cs="Arial"/>
          <w:color w:val="151515"/>
          <w:kern w:val="36"/>
          <w:sz w:val="36"/>
          <w:szCs w:val="36"/>
          <w:lang w:val="en-US" w:eastAsia="ru-RU"/>
        </w:rPr>
        <w:t xml:space="preserve">17 </w:t>
      </w:r>
      <w:proofErr w:type="spellStart"/>
      <w:r w:rsidRPr="00784652">
        <w:rPr>
          <w:rFonts w:ascii="Arial" w:eastAsia="Times New Roman" w:hAnsi="Arial" w:cs="Arial"/>
          <w:color w:val="151515"/>
          <w:kern w:val="36"/>
          <w:sz w:val="36"/>
          <w:szCs w:val="36"/>
          <w:lang w:val="en-US" w:eastAsia="ru-RU"/>
        </w:rPr>
        <w:t>июня</w:t>
      </w:r>
      <w:proofErr w:type="spellEnd"/>
      <w:r w:rsidRPr="00784652">
        <w:rPr>
          <w:rFonts w:ascii="Arial" w:eastAsia="Times New Roman" w:hAnsi="Arial" w:cs="Arial"/>
          <w:color w:val="151515"/>
          <w:kern w:val="36"/>
          <w:sz w:val="36"/>
          <w:szCs w:val="36"/>
          <w:lang w:val="en-US" w:eastAsia="ru-RU"/>
        </w:rPr>
        <w:t xml:space="preserve"> 2022</w:t>
      </w:r>
    </w:p>
    <w:p w:rsidR="00784652" w:rsidRPr="00784652" w:rsidRDefault="00784652" w:rsidP="00784652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151515"/>
          <w:kern w:val="36"/>
          <w:sz w:val="32"/>
          <w:szCs w:val="32"/>
          <w:lang w:val="en-US" w:eastAsia="ru-RU"/>
        </w:rPr>
      </w:pPr>
      <w:r w:rsidRPr="00784652">
        <w:rPr>
          <w:rFonts w:ascii="Arial" w:eastAsia="Times New Roman" w:hAnsi="Arial" w:cs="Arial"/>
          <w:color w:val="151515"/>
          <w:kern w:val="36"/>
          <w:sz w:val="32"/>
          <w:szCs w:val="32"/>
          <w:lang w:val="en-US" w:eastAsia="ru-RU"/>
        </w:rPr>
        <w:t>https://www.gov.kz/memleket/entities/ecogeo/press/news/details/389700?lang=ru</w:t>
      </w:r>
    </w:p>
    <w:p w:rsidR="00784652" w:rsidRPr="00784652" w:rsidRDefault="00784652" w:rsidP="00784652">
      <w:pPr>
        <w:spacing w:after="0" w:line="240" w:lineRule="auto"/>
        <w:rPr>
          <w:rFonts w:ascii="Arial" w:eastAsia="Times New Roman" w:hAnsi="Arial" w:cs="Arial"/>
          <w:color w:val="151515"/>
          <w:sz w:val="21"/>
          <w:szCs w:val="21"/>
          <w:lang w:val="en-US" w:eastAsia="ru-RU"/>
        </w:rPr>
      </w:pPr>
    </w:p>
    <w:p w:rsidR="00784652" w:rsidRPr="00784652" w:rsidRDefault="00784652" w:rsidP="0078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r w:rsidRPr="00784652">
        <w:rPr>
          <w:rFonts w:ascii="Arial" w:eastAsia="Times New Roman" w:hAnsi="Arial" w:cs="Arial"/>
          <w:noProof/>
          <w:color w:val="151515"/>
          <w:sz w:val="21"/>
          <w:szCs w:val="21"/>
          <w:lang w:eastAsia="ru-RU"/>
        </w:rPr>
        <w:drawing>
          <wp:inline distT="0" distB="0" distL="0" distR="0" wp14:anchorId="3B5EBEF4" wp14:editId="3CD05BF3">
            <wp:extent cx="3267075" cy="1837729"/>
            <wp:effectExtent l="0" t="0" r="0" b="0"/>
            <wp:docPr id="19" name="Рисунок 19" descr="https://www.gov.kz/uploads/2022/6/17/9c48f3b31e9e176800c8fbd779300548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gov.kz/uploads/2022/6/17/9c48f3b31e9e176800c8fbd779300548_1280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992" cy="18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652">
        <w:rPr>
          <w:rFonts w:ascii="Arial" w:eastAsia="Times New Roman" w:hAnsi="Arial" w:cs="Arial"/>
          <w:noProof/>
          <w:color w:val="151515"/>
          <w:sz w:val="21"/>
          <w:szCs w:val="21"/>
          <w:lang w:eastAsia="ru-RU"/>
        </w:rPr>
        <w:drawing>
          <wp:inline distT="0" distB="0" distL="0" distR="0" wp14:anchorId="1F88932C" wp14:editId="5582B528">
            <wp:extent cx="2451099" cy="1838325"/>
            <wp:effectExtent l="0" t="0" r="6985" b="0"/>
            <wp:docPr id="20" name="Рисунок 20" descr="https://www.gov.kz/uploads/2022/6/17/5cf37ab6ed9fac5ca2c9ac8a70d2eabe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gov.kz/uploads/2022/6/17/5cf37ab6ed9fac5ca2c9ac8a70d2eabe_1280x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00" cy="183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52" w:rsidRPr="00784652" w:rsidRDefault="00784652" w:rsidP="0078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</w:p>
    <w:p w:rsidR="00784652" w:rsidRPr="00784652" w:rsidRDefault="00784652" w:rsidP="0078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r w:rsidRPr="00784652">
        <w:rPr>
          <w:rFonts w:ascii="Arial" w:eastAsia="Times New Roman" w:hAnsi="Arial" w:cs="Arial"/>
          <w:noProof/>
          <w:color w:val="151515"/>
          <w:sz w:val="21"/>
          <w:szCs w:val="21"/>
          <w:lang w:eastAsia="ru-RU"/>
        </w:rPr>
        <w:drawing>
          <wp:inline distT="0" distB="0" distL="0" distR="0" wp14:anchorId="6E14CE82" wp14:editId="2F4349F0">
            <wp:extent cx="2819400" cy="2114550"/>
            <wp:effectExtent l="0" t="0" r="0" b="0"/>
            <wp:docPr id="21" name="Рисунок 21" descr="https://www.gov.kz/uploads/2022/6/17/dd2163c99cefc83e498932b27d266beb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gov.kz/uploads/2022/6/17/dd2163c99cefc83e498932b27d266beb_1280x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12" cy="212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652">
        <w:rPr>
          <w:rFonts w:ascii="Arial" w:eastAsia="Times New Roman" w:hAnsi="Arial" w:cs="Arial"/>
          <w:noProof/>
          <w:color w:val="151515"/>
          <w:sz w:val="21"/>
          <w:szCs w:val="21"/>
          <w:lang w:eastAsia="ru-RU"/>
        </w:rPr>
        <w:drawing>
          <wp:inline distT="0" distB="0" distL="0" distR="0" wp14:anchorId="1C191B41" wp14:editId="0A374C62">
            <wp:extent cx="2806700" cy="2105025"/>
            <wp:effectExtent l="0" t="0" r="0" b="9525"/>
            <wp:docPr id="22" name="Рисунок 22" descr="https://www.gov.kz/uploads/2022/6/17/4980d2da8fd93cbc098c912a906788a4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gov.kz/uploads/2022/6/17/4980d2da8fd93cbc098c912a906788a4_1280x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390" cy="211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52" w:rsidRPr="00784652" w:rsidRDefault="00784652" w:rsidP="0078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</w:p>
    <w:p w:rsidR="00784652" w:rsidRPr="00784652" w:rsidRDefault="00784652" w:rsidP="00784652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16 июня 2022 года в г. Алматы состоялся 2-ой Диалог высокого уровня по вопросам системной взаимосвязи использования </w:t>
      </w:r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lastRenderedPageBreak/>
        <w:t>энергетических, водных и земельных ресурсов в Центральной Азии. Данное мероприятие проводилось Министерством экологии, геологии и природных ресурсов Республики Казахстан совместно с Организацией экономического сотрудничества и развития (ОЭСР) при поддержке Федерального министерства окружающей среды, охраны природы, ядерной безопасности и защиты прав потребителей Германии.</w:t>
      </w:r>
    </w:p>
    <w:p w:rsidR="00784652" w:rsidRPr="00784652" w:rsidRDefault="00784652" w:rsidP="00784652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В мероприятии приняли участие делегации стран Центральной Азии и Германии, представители ЕЭК ООН, ФАО, ЕБРР, НИЦ МКВК, МФСА, Всемирного банка, АБР, ОБСЕ, GIZ, ЮСАИД, РЭЦЦА и др.</w:t>
      </w:r>
    </w:p>
    <w:p w:rsidR="00784652" w:rsidRPr="00784652" w:rsidRDefault="00784652" w:rsidP="00784652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В ходе мероприятия состоялся конструктивный диалог, обсуждены приоритетные направления и формы дальнейшего сотрудничества в рамках регионального проекта «Системной взаимосвязи использования энергетических, водных и земельных ресурсов в Центральной Азии».</w:t>
      </w:r>
    </w:p>
    <w:p w:rsidR="00784652" w:rsidRPr="00784652" w:rsidRDefault="00784652" w:rsidP="00784652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«Выражаю убеждение в том, что без консолидации наших усилий и поддержки международного сообщества преодолеть экологические кризисы в нашем регионе невозможно. В этой связи, Казахстан считает своевременным реализацию нового регионального Проекта по системной взаимосвязи использования энергетических, водных и земельных ресурсов для стран Центральной Азии. Мы очень надеемся, что Проект откроет возможности для изменения процессов планирования и подходов системной взаимосвязи с учетом изменения климата и выработке решений для обеспечения безопасности в регионе в сфере энергетики, водных и земельных ресурсов» - сказала </w:t>
      </w:r>
      <w:proofErr w:type="spellStart"/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З.Сулейменова</w:t>
      </w:r>
      <w:proofErr w:type="spellEnd"/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</w:t>
      </w:r>
    </w:p>
    <w:p w:rsidR="00784652" w:rsidRPr="00784652" w:rsidRDefault="00784652" w:rsidP="00784652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Она также отметила, что Казахстан уделяет приоритетное внимание более смелым действиям по борьбе с изменением климата. Это подтверждается заявлением на Саммите климатических амбиций о намерении достичь углеродной нейтральности к 2060 году.</w:t>
      </w:r>
    </w:p>
    <w:p w:rsidR="00784652" w:rsidRPr="00784652" w:rsidRDefault="00784652" w:rsidP="00784652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Для достижения данной цели в настоящее время дорабатывается Стратегия по </w:t>
      </w:r>
      <w:proofErr w:type="spellStart"/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низкоуглеродному</w:t>
      </w:r>
      <w:proofErr w:type="spellEnd"/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развитию Казахстана до 2060 года, нацеленной на отражение как экономических, так и социальных преимуще</w:t>
      </w:r>
      <w:proofErr w:type="gramStart"/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ств стр</w:t>
      </w:r>
      <w:proofErr w:type="gramEnd"/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аны от перехода на </w:t>
      </w:r>
      <w:proofErr w:type="spellStart"/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низкоуглеродное</w:t>
      </w:r>
      <w:proofErr w:type="spellEnd"/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развитие.</w:t>
      </w:r>
    </w:p>
    <w:p w:rsidR="00784652" w:rsidRPr="00784652" w:rsidRDefault="00784652" w:rsidP="00784652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В настоящее время Казахстаном проводится работа по созданию Карбонового фонда для аккумулирования средств, полученных от платного распределения квот и привлечения иных источников финансирования от международных и частных финансовых институтов, и фондов на реализацию климатических проектов.</w:t>
      </w:r>
    </w:p>
    <w:p w:rsidR="00784652" w:rsidRPr="00784652" w:rsidRDefault="00784652" w:rsidP="00784652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lastRenderedPageBreak/>
        <w:t>Кроме того, в рамках обновления национального законодательства заложены нормы по реализации процесса адаптации к изменению климата, что позволит создать эффективную систему повышения устойчивости к изменению климата на местном уровне, а также в секторах наиболее уязвимых к изменению климата, включая водные ресурсы, сельское хозяйство, лесное хозяйство и снижение риска бедствий.</w:t>
      </w:r>
    </w:p>
    <w:p w:rsidR="00784652" w:rsidRPr="00784652" w:rsidRDefault="00784652" w:rsidP="00784652">
      <w:pPr>
        <w:shd w:val="clear" w:color="auto" w:fill="FFFFFF"/>
        <w:spacing w:after="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Также </w:t>
      </w:r>
      <w:proofErr w:type="gramStart"/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вице-министром</w:t>
      </w:r>
      <w:proofErr w:type="gramEnd"/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было предложено в рамках Проекта рассмотреть вопрос создания единой автоматизированной системы для стран региона по оповещению населения и мониторинга опасных природных явлений с быстрой передачей информации населению и предприятиям, о таких чрезвычайных ситуациях как наводнения, паводки, обнаружения и предупреждения распространения лесных пожаров.</w:t>
      </w:r>
    </w:p>
    <w:p w:rsidR="00784652" w:rsidRPr="00784652" w:rsidRDefault="00784652" w:rsidP="00784652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Еще один вопрос, рассмотренный в рамках мероприятия касался системы договорных отношений и институтов в области управления водными ресурсами в бассейне Аральского моря, </w:t>
      </w:r>
      <w:proofErr w:type="gramStart"/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которая</w:t>
      </w:r>
      <w:proofErr w:type="gramEnd"/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не отвечает современным вызовам в обеспечении продовольственной и энергетической безопасности стран Центральной Азии.</w:t>
      </w:r>
    </w:p>
    <w:p w:rsidR="00784652" w:rsidRPr="00784652" w:rsidRDefault="00784652" w:rsidP="00784652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В этой связи странам региона предложено выработать эффективный механизм сотрудничества по использованию водно-энергетических ресурсов бассейна Аральского моря с учетом обеспечения потребностей всех стран региона.</w:t>
      </w:r>
    </w:p>
    <w:p w:rsidR="00784652" w:rsidRPr="00784652" w:rsidRDefault="00784652" w:rsidP="00784652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proofErr w:type="gramStart"/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И в заключении </w:t>
      </w:r>
      <w:proofErr w:type="spellStart"/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З.Сулейменова</w:t>
      </w:r>
      <w:proofErr w:type="spellEnd"/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отметила, что Казахстан полностью поддерживает инициативу проектного Консорциума по выстраиванию взаимосвязи между странами региона в рамках Проекта под руководством Организации экономического сотрудничества и развития (ОЭСР) в сотрудничестве с ЕЭК ООН, ЕБРР, ФАО и НИЦ и выразила надежду на получение конкретных экономических и экологических выгод в результате реализации данного Проекта.</w:t>
      </w:r>
      <w:proofErr w:type="gramEnd"/>
      <w:r w:rsidRPr="00784652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Запуск нового проекта запланирован на 4 квартал текущего года.</w:t>
      </w:r>
    </w:p>
    <w:p w:rsidR="00B514A6" w:rsidRPr="00784652" w:rsidRDefault="00B514A6" w:rsidP="00784652">
      <w:pPr>
        <w:ind w:firstLine="567"/>
        <w:jc w:val="both"/>
        <w:rPr>
          <w:sz w:val="28"/>
          <w:szCs w:val="28"/>
        </w:rPr>
      </w:pPr>
    </w:p>
    <w:sectPr w:rsidR="00B514A6" w:rsidRPr="0078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62"/>
    <w:rsid w:val="004B5162"/>
    <w:rsid w:val="00784652"/>
    <w:rsid w:val="00B5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16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2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04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9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9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15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35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44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2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64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89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4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12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8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5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1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15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1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79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0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0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3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41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59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13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146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3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96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5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32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8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90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v.kz/memleket/entities/ecogeo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2022-06-27T06:16:00Z</dcterms:created>
  <dcterms:modified xsi:type="dcterms:W3CDTF">2022-06-27T06:26:00Z</dcterms:modified>
</cp:coreProperties>
</file>