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1C" w:rsidRPr="005C2321" w:rsidRDefault="0060411C" w:rsidP="0060411C">
      <w:pPr>
        <w:shd w:val="clear" w:color="auto" w:fill="FFFFFF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</w:pPr>
      <w:r w:rsidRPr="0060411C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fldChar w:fldCharType="begin"/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 xml:space="preserve"> 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HYPERLINK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 xml:space="preserve"> "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https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://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www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.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facebook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.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com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/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anna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.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inozemtseva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.31?__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cft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__%5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b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0%5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d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=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AZXOzm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_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fUwL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64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GwhUi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2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YO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5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DXTnm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0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vaPOE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49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fD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7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b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70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hqf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_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wwObIpxlVbx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9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MbVvdC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kmLeB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3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Kioqf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4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vzZQFfOYipSiFXB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-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u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1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pNUfj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uTl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BvTSOx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8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UGxmUPIziEFrIQGpre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2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yju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_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UKelOgMB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foiEe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vbGndTwaLpvScqMp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cVyX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7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Y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6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g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&amp;__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tn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__=-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UC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%2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CP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>-</w:instrText>
      </w:r>
      <w:r w:rsidRPr="00E43EF4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val="en-US" w:eastAsia="ru-RU"/>
        </w:rPr>
        <w:instrText>R</w:instrText>
      </w:r>
      <w:r w:rsidRPr="005C2321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instrText xml:space="preserve">" </w:instrText>
      </w:r>
      <w:r w:rsidRPr="0060411C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fldChar w:fldCharType="separate"/>
      </w:r>
      <w:r w:rsidRPr="0060411C">
        <w:rPr>
          <w:rFonts w:ascii="inherit" w:eastAsia="Times New Roman" w:hAnsi="inherit" w:cs="Segoe UI Historic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Анна</w:t>
      </w:r>
      <w:r w:rsidRPr="005C2321">
        <w:rPr>
          <w:rFonts w:ascii="inherit" w:eastAsia="Times New Roman" w:hAnsi="inherit" w:cs="Segoe UI Historic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60411C">
        <w:rPr>
          <w:rFonts w:ascii="inherit" w:eastAsia="Times New Roman" w:hAnsi="inherit" w:cs="Segoe UI Historic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Иноземцева</w:t>
      </w:r>
      <w:proofErr w:type="spellEnd"/>
      <w:r w:rsidRPr="0060411C"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ru-RU"/>
        </w:rPr>
        <w:fldChar w:fldCharType="end"/>
      </w:r>
    </w:p>
    <w:p w:rsidR="0060411C" w:rsidRPr="005C2321" w:rsidRDefault="005C2321" w:rsidP="0060411C">
      <w:pPr>
        <w:shd w:val="clear" w:color="auto" w:fill="FFFFFF"/>
        <w:spacing w:after="18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</w:pPr>
      <w:hyperlink r:id="rId5" w:history="1">
        <w:r w:rsidR="0060411C" w:rsidRPr="005C2321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eastAsia="ru-RU"/>
          </w:rPr>
          <w:t xml:space="preserve">17 </w:t>
        </w:r>
        <w:r w:rsidR="0060411C" w:rsidRPr="0060411C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val="en-US" w:eastAsia="ru-RU"/>
          </w:rPr>
          <w:t>June</w:t>
        </w:r>
        <w:r w:rsidR="0060411C" w:rsidRPr="005C2321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eastAsia="ru-RU"/>
          </w:rPr>
          <w:t>, 11:25</w:t>
        </w:r>
      </w:hyperlink>
      <w:r w:rsidR="0060411C" w:rsidRPr="0060411C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  </w:t>
      </w:r>
      <w:r w:rsidR="0060411C"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·</w:t>
      </w:r>
      <w:r w:rsidR="0060411C" w:rsidRPr="0060411C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 </w:t>
      </w:r>
    </w:p>
    <w:p w:rsidR="00E43EF4" w:rsidRPr="005C2321" w:rsidRDefault="00E43EF4" w:rsidP="0060411C">
      <w:pPr>
        <w:shd w:val="clear" w:color="auto" w:fill="FFFFFF"/>
        <w:spacing w:after="18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</w:pP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https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://</w:t>
      </w: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www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.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facebook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.</w:t>
      </w: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com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/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anna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.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inozemtseva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.31/</w:t>
      </w: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posts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/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pfbid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0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siyYwYb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6</w:t>
      </w: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nr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6</w:t>
      </w:r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k</w:t>
      </w:r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2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isoQBC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2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TRZLepxkmBXsWLar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4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UCGKbPWUG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7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Htb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35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hLvDwCUrbA</w:t>
      </w:r>
      <w:proofErr w:type="spellEnd"/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9</w:t>
      </w:r>
      <w:proofErr w:type="spellStart"/>
      <w:r w:rsidRPr="00E43EF4"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  <w:t>pl</w:t>
      </w:r>
      <w:proofErr w:type="spellEnd"/>
    </w:p>
    <w:p w:rsidR="0060411C" w:rsidRPr="005C2321" w:rsidRDefault="0060411C" w:rsidP="0060411C">
      <w:pPr>
        <w:shd w:val="clear" w:color="auto" w:fill="FFFFFF"/>
        <w:spacing w:after="18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</w:pPr>
    </w:p>
    <w:p w:rsidR="0060411C" w:rsidRPr="0060411C" w:rsidRDefault="005C2321" w:rsidP="0060411C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  <w:lang w:val="en-US" w:eastAsia="ru-RU"/>
        </w:rPr>
      </w:pPr>
      <w:hyperlink r:id="rId6" w:history="1">
        <w:r w:rsidR="0060411C" w:rsidRPr="0060411C">
          <w:rPr>
            <w:rFonts w:ascii="inherit" w:eastAsia="Times New Roman" w:hAnsi="inherit" w:cs="Segoe UI Historic"/>
            <w:b/>
            <w:bCs/>
            <w:color w:val="0000FF"/>
            <w:sz w:val="27"/>
            <w:szCs w:val="27"/>
            <w:bdr w:val="none" w:sz="0" w:space="0" w:color="auto" w:frame="1"/>
            <w:lang w:val="en-US" w:eastAsia="ru-RU"/>
          </w:rPr>
          <w:t>USAID Regional Water &amp; Vulnerable Environment Activity</w:t>
        </w:r>
      </w:hyperlink>
    </w:p>
    <w:p w:rsidR="0060411C" w:rsidRDefault="0060411C" w:rsidP="0060411C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  <w:lang w:val="en-US" w:eastAsia="ru-RU"/>
        </w:rPr>
      </w:pPr>
    </w:p>
    <w:p w:rsidR="0060411C" w:rsidRPr="0060411C" w:rsidRDefault="005C2321" w:rsidP="0060411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hyperlink r:id="rId7" w:history="1">
        <w:r w:rsidR="0060411C" w:rsidRPr="006041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17 </w:t>
        </w:r>
        <w:proofErr w:type="spellStart"/>
        <w:r w:rsidR="0060411C" w:rsidRPr="006041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June</w:t>
        </w:r>
        <w:proofErr w:type="spellEnd"/>
        <w:r w:rsidR="0060411C" w:rsidRPr="006041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, 11:14</w:t>
        </w:r>
      </w:hyperlink>
      <w:r w:rsidR="0060411C"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  · </w:t>
      </w:r>
    </w:p>
    <w:p w:rsidR="0060411C" w:rsidRPr="00E43EF4" w:rsidRDefault="0060411C" w:rsidP="00604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60411C" w:rsidRPr="0060411C" w:rsidRDefault="0060411C" w:rsidP="00604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Проблематика и перспективы реализации подхода WEFE Нексус в регионе</w:t>
      </w:r>
    </w:p>
    <w:p w:rsidR="0060411C" w:rsidRPr="0060411C" w:rsidRDefault="0060411C" w:rsidP="00604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Региональный проект USAID по водным ресурсам и окружающей среде принял участие в круглом столе по финансированию подхода "Взаимосвязь энергетики, водных и земельных ресурсов в Центральной Азии". Обсуждение прошло в рамках 2-го диалога высокого уровня по вопросам взаимосвязи энергетики, водных ресурсов и землепользования в Центральной Азии, организованного совместно Организацией экономического сотрудничества и развития и Министерством экологии, геологии и природных ресурсов Республики Казахстан.</w:t>
      </w:r>
    </w:p>
    <w:p w:rsidR="0060411C" w:rsidRPr="0060411C" w:rsidRDefault="0060411C" w:rsidP="00604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На встрече Региональный проект USAID по водным ресурсам и окружающей среде подчеркнул необходимость налаживания более масштабного </w:t>
      </w:r>
      <w:proofErr w:type="spellStart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межсекторального</w:t>
      </w:r>
      <w:proofErr w:type="spellEnd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сотрудничества и создания более прочной доказательной базы и экономического обоснования </w:t>
      </w:r>
      <w:proofErr w:type="spellStart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межсекторальных</w:t>
      </w:r>
      <w:proofErr w:type="spellEnd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выгод от проектов на основе WEFE нексус. </w:t>
      </w:r>
    </w:p>
    <w:p w:rsidR="0060411C" w:rsidRPr="0060411C" w:rsidRDefault="0060411C" w:rsidP="006041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В качестве примеров Проектом были представлены инструменты моделирования для улучшения процесса принятия решений: Оценка и планирование водных ресурсов (WEAP) и Платформа анализа низких выбросов (LEAP). Эти интегрированные модели помогают генерировать данные, необходимые для создания доказательной базы для </w:t>
      </w:r>
      <w:proofErr w:type="spellStart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межсекторальных</w:t>
      </w:r>
      <w:proofErr w:type="spellEnd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проектов и позволяют лицам, принимающим решения, оценить долгосрочные последствия решений в области водных и энергетических ресурсов, принимаемых сегодня, учитывая изменение климата.</w:t>
      </w:r>
    </w:p>
    <w:p w:rsidR="0060411C" w:rsidRPr="0060411C" w:rsidRDefault="0060411C" w:rsidP="0060411C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"Мы надеемся, что понимание долгосрочной межотраслевой перспективы любого планируемого проекта поможет лицам, принимающим решения, сделать более обоснованный выбор для поддержки долгосрочной устойчивости в Казахстане и в Центральной Азии, - сказала Анна </w:t>
      </w:r>
      <w:proofErr w:type="spellStart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Иноземцева</w:t>
      </w:r>
      <w:proofErr w:type="spellEnd"/>
      <w:r w:rsidRPr="0060411C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, координатор по интегрированному управлению водными ресурсами.</w:t>
      </w:r>
    </w:p>
    <w:p w:rsidR="00B514A6" w:rsidRPr="005C2321" w:rsidRDefault="00B514A6"/>
    <w:p w:rsidR="005C2321" w:rsidRPr="005C2321" w:rsidRDefault="005C2321"/>
    <w:p w:rsidR="005C2321" w:rsidRDefault="005C2321">
      <w:pPr>
        <w:rPr>
          <w:lang w:val="en-US"/>
        </w:rPr>
      </w:pPr>
    </w:p>
    <w:p w:rsidR="005C2321" w:rsidRPr="005C2321" w:rsidRDefault="005C2321" w:rsidP="005C2321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Segoe UI Historic"/>
          <w:b/>
          <w:bCs/>
          <w:color w:val="1C1E21"/>
          <w:sz w:val="27"/>
          <w:szCs w:val="27"/>
          <w:lang w:val="en-US" w:eastAsia="ru-RU"/>
        </w:rPr>
      </w:pPr>
      <w:hyperlink r:id="rId8" w:history="1">
        <w:r w:rsidRPr="005C2321">
          <w:rPr>
            <w:rFonts w:ascii="inherit" w:eastAsia="Times New Roman" w:hAnsi="inherit" w:cs="Segoe UI Historic"/>
            <w:b/>
            <w:bCs/>
            <w:color w:val="0000FF"/>
            <w:sz w:val="27"/>
            <w:szCs w:val="27"/>
            <w:bdr w:val="none" w:sz="0" w:space="0" w:color="auto" w:frame="1"/>
            <w:lang w:val="en-US" w:eastAsia="ru-RU"/>
          </w:rPr>
          <w:t>USAID Regional Water &amp; Vulnerable Environment Activity</w:t>
        </w:r>
      </w:hyperlink>
    </w:p>
    <w:p w:rsidR="005C2321" w:rsidRPr="005C2321" w:rsidRDefault="005C2321" w:rsidP="005C2321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</w:pPr>
      <w:hyperlink r:id="rId9" w:history="1">
        <w:r w:rsidRPr="005C2321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eastAsia="ru-RU"/>
          </w:rPr>
          <w:t xml:space="preserve">14 </w:t>
        </w:r>
        <w:proofErr w:type="spellStart"/>
        <w:r w:rsidRPr="005C2321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eastAsia="ru-RU"/>
          </w:rPr>
          <w:t>June</w:t>
        </w:r>
        <w:proofErr w:type="spellEnd"/>
        <w:r w:rsidRPr="005C2321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  <w:lang w:eastAsia="ru-RU"/>
          </w:rPr>
          <w:t>, 10:12</w:t>
        </w:r>
      </w:hyperlink>
      <w:r w:rsidRPr="005C2321">
        <w:rPr>
          <w:rFonts w:ascii="inherit" w:eastAsia="Times New Roman" w:hAnsi="inherit" w:cs="Segoe UI Historic"/>
          <w:color w:val="1C1E21"/>
          <w:sz w:val="18"/>
          <w:szCs w:val="18"/>
          <w:lang w:eastAsia="ru-RU"/>
        </w:rPr>
        <w:t>  · </w:t>
      </w:r>
    </w:p>
    <w:p w:rsidR="005C2321" w:rsidRPr="005C2321" w:rsidRDefault="005C2321" w:rsidP="005C2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bookmarkStart w:id="0" w:name="_GoBack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Подход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стимулирует совместные академические и исследовательские инициативы в Центральной Азии</w:t>
      </w:r>
    </w:p>
    <w:p w:rsidR="005C2321" w:rsidRPr="005C2321" w:rsidRDefault="005C2321" w:rsidP="005C2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10 июня в г. Душанбе, Таджикистан, региональная деятельность ЮСАИД по водным ресурсам и уязвимой окружающей среде провела региональную конференцию по усилению сетей и Члены Сети академических обществ (НАН) и представители научных институтов обсудили возможности совместных межотраслевых исследований и инициативы по интеграции подхода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вода-энергетик</w:t>
      </w:r>
      <w:proofErr w:type="gram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а-</w:t>
      </w:r>
      <w:proofErr w:type="gram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пищевая-экосистема (WEFE) во универсальный подход y программы через обучающие модули и интерактивные симуляции.</w:t>
      </w:r>
    </w:p>
    <w:p w:rsidR="005C2321" w:rsidRPr="005C2321" w:rsidRDefault="005C2321" w:rsidP="005C2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Более 25 членов НАН, все представители вузов Центральной Азии, обязались внести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в свои учебные программы и укреплять региональное сотрудничество. Представители Академий государственного управления и ведущих университетов, которые занимаются подготовкой будущих специалистов WEFE в странах Центральной Азии, отметили важность опыта изучения и применения интерактивных симуляций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(Игра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) в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Co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мбинация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с образовательными модулями и практическими кейсами.</w:t>
      </w:r>
    </w:p>
    <w:p w:rsidR="005C2321" w:rsidRPr="005C2321" w:rsidRDefault="005C2321" w:rsidP="005C2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На встрече также были представлены финалисты Конкурса молодых ученых по WEFE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Nexus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и тематика их исследований. Больше информации мы предоставим отдельным постом.</w:t>
      </w:r>
    </w:p>
    <w:p w:rsidR="005C2321" w:rsidRPr="005C2321" w:rsidRDefault="005C2321" w:rsidP="005C232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Мероприятие было организовано в сотрудничестве с Региональным экологическим центром для Центральной Азии (ЦАРЭС) в рамках проекта SDC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Blue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Peace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in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Central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proofErr w:type="spell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Asia</w:t>
      </w:r>
      <w:proofErr w:type="spellEnd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и финансируемого ЕС проекта «Нексус Диалог в Центральной Азии»</w:t>
      </w:r>
      <w:proofErr w:type="gramStart"/>
      <w:r w:rsidRPr="005C2321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. "</w:t>
      </w:r>
      <w:proofErr w:type="gramEnd"/>
    </w:p>
    <w:bookmarkEnd w:id="0"/>
    <w:p w:rsidR="005C2321" w:rsidRPr="005C2321" w:rsidRDefault="005C2321">
      <w:pPr>
        <w:rPr>
          <w:lang w:val="en-US"/>
        </w:rPr>
      </w:pPr>
    </w:p>
    <w:sectPr w:rsidR="005C2321" w:rsidRPr="005C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E"/>
    <w:rsid w:val="004C77BE"/>
    <w:rsid w:val="005C2321"/>
    <w:rsid w:val="0060411C"/>
    <w:rsid w:val="00B514A6"/>
    <w:rsid w:val="00E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84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7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359">
              <w:blockQuote w:val="1"/>
              <w:marLeft w:val="24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  <w:divsChild>
                <w:div w:id="169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7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5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575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9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97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799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199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017">
                          <w:marLeft w:val="-195"/>
                          <w:marRight w:val="-19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0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0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8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5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0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68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690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4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910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3662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3315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4477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3655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alAsiaForWaterAndEnvironment/?__cft__%5b0%5d=AZVbXDIyPCBNI3egkmA3U1Lt4_G86pjkFXEbPN5HEQB6kuY5549qjPKtgIUtwaRTdMUSLiH9M8PyxGi_JU1dXvI47aU9VMiuCZl50fvTFz03HXbeSI0mCCuHi8lUMAVzEJM3286yjfb2ju1SLDElRjfaREZ7a_rjqEFDFsHPWPk5EQ&amp;__tn__=-UC%2CP-y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nna.inozemtseva.31/posts/pfbid0siyYwYb6nr6k2isoQBC2TRZLepxkmBXsWLar4UCGKbPWUG7Htb35hLvDwCUrbA9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entralAsiaForWaterAndEnvironment/?__cft__%5b0%5d=AZXOzm_fUwL64GwhUi2YO5DXTnm0vaPOE49fD7b70hqf_wwObIpxlVbx9MbVvdC6kmLeB3Kioqf4vzZQFfOYipSiFXB-u1pNUfj6uTl6BvTSOx8UGxmUPIziEFrIQGpre2yju_UKelOgMB6foiEe6vbGndTwaLpvScqMp6cVyX7Y6g&amp;__tn__=-UC%2CP-y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anna.inozemtseva.31/posts/pfbid0sp7ab8NpLc6Zpyzd6PTaC6vRybWjErA7wiyinUobdVHntxS6EoSuqqqzkvN6NuwDl?__cft__%5b0%5d=AZXOzm_fUwL64GwhUi2YO5DXTnm0vaPOE49fD7b70hqf_wwObIpxlVbx9MbVvdC6kmLeB3Kioqf4vzZQFfOYipSiFXB-u1pNUfj6uTl6BvTSOx8UGxmUPIziEFrIQGpre2yju_UKelOgMB6foiEe6vbGndTwaLpvScqMp6cVyX7Y6g&amp;__tn__=%2CO%2CP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alAsiaForWaterAndEnvironment/posts/pfbid02jKghVK1xj9wvjDT4tegkyoQH7nyZZTtDju9ChVBqAUwbdkK5HRuc2YYurktAiiQ2l?__cft__%5b0%5d=AZVbXDIyPCBNI3egkmA3U1Lt4_G86pjkFXEbPN5HEQB6kuY5549qjPKtgIUtwaRTdMUSLiH9M8PyxGi_JU1dXvI47aU9VMiuCZl50fvTFz03HXbeSI0mCCuHi8lUMAVzEJM3286yjfb2ju1SLDElRjfaREZ7a_rjqEFDFsHPWPk5EQ&amp;__tn__=%2CO%2CP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2022-06-27T05:54:00Z</dcterms:created>
  <dcterms:modified xsi:type="dcterms:W3CDTF">2022-06-27T06:02:00Z</dcterms:modified>
</cp:coreProperties>
</file>