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C" w:rsidRPr="00C952BC" w:rsidRDefault="00C952BC" w:rsidP="00C95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952BC">
        <w:rPr>
          <w:rFonts w:ascii="Arial" w:eastAsia="Times New Roman" w:hAnsi="Arial" w:cs="Arial"/>
          <w:noProof/>
          <w:color w:val="007BFF"/>
          <w:sz w:val="23"/>
          <w:szCs w:val="23"/>
          <w:lang w:eastAsia="ru-RU"/>
        </w:rPr>
        <w:drawing>
          <wp:inline distT="0" distB="0" distL="0" distR="0" wp14:anchorId="4993494B" wp14:editId="326FADC5">
            <wp:extent cx="438150" cy="762000"/>
            <wp:effectExtent l="0" t="0" r="0" b="0"/>
            <wp:docPr id="4" name="Рисунок 4" descr="ortcom.k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com.k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BC" w:rsidRPr="00C952BC" w:rsidRDefault="00C952BC" w:rsidP="00C952BC">
      <w:pPr>
        <w:shd w:val="clear" w:color="auto" w:fill="FFFFFF"/>
        <w:spacing w:after="0" w:line="223" w:lineRule="atLeast"/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</w:pPr>
      <w:r w:rsidRPr="00C952BC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СЛУЖБА ЦЕНТРАЛЬНЫХ КОММУНИКАЦИЙ</w:t>
      </w:r>
    </w:p>
    <w:p w:rsidR="00C952BC" w:rsidRPr="00C952BC" w:rsidRDefault="00C952BC" w:rsidP="00C952BC">
      <w:pPr>
        <w:shd w:val="clear" w:color="auto" w:fill="FFFFFF"/>
        <w:spacing w:after="0" w:line="223" w:lineRule="atLeast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952BC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при Президенте Республики Казахстан</w:t>
      </w:r>
    </w:p>
    <w:p w:rsidR="00C952BC" w:rsidRPr="00C952BC" w:rsidRDefault="00C952BC" w:rsidP="00C952BC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</w:pPr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val="en-US" w:eastAsia="ru-RU"/>
        </w:rPr>
        <w:t>https</w:t>
      </w:r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  <w:t>://</w:t>
      </w:r>
      <w:proofErr w:type="spellStart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val="en-US" w:eastAsia="ru-RU"/>
        </w:rPr>
        <w:t>ortcom</w:t>
      </w:r>
      <w:proofErr w:type="spellEnd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  <w:t>.</w:t>
      </w:r>
      <w:proofErr w:type="spellStart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val="en-US" w:eastAsia="ru-RU"/>
        </w:rPr>
        <w:t>kz</w:t>
      </w:r>
      <w:proofErr w:type="spellEnd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  <w:t>/</w:t>
      </w:r>
      <w:proofErr w:type="spellStart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val="en-US" w:eastAsia="ru-RU"/>
        </w:rPr>
        <w:t>ru</w:t>
      </w:r>
      <w:proofErr w:type="spellEnd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  <w:t>/</w:t>
      </w:r>
      <w:proofErr w:type="spellStart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val="en-US" w:eastAsia="ru-RU"/>
        </w:rPr>
        <w:t>novosti</w:t>
      </w:r>
      <w:proofErr w:type="spellEnd"/>
      <w:r w:rsidRPr="00C952BC">
        <w:rPr>
          <w:rFonts w:ascii="Arial" w:eastAsia="Times New Roman" w:hAnsi="Arial" w:cs="Arial"/>
          <w:color w:val="212529"/>
          <w:kern w:val="36"/>
          <w:sz w:val="36"/>
          <w:szCs w:val="36"/>
          <w:lang w:eastAsia="ru-RU"/>
        </w:rPr>
        <w:t>/1655702717%20</w:t>
      </w:r>
    </w:p>
    <w:p w:rsidR="00C952BC" w:rsidRPr="00C952BC" w:rsidRDefault="00C952BC" w:rsidP="00C952BC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C952BC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Перспективы развития водной отрасли Казахстана обсудили на Парламентских слушаниях в Мажилисе</w:t>
      </w:r>
    </w:p>
    <w:p w:rsidR="00C952BC" w:rsidRPr="00FB068D" w:rsidRDefault="00C952BC" w:rsidP="00C952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 20.06.2022</w:t>
      </w:r>
    </w:p>
    <w:p w:rsidR="00C952BC" w:rsidRPr="00C952BC" w:rsidRDefault="00C952BC" w:rsidP="00C95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C952BC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 </w:t>
      </w:r>
    </w:p>
    <w:p w:rsidR="00C952BC" w:rsidRPr="00C952BC" w:rsidRDefault="00C952BC" w:rsidP="00C952BC">
      <w:pPr>
        <w:shd w:val="clear" w:color="auto" w:fill="FFFFFF"/>
        <w:spacing w:line="378" w:lineRule="atLeast"/>
        <w:ind w:left="150"/>
        <w:rPr>
          <w:rFonts w:ascii="Arial" w:eastAsia="Times New Roman" w:hAnsi="Arial" w:cs="Arial"/>
          <w:color w:val="003586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 xml:space="preserve"> «Перспективы развития водной отрасли Казахстана» в свете реализации Послания Главы государства </w:t>
      </w:r>
      <w:proofErr w:type="spellStart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>Токаева</w:t>
      </w:r>
      <w:proofErr w:type="spellEnd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 xml:space="preserve"> К.К. народу Казахстана от 1 сентября 2021 года «Единство народа и системные реформы – прочная основа процветания страны». Парламентские слушания на эту тему прошли сегодня в Мажилисе под председательством вице-спикера Палаты </w:t>
      </w:r>
      <w:proofErr w:type="spellStart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>Балаим</w:t>
      </w:r>
      <w:proofErr w:type="spellEnd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>Кесебаевой</w:t>
      </w:r>
      <w:proofErr w:type="spellEnd"/>
      <w:r w:rsidRPr="00C952BC">
        <w:rPr>
          <w:rFonts w:ascii="Arial" w:eastAsia="Times New Roman" w:hAnsi="Arial" w:cs="Arial"/>
          <w:color w:val="003586"/>
          <w:sz w:val="24"/>
          <w:szCs w:val="24"/>
          <w:lang w:eastAsia="ru-RU"/>
        </w:rPr>
        <w:t>.</w:t>
      </w:r>
    </w:p>
    <w:p w:rsidR="00C952BC" w:rsidRPr="00C952BC" w:rsidRDefault="00C952BC" w:rsidP="00C952BC">
      <w:pPr>
        <w:shd w:val="clear" w:color="auto" w:fill="000000"/>
        <w:spacing w:after="0" w:line="240" w:lineRule="auto"/>
        <w:ind w:left="15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</w:p>
    <w:p w:rsidR="00C952BC" w:rsidRPr="00C952BC" w:rsidRDefault="00C952BC" w:rsidP="00C952BC">
      <w:pPr>
        <w:shd w:val="clear" w:color="auto" w:fill="000000"/>
        <w:spacing w:after="0" w:line="240" w:lineRule="auto"/>
        <w:ind w:left="15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</w:p>
    <w:p w:rsidR="00C952BC" w:rsidRPr="00C952BC" w:rsidRDefault="00C952BC" w:rsidP="00C952BC">
      <w:pPr>
        <w:shd w:val="clear" w:color="auto" w:fill="000000"/>
        <w:spacing w:line="240" w:lineRule="auto"/>
        <w:ind w:left="150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952BC">
        <w:rPr>
          <w:rFonts w:ascii="Arial" w:eastAsia="Times New Roman" w:hAnsi="Arial" w:cs="Arial"/>
          <w:noProof/>
          <w:color w:val="212529"/>
          <w:sz w:val="23"/>
          <w:szCs w:val="23"/>
          <w:lang w:eastAsia="ru-RU"/>
        </w:rPr>
        <w:drawing>
          <wp:inline distT="0" distB="0" distL="0" distR="0" wp14:anchorId="4781E7EB" wp14:editId="5DAB0C05">
            <wp:extent cx="4838700" cy="3225800"/>
            <wp:effectExtent l="0" t="0" r="0" b="0"/>
            <wp:docPr id="3" name="Рисунок 3" descr="https://ortcom.kz/cache/imagine/1200/uploads/posts/62b/005/bd5/62b005bd5697f06172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tcom.kz/cache/imagine/1200/uploads/posts/62b/005/bd5/62b005bd5697f061728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34" cy="32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обсуждении актуальных вопросов приняли участие Председатель Мажилиса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Ерлан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Кошанов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депутаты Мажилиса и Сената, Заместитель Премьер-министра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Ералы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Тугжанов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министр экологии, геологии и природных ресурсов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Сериккали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Брекешев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министр индустрии и инфраструктурного развития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Каирбек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Ускенбаев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вице-министр сельского хозяйства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Баглан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Бекбауов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руководители ряда регионов, представители политических партий, НПП «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Атамекен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Института парламентаризма, зарубежные и отечественные эксперты, а также СМИ.</w:t>
      </w:r>
      <w:proofErr w:type="gramEnd"/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 Парламентских слушаний выступили комитеты Мажилиса по вопросам экологии и природопользованию, экономической реформе и региональному развитию, а также по аграрным вопросам. Участники Слушаний обсудили актуальные вопросы по обеспечению водной безопасности, использованию водных ресурсов, принимаемым мерам по развитию водной отрасли Казахстана, а также совершенствованию действующего законодательства.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Говоря о важности обсуждаемой темы, Председатель Мажилиса Парламента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Ерлан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Кошанов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своей приветственной речи сообщил, что, по оценкам ООН, сегодня каждый пятый житель земного шара испытывает дефицит воды. С каждым годом потребность человечества в водных ресурсах увеличивается примерно на 1 %. При этом от достаточного обеспечения водными ресурсами зависит социально-экономическое развитие и безопасность любого государства.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Казахстане, по заключениям международных экспертов, потребление воды к 2040 году вырастет на 46 %, а дефицит водных ресурсов может составить до 12 кубических 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год. Факторов, влияющих на это, достаточно. Этому способствует рост численности населения, особенности экономического развития и другие причины, – сообщил Председатель Мажилиса.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отметил Спикер нижней палаты Парламента, в своем Послании народу Казахстана Глава государства поставил задачу в течение пяти лет обеспечить 100% чистой питьевой водой все города и села страны. В настоящее время такую потребность испытывают 1 543 села или 544 тыс. человек. И работу в этом направлении нужно усилить.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 Спикер Мажилиса предложил в ближайшее время внести в Мажилис проект нового Водного кодекса, который должен способствовать сохранению водных ресурсов и их эффективному использованию. Выступивший на Парламентских слушаниях Заместитель Премьер-министра страны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Ералы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Тугжанов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сообщил о проводимой работе по разработке концепции проекта нового Водного кодекса и сопутствующего законопроекта, которые в ближайшее время будут внесены в Администрацию Президента, а в первом полугодии 2023 года - в Мажилис Парламента.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по словам вице-премьера, на сегодня доступ к услугам водоснабжения имеют 96 % населения страны. Планируется, что за счет </w:t>
      </w: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продолжения работ по строительству и реконструкции сетей водоснабжения в сельских населенных пунктах, к 2025 году население будет обеспечено 100 % доступом.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своем выступлении вице-премьер сообщил и об имеющихся гидрологических угрозах, которые осложняют решение проблем водохозяйственной сферы. Рост дефицита воды, климатические изменения, интенсификация хозяйственной деятельности могут стать причинами социально-экономических проблем и напряженности в стране, считает вице-премьер.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главным фактором минимизации указанных рисков являются зеленые технологии и устойчивое производство, включающее эффективное управление ресурсами, модернизация существующей и развитие новой инфраструктуры, повышение благосостояния населения и качества окружающей среды за счет 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 рентабельных мер сокращения степени воздействия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окружающую среду.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развитие темы Парламентских слушаний выступили также министр экологии, геологии и природных ресурсов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Сериккали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Брекешев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министр индустрии и инфраструктурного развития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Каирбек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Ускенбаев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вице-министр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хозяйства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Баглан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Бекбауов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 предложения по вопросам развития водной отрасли страны высказали и депутаты Мажилиса. С итогами работы Специальной временной комиссии по подготовке парламентских слушаний участников ознакомил ее руководитель, член Комитета по вопросам экологии и природопользованию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Едил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Жанбыршин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отметив, что на сегодня потенциал водных ресурсов страны для обеспечения водой отраслей экономики и населения еще до конца не изучен и оценен.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ряд системных вопросов, связанных с питьевым водоснабжением, обратила внимание участников Слушаний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мажилисмен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Смышляева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частности, по словам депутата, сегодня 1543 села не имеет доступа к качественной питьевой воде. Из них, в соответствии с программой партии «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MANAT» до 2025 года,  необходимо провести строительство центральных водопроводов в 511 населенных пунктах. Остальные будут обеспечены водой путем установки пунктов раздачи за счет областных бюджетов.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Получается, что для решения поставленной задачи в год необходимо вводить в эксплуатацию не менее 120 объектов и выделять не менее 100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енге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республиканского бюджета. По предварительной оценке задача на 2022 год будет выполнена. А вот с показателем на  2023 год опять возникают проблемы. По представленным расчетам  денег хватает только на 91 село. При этом местными исполнительными органами в Министерство индустрии направлены </w:t>
      </w: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бюджетные заявки, имеется проектная документация, но оказывается, Министерство финансов ввело лимиты и начало реализации отдельных проектов пришлось перенести на 24-25 годы, - заявила Екатерина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Смышляева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депутат подчеркнула, что выполнение поставленной Президентом задачи под угрозой срыва. И только комплексный подход обеспечения населения качественной питьевой водой позволит нам добиться запланированного результата. Депутат Мажилиса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Айжан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Скакова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считает, что сейчас нужно задуматься о том, как подкрепить конституционную норму, предложенную Президентом Казахстана об изменении статьи 6 Конституции о том, что «земля и ее недра, воды, растительный и животный мир, другие природные ресурсы принадлежат народу. От имени народа право собственности осуществляет государство», иными правовыми, институциональными и 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экономическим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механизмами, которые позволят народу реализовать это право в практическом ключе.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Первое, что необходимо, закрепить водные ресурсы как народную собственность в новом Водном кодексе. И, если народ имеет право на воду, то появляется основание для создания экономических инструментов его участия в управлении водными ресурсами. Перспективным видится управление водой на бассейновом принципе – с созданием открытых акционерных обществ управления бассейнами, где граждане могут выступать как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миноритарии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 сообщила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Айжан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Скакова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для развития водного законодательства депутат предложила рассмотреть целесообразность разработки законов «О безопасности гидротехнических сооружений», «О мелиорации», «О водоснабжении и водоотведении». В рамках одного Водного кодекса нельзя с необходимой степенью детализации проработать все вопросы, считает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мажилисмен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Вниманию участников Парламентских слушаний была предложена также информация о состоянии водоснабжения в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Атырауской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Кызылординской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областях, </w:t>
      </w:r>
      <w:proofErr w:type="gram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представили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акимы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регионов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Шапкенов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Нурлыбек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Налибаев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актуальных проблемах водной отрасли Казахстана говорили в своих выступлениях сенаторы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Акылбек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Куришбаев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Дуйсенгазы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Мусин, председатель правления АО «Институт географии и водной безопасности»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Ахметкал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Медеу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руководитель исполнительной дирекции Международного фонда спасения Арала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Болат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Бекнияз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председатель Правления «Республиканский Центр Содействия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Адалдык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Аланы»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Болат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Касымов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прениях выступили также консультант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Rubicon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Water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Australia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Энтони ОУКС и генеральный директор TOO GST EURASIA Ральф </w:t>
      </w:r>
      <w:proofErr w:type="spellStart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Грабарсе</w:t>
      </w:r>
      <w:proofErr w:type="spellEnd"/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52BC" w:rsidRPr="00C952BC" w:rsidRDefault="00C952BC" w:rsidP="00C952BC">
      <w:pPr>
        <w:shd w:val="clear" w:color="auto" w:fill="FFFFFF"/>
        <w:spacing w:after="100" w:afterAutospacing="1" w:line="347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Видеообращение к участникам Слушаний направила также специальный представитель Генерального секретаря ООН по Центральной Азии Наталья Герман. По итогам Парламентских слушаний выработаны Рекомендации Правительству Республики Казахстан по улучшению ситуации в водной отрасли.  </w:t>
      </w:r>
    </w:p>
    <w:p w:rsidR="00B514A6" w:rsidRDefault="00B514A6">
      <w:pPr>
        <w:rPr>
          <w:lang w:val="en-US"/>
        </w:rPr>
      </w:pPr>
    </w:p>
    <w:p w:rsidR="00FB068D" w:rsidRPr="00FB068D" w:rsidRDefault="00FB068D" w:rsidP="00FB068D">
      <w:pPr>
        <w:spacing w:after="0" w:line="240" w:lineRule="auto"/>
        <w:ind w:right="1500"/>
        <w:rPr>
          <w:rFonts w:ascii="Arial" w:eastAsia="Times New Roman" w:hAnsi="Arial" w:cs="Arial"/>
          <w:color w:val="096DD9"/>
          <w:sz w:val="24"/>
          <w:szCs w:val="24"/>
          <w:bdr w:val="none" w:sz="0" w:space="0" w:color="auto" w:frame="1"/>
          <w:shd w:val="clear" w:color="auto" w:fill="1F3C88"/>
          <w:lang w:eastAsia="ru-RU"/>
        </w:rPr>
      </w:pPr>
      <w:r w:rsidRPr="00FB068D">
        <w:rPr>
          <w:rFonts w:ascii="Arial" w:eastAsia="Times New Roman" w:hAnsi="Arial" w:cs="Arial"/>
          <w:noProof/>
          <w:color w:val="151515"/>
          <w:sz w:val="24"/>
          <w:szCs w:val="24"/>
          <w:bdr w:val="none" w:sz="0" w:space="0" w:color="auto" w:frame="1"/>
          <w:shd w:val="clear" w:color="auto" w:fill="1F3C88"/>
          <w:lang w:eastAsia="ru-RU"/>
        </w:rPr>
        <w:drawing>
          <wp:inline distT="0" distB="0" distL="0" distR="0" wp14:anchorId="1342475A" wp14:editId="70B80223">
            <wp:extent cx="952500" cy="981075"/>
            <wp:effectExtent l="0" t="0" r="0" b="9525"/>
            <wp:docPr id="15" name="Рисунок 15" descr="log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"https://www.gov.kz/memleket/entities/ecogeo" \o "" </w:instrText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068D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  <w:shd w:val="clear" w:color="auto" w:fill="1F3C88"/>
          <w:lang w:eastAsia="ru-RU"/>
        </w:rPr>
        <w:t>Министерство экологии, геологии и природных ресурсов Республики Казахстан</w:t>
      </w:r>
    </w:p>
    <w:p w:rsidR="00FB068D" w:rsidRPr="00FB068D" w:rsidRDefault="00FB068D" w:rsidP="00FB068D"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B068D" w:rsidRPr="00FB068D" w:rsidRDefault="00FB068D" w:rsidP="00FB068D">
      <w:pPr>
        <w:spacing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B068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Перспективы развития водной отрасли Казахстана</w:t>
      </w: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июня 2022 - 18:53</w:t>
      </w: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A9D79" wp14:editId="3997E5ED">
            <wp:extent cx="5276850" cy="3521160"/>
            <wp:effectExtent l="0" t="0" r="0" b="3175"/>
            <wp:docPr id="12" name="Рисунок 12" descr="https://www.gov.kz/uploads/2022/6/18/cc5b6fee8133fa69c5670792b4958b1b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ov.kz/uploads/2022/6/18/cc5b6fee8133fa69c5670792b4958b1b_1280x7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69" cy="35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9C8217" wp14:editId="6F37A00B">
            <wp:extent cx="5581650" cy="3724548"/>
            <wp:effectExtent l="0" t="0" r="0" b="9525"/>
            <wp:docPr id="13" name="Рисунок 13" descr="https://www.gov.kz/uploads/2022/6/18/8624e9421a2315cbe9f5e036fd182d0f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ov.kz/uploads/2022/6/18/8624e9421a2315cbe9f5e036fd182d0f_1280x7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95" cy="37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8D" w:rsidRPr="00FB068D" w:rsidRDefault="00FB068D" w:rsidP="00FB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2887C" wp14:editId="482AE067">
            <wp:extent cx="5580711" cy="3723922"/>
            <wp:effectExtent l="0" t="0" r="1270" b="0"/>
            <wp:docPr id="14" name="Рисунок 14" descr="https://www.gov.kz/uploads/2022/6/18/cc5b6fee8133fa69c5670792b4958b1b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ov.kz/uploads/2022/6/18/cc5b6fee8133fa69c5670792b4958b1b_1280x7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11" cy="37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Сегодня прошли парламентские слушания по перспективам развития водной отрасли в Казахстане.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На слушаниях выступил Министр Экологии, геологии и природных ресурсов Республики Казахстан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Сериккали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Брекешев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, который доложился о текущей ситуации, проблемах водной отрасли и перспективах развития.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lastRenderedPageBreak/>
        <w:t xml:space="preserve">Министр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акцентровал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внимание на растущий дефицит воды и низкую эффективность использования водных ресурсов.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«В перспективе с учетом прогнозируемого роста численности населения, поголовья животных и подъема промышленного производства, объем водопотребления увеличится до 29,7 км3. Тогда как по прогнозным расчетам к 2030 году внутренние ресурсы речного стока сократятся с 102,3 до 99,4 км3, в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т.ч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. за счет сокращения притока с территории сопредельных стран с 47,8 </w:t>
      </w: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до</w:t>
      </w:r>
      <w:proofErr w:type="gram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46,5 км3. В этой связи, дефицит водных ресурсов может составить 23,2 км3, что сопоставимо с общим годовым забором воды населением и отраслями экономики</w:t>
      </w: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.».</w:t>
      </w:r>
      <w:proofErr w:type="gramEnd"/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Также было отмечена зависимость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Казахстанаот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трансграничных стоков.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 своем докладе министр озвучил работу, проводимую министерством на системной основе, по трансграничному сотрудничеству.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Это проводимая работа над созданием водно-энергетического консорциума </w:t>
      </w: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Центральной</w:t>
      </w:r>
      <w:proofErr w:type="gram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Азиипо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Арало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-Сырдарьинскому бассейну, который позволил бы соблюсти баланс интересов всех стран. По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Жайык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-Каспийскому бассейну - работа по синхронизации режимов работы гидротехнических сооружений на территории Российской Федерации и Казахстана, а также работы по экологическому оздоровлению и улучшению качества воды в бассейне реки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Жайык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, проводимые в рамках совместной казахстанско-российской программы.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По рекам </w:t>
      </w: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Шу и</w:t>
      </w:r>
      <w:proofErr w:type="gram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Талас с кыргызской стороной проведение работ по увеличению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софинансирования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на содержание и модернизацию гидротехнических сооружений межгосударственного пользования;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C китайской стороной – продолжение работ по подготовке соглашения по вододелению и модернизация гидротехнических сооружений межгосударственного значения на реках Хоргос, Сумбе и др.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Сериккали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Брекешев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отметил, что Министерством ведется планомерная работа по решению проблемы дефицита воды.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Так, в рамках Национального проекта «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ЖасылҚазақстан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» к 2025 году планируется сократить потери воды при орошении на 4 км</w:t>
      </w:r>
      <w:r w:rsidRPr="00FB068D">
        <w:rPr>
          <w:rFonts w:ascii="Arial" w:eastAsia="Times New Roman" w:hAnsi="Arial" w:cs="Arial"/>
          <w:color w:val="151515"/>
          <w:sz w:val="18"/>
          <w:szCs w:val="18"/>
          <w:vertAlign w:val="superscript"/>
          <w:lang w:eastAsia="ru-RU"/>
        </w:rPr>
        <w:t>3</w:t>
      </w: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, а в промышленности снизить объем забора свежей воды на 1,3 км</w:t>
      </w:r>
      <w:r w:rsidRPr="00FB068D">
        <w:rPr>
          <w:rFonts w:ascii="Arial" w:eastAsia="Times New Roman" w:hAnsi="Arial" w:cs="Arial"/>
          <w:color w:val="151515"/>
          <w:sz w:val="18"/>
          <w:szCs w:val="18"/>
          <w:vertAlign w:val="superscript"/>
          <w:lang w:eastAsia="ru-RU"/>
        </w:rPr>
        <w:t>3</w:t>
      </w: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.В республике имеется порядка 3,5 тыс. магистральных каналов протяженностью около 21,5 тыс. км, из которых 11,9 тыс. км находится в неудовлетворительном состоянии.</w:t>
      </w:r>
      <w:proofErr w:type="gram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Планомерно ведется работа по их реконструкции. До 2021 г было реконструировано 5,6 тыс. км каналов (2020 г.– 813 км, 2021 г.– 1050 км), до 2025 года в планах провести реконструкцию оставшихся 6,4 тыс. км каналов, в результате которых потери воды сократятся на 1,7 км</w:t>
      </w:r>
      <w:r w:rsidRPr="00FB068D">
        <w:rPr>
          <w:rFonts w:ascii="Arial" w:eastAsia="Times New Roman" w:hAnsi="Arial" w:cs="Arial"/>
          <w:color w:val="151515"/>
          <w:sz w:val="18"/>
          <w:szCs w:val="18"/>
          <w:vertAlign w:val="superscript"/>
          <w:lang w:eastAsia="ru-RU"/>
        </w:rPr>
        <w:t>3</w:t>
      </w: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Ведется работа и по решению вопроса износа плотин. На начало 2017 года в стране было 41 аварийное водохранилище. За последние 5 лет (2017-2021 годы) отремонтировано 16.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lastRenderedPageBreak/>
        <w:t>Для аккумулирования воды объемом 1,7 км</w:t>
      </w:r>
      <w:r w:rsidRPr="00FB068D">
        <w:rPr>
          <w:rFonts w:ascii="Arial" w:eastAsia="Times New Roman" w:hAnsi="Arial" w:cs="Arial"/>
          <w:color w:val="151515"/>
          <w:sz w:val="18"/>
          <w:szCs w:val="18"/>
          <w:vertAlign w:val="superscript"/>
          <w:lang w:eastAsia="ru-RU"/>
        </w:rPr>
        <w:t>3</w:t>
      </w: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до 2025 года запланировано строительство 9 крупных водохранилищ, из которых в 2021 году было сдано в эксплуатацию водохранилище «Кенсай-Коскорган-2» в Туркестанской области.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Во исполнение поручения Главы Государства выполняется масштабная работа по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цифровизации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оросительных каналов. До 2025 года планируется оцифровать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водоучет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на 212 каналах. В 2021 году оцифровано 23 канала, в этом году – 89 каналов. В целом ожидается, что в результате выполнения указанных мер перерасход воды снизится на 1,2 км</w:t>
      </w:r>
      <w:r w:rsidRPr="00FB068D">
        <w:rPr>
          <w:rFonts w:ascii="Arial" w:eastAsia="Times New Roman" w:hAnsi="Arial" w:cs="Arial"/>
          <w:color w:val="151515"/>
          <w:sz w:val="18"/>
          <w:szCs w:val="18"/>
          <w:vertAlign w:val="superscript"/>
          <w:lang w:eastAsia="ru-RU"/>
        </w:rPr>
        <w:t>3</w:t>
      </w: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Также, ведется масштабная работа по реконструкции инфраструктуры на орошаемых площадях. В период с 2021 по 2025 годы запланированы работы по введению в оборот 600 тыс. га орошаемых земель, из них на 400 тыс. га – восстановление инфраструктуры орошаемых земель, 200 тыс. га – освоение новых орошаемых земель.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Кроме того, было отмечено, что в целях обеспечения межведомственного взаимодействия по вопросам водной отрасли и выработки единой позиции в отстаивании интересов Казахстана по трансграничным рекам создан Водный совет под председательством Премьер-Министра Республики Казахстан.</w:t>
      </w:r>
    </w:p>
    <w:p w:rsidR="00FB068D" w:rsidRPr="00FB068D" w:rsidRDefault="00FB068D" w:rsidP="00FB06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В завершение своего выступления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Сериккали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Брекешевотметил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что вышеуказанные проблемы находятся на особом контроле Главы государства и Правительства. Так, на очередном заседании Высшего совета по реформам, которое состоялось 5 мая текущего года, Глава государства рассмотрел предложенные меры по развитию системы управления водными </w:t>
      </w:r>
      <w:proofErr w:type="spell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ресурсами</w:t>
      </w:r>
      <w:proofErr w:type="gramStart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.Н</w:t>
      </w:r>
      <w:proofErr w:type="gram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</w:t>
      </w:r>
      <w:proofErr w:type="spellEnd"/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основании полученных поручений ведется работа по закреплению основных функций по формированию и реализации государственной водной политики.</w:t>
      </w:r>
    </w:p>
    <w:p w:rsidR="00FB068D" w:rsidRPr="00FB068D" w:rsidRDefault="00FB068D" w:rsidP="00FB0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068D">
        <w:rPr>
          <w:rFonts w:ascii="Arial" w:eastAsia="Times New Roman" w:hAnsi="Arial" w:cs="Arial"/>
          <w:color w:val="151515"/>
          <w:sz w:val="20"/>
          <w:szCs w:val="20"/>
          <w:lang w:eastAsia="ru-RU"/>
        </w:rPr>
        <w:t>Дата публикации</w:t>
      </w:r>
    </w:p>
    <w:p w:rsidR="00FB068D" w:rsidRPr="00FB068D" w:rsidRDefault="00FB068D" w:rsidP="00FB068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FB068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17 июня 2022 - 18:53</w:t>
      </w:r>
    </w:p>
    <w:p w:rsidR="00FB068D" w:rsidRPr="00FB068D" w:rsidRDefault="00FB068D"/>
    <w:sectPr w:rsidR="00FB068D" w:rsidRPr="00FB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9"/>
    <w:rsid w:val="00B514A6"/>
    <w:rsid w:val="00C952BC"/>
    <w:rsid w:val="00FB068D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8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3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0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9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4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15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1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6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6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1477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0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8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ecog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ortcom.kz/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2022-06-27T05:16:00Z</dcterms:created>
  <dcterms:modified xsi:type="dcterms:W3CDTF">2022-06-27T06:15:00Z</dcterms:modified>
</cp:coreProperties>
</file>