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01" w:rsidRDefault="008A5201" w:rsidP="008A5201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2B519B"/>
          <w:kern w:val="36"/>
          <w:sz w:val="40"/>
          <w:szCs w:val="40"/>
          <w:lang w:eastAsia="ru-RU"/>
        </w:rPr>
      </w:pPr>
      <w:r w:rsidRPr="008A5201">
        <w:rPr>
          <w:rFonts w:ascii="Times New Roman" w:eastAsia="Times New Roman" w:hAnsi="Times New Roman" w:cs="Times New Roman"/>
          <w:b/>
          <w:bCs/>
          <w:color w:val="2B519B"/>
          <w:kern w:val="36"/>
          <w:sz w:val="40"/>
          <w:szCs w:val="40"/>
          <w:lang w:eastAsia="ru-RU"/>
        </w:rPr>
        <w:t>https://www.ritmeurasia.org/news--2022-06-21</w:t>
      </w:r>
    </w:p>
    <w:p w:rsidR="008A5201" w:rsidRPr="008A5201" w:rsidRDefault="008A5201" w:rsidP="008A5201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2B519B"/>
          <w:kern w:val="36"/>
          <w:sz w:val="40"/>
          <w:szCs w:val="40"/>
          <w:lang w:eastAsia="ru-RU"/>
        </w:rPr>
      </w:pPr>
      <w:bookmarkStart w:id="0" w:name="_GoBack"/>
      <w:r w:rsidRPr="008A5201">
        <w:rPr>
          <w:rFonts w:ascii="Times New Roman" w:eastAsia="Times New Roman" w:hAnsi="Times New Roman" w:cs="Times New Roman"/>
          <w:b/>
          <w:bCs/>
          <w:color w:val="2B519B"/>
          <w:kern w:val="36"/>
          <w:sz w:val="40"/>
          <w:szCs w:val="40"/>
          <w:lang w:eastAsia="ru-RU"/>
        </w:rPr>
        <w:t>Казахстан работает над созданием водно-энергетического консорциума Центральной Азии</w:t>
      </w:r>
    </w:p>
    <w:bookmarkEnd w:id="0"/>
    <w:p w:rsidR="008A5201" w:rsidRPr="008A5201" w:rsidRDefault="008A5201" w:rsidP="008A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52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21.06.2022 | </w:t>
      </w:r>
    </w:p>
    <w:p w:rsidR="008A5201" w:rsidRDefault="008A5201" w:rsidP="008A5201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A5201" w:rsidRPr="008A5201" w:rsidRDefault="008A5201" w:rsidP="008A5201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разработка водохозяйственного баланса Сырдарьи и автоматизация межгосударственных гидросооружений. Об этом сообщил министр экологии, геологии и природных ресурсов РК </w:t>
      </w:r>
      <w:proofErr w:type="spellStart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Серикккали</w:t>
      </w:r>
      <w:proofErr w:type="spellEnd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Брекешев</w:t>
      </w:r>
      <w:proofErr w:type="spellEnd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выступая на парламентских слушаниях по вопросам развития водной отрасли в Мажилисе, передает корреспондент МИА «</w:t>
      </w:r>
      <w:proofErr w:type="spellStart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Казинформ</w:t>
      </w:r>
      <w:proofErr w:type="spellEnd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5201" w:rsidRPr="008A5201" w:rsidRDefault="008A5201" w:rsidP="008A5201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«Министерство на системной основе осуществляет работу по трансграничному сотрудничеству. Так, по </w:t>
      </w:r>
      <w:proofErr w:type="spellStart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Арало</w:t>
      </w:r>
      <w:proofErr w:type="spellEnd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-Сырдарьинскому бассейну ведется работа над созданием водно-энергетического консорциума Центральной Азии, который позволил бы соблюсти баланс интересов всех стран, в том числе в энергетике, поливной воде и экологических нуждах Приаралья и Арала», - сказал </w:t>
      </w:r>
      <w:proofErr w:type="spellStart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Серикккали</w:t>
      </w:r>
      <w:proofErr w:type="spellEnd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Брекешев</w:t>
      </w:r>
      <w:proofErr w:type="spellEnd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201" w:rsidRPr="008A5201" w:rsidRDefault="008A5201" w:rsidP="008A5201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добавил, что в целях обеспечения справедливого вододеления планируется разработка водохозяйственного баланса Сырдарьи и автоматизация межгосударственных гидросооружений.</w:t>
      </w:r>
    </w:p>
    <w:p w:rsidR="008A5201" w:rsidRPr="008A5201" w:rsidRDefault="008A5201" w:rsidP="008A5201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</w:t>
      </w:r>
      <w:proofErr w:type="spellStart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Жайык</w:t>
      </w:r>
      <w:proofErr w:type="spellEnd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-Каспийскому бассейну предусмотрена синхронизация режимов работы гидротехнических сооружений на территории Российской Федерации и Казахстана для того, чтобы обеспечить максимально возможные попуски, особенно в маловодные годы», - резюмировал </w:t>
      </w:r>
      <w:proofErr w:type="spellStart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Серикккали</w:t>
      </w:r>
      <w:proofErr w:type="spellEnd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Брекешев</w:t>
      </w:r>
      <w:proofErr w:type="spellEnd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201" w:rsidRPr="008A5201" w:rsidRDefault="008A5201" w:rsidP="008A5201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proofErr w:type="spellStart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"https://www.inform.kz/ru/kazahstan-rabotaet-nad-sozdaniem-vodno-energeticheskogo-konsorciuma-central-noy-azii_a3945539" \t "_blank" </w:instrText>
      </w:r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Казинформ</w:t>
      </w:r>
      <w:proofErr w:type="spellEnd"/>
      <w:r w:rsidRP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A3E51" w:rsidRPr="008A5201" w:rsidRDefault="00FA3E51" w:rsidP="008A5201">
      <w:pPr>
        <w:ind w:firstLine="567"/>
        <w:jc w:val="both"/>
        <w:rPr>
          <w:rFonts w:ascii="Times New Roman" w:hAnsi="Times New Roman" w:cs="Times New Roman"/>
        </w:rPr>
      </w:pPr>
    </w:p>
    <w:sectPr w:rsidR="00FA3E51" w:rsidRPr="008A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5A"/>
    <w:rsid w:val="006062C4"/>
    <w:rsid w:val="0062465A"/>
    <w:rsid w:val="008A5201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36" w:space="8" w:color="000000"/>
            <w:right w:val="none" w:sz="0" w:space="0" w:color="auto"/>
          </w:divBdr>
        </w:div>
        <w:div w:id="1638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  <w:div w:id="213398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  <w:div w:id="2064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2022-06-26T17:20:00Z</dcterms:created>
  <dcterms:modified xsi:type="dcterms:W3CDTF">2022-06-26T17:24:00Z</dcterms:modified>
</cp:coreProperties>
</file>