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6F90" w14:textId="723BBA86" w:rsidR="00F87B28" w:rsidRDefault="00F87B28" w:rsidP="007640BB">
      <w:pPr>
        <w:shd w:val="clear" w:color="auto" w:fill="FFFFFF"/>
        <w:autoSpaceDE/>
        <w:autoSpaceDN/>
        <w:adjustRightInd/>
        <w:contextualSpacing/>
        <w:outlineLvl w:val="0"/>
        <w:rPr>
          <w:rFonts w:asciiTheme="majorHAnsi" w:eastAsia="Times New Roman" w:hAnsiTheme="majorHAnsi" w:cstheme="majorHAnsi"/>
          <w:b/>
          <w:bCs/>
          <w:color w:val="000000" w:themeColor="text1"/>
          <w:kern w:val="36"/>
          <w:sz w:val="28"/>
          <w:szCs w:val="28"/>
        </w:rPr>
      </w:pPr>
      <w:r>
        <w:rPr>
          <w:rFonts w:asciiTheme="majorHAnsi" w:eastAsia="Times New Roman" w:hAnsiTheme="majorHAnsi" w:cstheme="majorHAnsi"/>
          <w:b/>
          <w:bCs/>
          <w:color w:val="000000" w:themeColor="text1"/>
          <w:kern w:val="36"/>
          <w:sz w:val="28"/>
          <w:szCs w:val="28"/>
        </w:rPr>
        <w:t xml:space="preserve">“Teaching Philosophy of Science </w:t>
      </w:r>
      <w:r w:rsidR="00A811DD">
        <w:rPr>
          <w:rFonts w:asciiTheme="majorHAnsi" w:eastAsia="Times New Roman" w:hAnsiTheme="majorHAnsi" w:cstheme="majorHAnsi"/>
          <w:b/>
          <w:bCs/>
          <w:color w:val="000000" w:themeColor="text1"/>
          <w:kern w:val="36"/>
          <w:sz w:val="28"/>
          <w:szCs w:val="28"/>
        </w:rPr>
        <w:t xml:space="preserve">in </w:t>
      </w:r>
      <w:r>
        <w:rPr>
          <w:rFonts w:asciiTheme="majorHAnsi" w:eastAsia="Times New Roman" w:hAnsiTheme="majorHAnsi" w:cstheme="majorHAnsi"/>
          <w:b/>
          <w:bCs/>
          <w:color w:val="000000" w:themeColor="text1"/>
          <w:kern w:val="36"/>
          <w:sz w:val="28"/>
          <w:szCs w:val="28"/>
        </w:rPr>
        <w:t>the World”</w:t>
      </w:r>
    </w:p>
    <w:p w14:paraId="09CF1943" w14:textId="4D23B2F7" w:rsidR="000E0AEB" w:rsidRDefault="00DE2929" w:rsidP="007640BB">
      <w:pPr>
        <w:shd w:val="clear" w:color="auto" w:fill="FFFFFF"/>
        <w:autoSpaceDE/>
        <w:autoSpaceDN/>
        <w:adjustRightInd/>
        <w:contextualSpacing/>
        <w:outlineLvl w:val="0"/>
        <w:rPr>
          <w:rFonts w:asciiTheme="majorHAnsi" w:eastAsia="Times New Roman" w:hAnsiTheme="majorHAnsi" w:cstheme="majorHAnsi"/>
          <w:color w:val="000000" w:themeColor="text1"/>
          <w:kern w:val="36"/>
          <w:sz w:val="28"/>
          <w:szCs w:val="28"/>
        </w:rPr>
      </w:pPr>
      <w:r>
        <w:rPr>
          <w:rFonts w:asciiTheme="majorHAnsi" w:eastAsia="Times New Roman" w:hAnsiTheme="majorHAnsi" w:cstheme="majorHAnsi"/>
          <w:color w:val="000000" w:themeColor="text1"/>
          <w:kern w:val="36"/>
          <w:sz w:val="28"/>
          <w:szCs w:val="28"/>
        </w:rPr>
        <w:t xml:space="preserve">PSA </w:t>
      </w:r>
      <w:r w:rsidR="007640BB" w:rsidRPr="004727CB">
        <w:rPr>
          <w:rFonts w:asciiTheme="majorHAnsi" w:eastAsia="Times New Roman" w:hAnsiTheme="majorHAnsi" w:cstheme="majorHAnsi"/>
          <w:color w:val="000000" w:themeColor="text1"/>
          <w:kern w:val="36"/>
          <w:sz w:val="28"/>
          <w:szCs w:val="28"/>
        </w:rPr>
        <w:t>International Syllabus Repository and Prize</w:t>
      </w:r>
    </w:p>
    <w:p w14:paraId="4EB7B069" w14:textId="77F78C93" w:rsidR="00DB2A2F" w:rsidRDefault="00DB2A2F" w:rsidP="007640BB">
      <w:pPr>
        <w:shd w:val="clear" w:color="auto" w:fill="FFFFFF"/>
        <w:autoSpaceDE/>
        <w:autoSpaceDN/>
        <w:adjustRightInd/>
        <w:contextualSpacing/>
        <w:outlineLvl w:val="0"/>
        <w:rPr>
          <w:rFonts w:asciiTheme="majorHAnsi" w:eastAsia="Times New Roman" w:hAnsiTheme="majorHAnsi" w:cstheme="majorHAnsi"/>
          <w:b/>
          <w:bCs/>
          <w:color w:val="000000" w:themeColor="text1"/>
          <w:kern w:val="36"/>
          <w:sz w:val="28"/>
          <w:szCs w:val="28"/>
        </w:rPr>
      </w:pPr>
    </w:p>
    <w:p w14:paraId="6ED8DAD6" w14:textId="59BB5E12" w:rsidR="00DB2A2F" w:rsidRDefault="00DB2A2F" w:rsidP="007640BB">
      <w:pPr>
        <w:shd w:val="clear" w:color="auto" w:fill="FFFFFF"/>
        <w:autoSpaceDE/>
        <w:autoSpaceDN/>
        <w:adjustRightInd/>
        <w:contextualSpacing/>
        <w:outlineLvl w:val="0"/>
        <w:rPr>
          <w:rFonts w:asciiTheme="majorHAnsi" w:eastAsia="Times New Roman" w:hAnsiTheme="majorHAnsi" w:cstheme="majorHAnsi"/>
          <w:b/>
          <w:bCs/>
          <w:color w:val="000000" w:themeColor="text1"/>
          <w:kern w:val="36"/>
        </w:rPr>
      </w:pPr>
      <w:r>
        <w:rPr>
          <w:rFonts w:asciiTheme="majorHAnsi" w:eastAsia="Times New Roman" w:hAnsiTheme="majorHAnsi" w:cstheme="majorHAnsi"/>
          <w:b/>
          <w:bCs/>
          <w:color w:val="000000" w:themeColor="text1"/>
          <w:kern w:val="36"/>
          <w:sz w:val="28"/>
          <w:szCs w:val="28"/>
        </w:rPr>
        <w:t>Call for syllabi</w:t>
      </w:r>
    </w:p>
    <w:p w14:paraId="0D9F98B8" w14:textId="461957B9" w:rsidR="004727CB" w:rsidRDefault="007640BB" w:rsidP="007640BB">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r w:rsidRPr="007640BB">
        <w:rPr>
          <w:rFonts w:asciiTheme="majorHAnsi" w:eastAsia="Times New Roman" w:hAnsiTheme="majorHAnsi" w:cstheme="majorHAnsi"/>
          <w:color w:val="000000" w:themeColor="text1"/>
          <w:kern w:val="36"/>
        </w:rPr>
        <w:t>The</w:t>
      </w:r>
      <w:r w:rsidR="00DB2A2F">
        <w:rPr>
          <w:rFonts w:asciiTheme="majorHAnsi" w:eastAsia="Times New Roman" w:hAnsiTheme="majorHAnsi" w:cstheme="majorHAnsi"/>
          <w:color w:val="000000" w:themeColor="text1"/>
          <w:kern w:val="36"/>
        </w:rPr>
        <w:t xml:space="preserve"> Philosophy of Science Association invites submissions of</w:t>
      </w:r>
      <w:r w:rsidR="004727CB">
        <w:rPr>
          <w:rFonts w:asciiTheme="majorHAnsi" w:eastAsia="Times New Roman" w:hAnsiTheme="majorHAnsi" w:cstheme="majorHAnsi"/>
          <w:color w:val="000000" w:themeColor="text1"/>
          <w:kern w:val="36"/>
        </w:rPr>
        <w:t xml:space="preserve"> course syllabi that showcase effective and creative teaching of the philosophy of science </w:t>
      </w:r>
      <w:r w:rsidR="00766648">
        <w:rPr>
          <w:rFonts w:asciiTheme="majorHAnsi" w:eastAsia="Times New Roman" w:hAnsiTheme="majorHAnsi" w:cstheme="majorHAnsi"/>
          <w:color w:val="000000" w:themeColor="text1"/>
          <w:kern w:val="36"/>
        </w:rPr>
        <w:t>that reaches</w:t>
      </w:r>
      <w:r w:rsidR="004727CB">
        <w:rPr>
          <w:rFonts w:asciiTheme="majorHAnsi" w:eastAsia="Times New Roman" w:hAnsiTheme="majorHAnsi" w:cstheme="majorHAnsi"/>
          <w:color w:val="000000" w:themeColor="text1"/>
          <w:kern w:val="36"/>
        </w:rPr>
        <w:t xml:space="preserve"> beyond the Anglophone mainstream. We are seeking to build a library of new ideas and good practice</w:t>
      </w:r>
      <w:r w:rsidR="00766648">
        <w:rPr>
          <w:rFonts w:asciiTheme="majorHAnsi" w:eastAsia="Times New Roman" w:hAnsiTheme="majorHAnsi" w:cstheme="majorHAnsi"/>
          <w:color w:val="000000" w:themeColor="text1"/>
          <w:kern w:val="36"/>
        </w:rPr>
        <w:t>s</w:t>
      </w:r>
      <w:r w:rsidR="004727CB">
        <w:rPr>
          <w:rFonts w:asciiTheme="majorHAnsi" w:eastAsia="Times New Roman" w:hAnsiTheme="majorHAnsi" w:cstheme="majorHAnsi"/>
          <w:color w:val="000000" w:themeColor="text1"/>
          <w:kern w:val="36"/>
        </w:rPr>
        <w:t xml:space="preserve"> from around the world</w:t>
      </w:r>
      <w:r w:rsidR="00225F70">
        <w:rPr>
          <w:rFonts w:asciiTheme="majorHAnsi" w:eastAsia="Times New Roman" w:hAnsiTheme="majorHAnsi" w:cstheme="majorHAnsi"/>
          <w:color w:val="000000" w:themeColor="text1"/>
          <w:kern w:val="36"/>
        </w:rPr>
        <w:t xml:space="preserve"> that will help </w:t>
      </w:r>
      <w:r w:rsidR="00766648">
        <w:rPr>
          <w:rFonts w:asciiTheme="majorHAnsi" w:eastAsia="Times New Roman" w:hAnsiTheme="majorHAnsi" w:cstheme="majorHAnsi"/>
          <w:color w:val="000000" w:themeColor="text1"/>
          <w:kern w:val="36"/>
        </w:rPr>
        <w:t>those who are trying to</w:t>
      </w:r>
      <w:r w:rsidR="00225F70">
        <w:rPr>
          <w:rFonts w:asciiTheme="majorHAnsi" w:eastAsia="Times New Roman" w:hAnsiTheme="majorHAnsi" w:cstheme="majorHAnsi"/>
          <w:color w:val="000000" w:themeColor="text1"/>
          <w:kern w:val="36"/>
        </w:rPr>
        <w:t xml:space="preserve"> internationalize the subject and introduce it to new audiences</w:t>
      </w:r>
      <w:r w:rsidR="004727CB">
        <w:rPr>
          <w:rFonts w:asciiTheme="majorHAnsi" w:eastAsia="Times New Roman" w:hAnsiTheme="majorHAnsi" w:cstheme="majorHAnsi"/>
          <w:color w:val="000000" w:themeColor="text1"/>
          <w:kern w:val="36"/>
        </w:rPr>
        <w:t xml:space="preserve">. All submissions </w:t>
      </w:r>
      <w:r w:rsidR="00A811DD">
        <w:rPr>
          <w:rFonts w:asciiTheme="majorHAnsi" w:eastAsia="Times New Roman" w:hAnsiTheme="majorHAnsi" w:cstheme="majorHAnsi"/>
          <w:color w:val="000000" w:themeColor="text1"/>
          <w:kern w:val="36"/>
        </w:rPr>
        <w:t>that meet the eligibility criteria below</w:t>
      </w:r>
      <w:r w:rsidR="00225F70">
        <w:rPr>
          <w:rFonts w:asciiTheme="majorHAnsi" w:eastAsia="Times New Roman" w:hAnsiTheme="majorHAnsi" w:cstheme="majorHAnsi"/>
          <w:color w:val="000000" w:themeColor="text1"/>
          <w:kern w:val="36"/>
        </w:rPr>
        <w:t xml:space="preserve"> </w:t>
      </w:r>
      <w:r w:rsidR="004727CB">
        <w:rPr>
          <w:rFonts w:asciiTheme="majorHAnsi" w:eastAsia="Times New Roman" w:hAnsiTheme="majorHAnsi" w:cstheme="majorHAnsi"/>
          <w:color w:val="000000" w:themeColor="text1"/>
          <w:kern w:val="36"/>
        </w:rPr>
        <w:t xml:space="preserve">will be made available on the syllabus repository </w:t>
      </w:r>
      <w:r w:rsidR="00225F70">
        <w:rPr>
          <w:rFonts w:asciiTheme="majorHAnsi" w:eastAsia="Times New Roman" w:hAnsiTheme="majorHAnsi" w:cstheme="majorHAnsi"/>
          <w:color w:val="000000" w:themeColor="text1"/>
          <w:kern w:val="36"/>
        </w:rPr>
        <w:t xml:space="preserve">that can be accessed </w:t>
      </w:r>
      <w:r w:rsidR="00B845DC">
        <w:rPr>
          <w:rFonts w:asciiTheme="majorHAnsi" w:eastAsia="Times New Roman" w:hAnsiTheme="majorHAnsi" w:cstheme="majorHAnsi"/>
          <w:color w:val="000000" w:themeColor="text1"/>
          <w:kern w:val="36"/>
        </w:rPr>
        <w:t xml:space="preserve">freely </w:t>
      </w:r>
      <w:r w:rsidR="00225F70">
        <w:rPr>
          <w:rFonts w:asciiTheme="majorHAnsi" w:eastAsia="Times New Roman" w:hAnsiTheme="majorHAnsi" w:cstheme="majorHAnsi"/>
          <w:color w:val="000000" w:themeColor="text1"/>
          <w:kern w:val="36"/>
        </w:rPr>
        <w:t>via the PSA website.</w:t>
      </w:r>
    </w:p>
    <w:p w14:paraId="569F5EB0" w14:textId="77777777" w:rsidR="00A811DD" w:rsidRDefault="00A811DD" w:rsidP="00A811DD">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p>
    <w:p w14:paraId="3B005D02" w14:textId="5DAE6C66" w:rsidR="00A811DD" w:rsidRDefault="00EA0BA7" w:rsidP="00A811DD">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 xml:space="preserve">Any </w:t>
      </w:r>
      <w:r w:rsidR="00A811DD">
        <w:rPr>
          <w:rFonts w:asciiTheme="majorHAnsi" w:eastAsia="Times New Roman" w:hAnsiTheme="majorHAnsi" w:cstheme="majorHAnsi"/>
          <w:color w:val="000000" w:themeColor="text1"/>
          <w:kern w:val="36"/>
        </w:rPr>
        <w:t xml:space="preserve">members of the PSA may make a submission; non-members wishing to submit an entry are encouraged to apply for membership through the PSA’s Sponsor-a-Scholar program, if they have financial need. Entries may be syllabi of courses specifying a schedule of sessions and reading lists, or descriptions of learning activities that do not fit the traditional notion of “course.” Teaching plans at any level from secondary school to PhD programs are eligible. Entries must refer to courses or other activities that have already run at least once. They can be in any language (or mix of languages), but for an entry that is not in English, please submit an English translation alongside the original version. Submissions will be reviewed by the PSA International Relations Committee, </w:t>
      </w:r>
      <w:r w:rsidR="00BE4013">
        <w:rPr>
          <w:rFonts w:asciiTheme="majorHAnsi" w:eastAsia="Times New Roman" w:hAnsiTheme="majorHAnsi" w:cstheme="majorHAnsi"/>
          <w:color w:val="000000" w:themeColor="text1"/>
          <w:kern w:val="36"/>
        </w:rPr>
        <w:t>consulting</w:t>
      </w:r>
      <w:r w:rsidR="00A811DD">
        <w:rPr>
          <w:rFonts w:asciiTheme="majorHAnsi" w:eastAsia="Times New Roman" w:hAnsiTheme="majorHAnsi" w:cstheme="majorHAnsi"/>
          <w:color w:val="000000" w:themeColor="text1"/>
          <w:kern w:val="36"/>
        </w:rPr>
        <w:t xml:space="preserve"> appropriate external experts </w:t>
      </w:r>
      <w:r w:rsidR="00BE4013">
        <w:rPr>
          <w:rFonts w:asciiTheme="majorHAnsi" w:eastAsia="Times New Roman" w:hAnsiTheme="majorHAnsi" w:cstheme="majorHAnsi"/>
          <w:color w:val="000000" w:themeColor="text1"/>
          <w:kern w:val="36"/>
        </w:rPr>
        <w:t>as needed</w:t>
      </w:r>
      <w:r w:rsidR="00A811DD">
        <w:rPr>
          <w:rFonts w:asciiTheme="majorHAnsi" w:eastAsia="Times New Roman" w:hAnsiTheme="majorHAnsi" w:cstheme="majorHAnsi"/>
          <w:color w:val="000000" w:themeColor="text1"/>
          <w:kern w:val="36"/>
        </w:rPr>
        <w:t>.</w:t>
      </w:r>
    </w:p>
    <w:p w14:paraId="76C5EAD2" w14:textId="77777777" w:rsidR="00766648" w:rsidRDefault="00766648" w:rsidP="00766648">
      <w:pPr>
        <w:shd w:val="clear" w:color="auto" w:fill="FFFFFF"/>
        <w:autoSpaceDE/>
        <w:autoSpaceDN/>
        <w:adjustRightInd/>
        <w:contextualSpacing/>
        <w:outlineLvl w:val="0"/>
        <w:rPr>
          <w:rFonts w:asciiTheme="majorHAnsi" w:eastAsia="Times New Roman" w:hAnsiTheme="majorHAnsi" w:cstheme="majorHAnsi"/>
          <w:b/>
          <w:bCs/>
          <w:color w:val="000000" w:themeColor="text1"/>
          <w:kern w:val="36"/>
        </w:rPr>
      </w:pPr>
    </w:p>
    <w:p w14:paraId="21CE704E" w14:textId="334272E6" w:rsidR="00766648" w:rsidRPr="00B845DC" w:rsidRDefault="00766648" w:rsidP="00766648">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r w:rsidRPr="00B845DC">
        <w:rPr>
          <w:rFonts w:asciiTheme="majorHAnsi" w:eastAsia="Times New Roman" w:hAnsiTheme="majorHAnsi" w:cstheme="majorHAnsi"/>
          <w:color w:val="000000" w:themeColor="text1"/>
          <w:kern w:val="36"/>
        </w:rPr>
        <w:t>Innovations displayed by courses may include:</w:t>
      </w:r>
    </w:p>
    <w:p w14:paraId="15FE5E8C" w14:textId="20DFCE23" w:rsidR="00766648" w:rsidRDefault="00580A7A"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Crafting of</w:t>
      </w:r>
      <w:r w:rsidR="00766648">
        <w:rPr>
          <w:rFonts w:asciiTheme="majorHAnsi" w:eastAsia="Times New Roman" w:hAnsiTheme="majorHAnsi" w:cstheme="majorHAnsi"/>
          <w:color w:val="000000" w:themeColor="text1"/>
          <w:kern w:val="36"/>
        </w:rPr>
        <w:t xml:space="preserve"> </w:t>
      </w:r>
      <w:r>
        <w:rPr>
          <w:rFonts w:asciiTheme="majorHAnsi" w:eastAsia="Times New Roman" w:hAnsiTheme="majorHAnsi" w:cstheme="majorHAnsi"/>
          <w:color w:val="000000" w:themeColor="text1"/>
          <w:kern w:val="36"/>
        </w:rPr>
        <w:t xml:space="preserve">learning </w:t>
      </w:r>
      <w:r w:rsidR="00601BE0">
        <w:rPr>
          <w:rFonts w:asciiTheme="majorHAnsi" w:eastAsia="Times New Roman" w:hAnsiTheme="majorHAnsi" w:cstheme="majorHAnsi"/>
          <w:color w:val="000000" w:themeColor="text1"/>
          <w:kern w:val="36"/>
        </w:rPr>
        <w:t>activities</w:t>
      </w:r>
      <w:r>
        <w:rPr>
          <w:rFonts w:asciiTheme="majorHAnsi" w:eastAsia="Times New Roman" w:hAnsiTheme="majorHAnsi" w:cstheme="majorHAnsi"/>
          <w:color w:val="000000" w:themeColor="text1"/>
          <w:kern w:val="36"/>
        </w:rPr>
        <w:t xml:space="preserve"> </w:t>
      </w:r>
      <w:r w:rsidR="00766648">
        <w:rPr>
          <w:rFonts w:asciiTheme="majorHAnsi" w:eastAsia="Times New Roman" w:hAnsiTheme="majorHAnsi" w:cstheme="majorHAnsi"/>
          <w:color w:val="000000" w:themeColor="text1"/>
          <w:kern w:val="36"/>
        </w:rPr>
        <w:t>that adapt traditional issues in the philosophy of science to the sensibilities and conditions of the countries and communities in which the course i</w:t>
      </w:r>
      <w:r w:rsidR="00601BE0">
        <w:rPr>
          <w:rFonts w:asciiTheme="majorHAnsi" w:eastAsia="Times New Roman" w:hAnsiTheme="majorHAnsi" w:cstheme="majorHAnsi"/>
          <w:color w:val="000000" w:themeColor="text1"/>
          <w:kern w:val="36"/>
        </w:rPr>
        <w:t>s</w:t>
      </w:r>
      <w:r w:rsidR="00766648">
        <w:rPr>
          <w:rFonts w:asciiTheme="majorHAnsi" w:eastAsia="Times New Roman" w:hAnsiTheme="majorHAnsi" w:cstheme="majorHAnsi"/>
          <w:color w:val="000000" w:themeColor="text1"/>
          <w:kern w:val="36"/>
        </w:rPr>
        <w:t xml:space="preserve"> taught;</w:t>
      </w:r>
    </w:p>
    <w:p w14:paraId="2AAD43A7" w14:textId="343A6276" w:rsidR="00580A7A" w:rsidRDefault="00580A7A"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Selection (or creation) of teaching materials (print or online) with the same purpose;</w:t>
      </w:r>
    </w:p>
    <w:p w14:paraId="5A7DDE60" w14:textId="77777777" w:rsidR="00766648" w:rsidRDefault="00766648"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Comparative study or synthesis of traditions of philosophy of science from different parts of the world, or from different languages, cultures, or religions;</w:t>
      </w:r>
    </w:p>
    <w:p w14:paraId="29C8E796" w14:textId="77777777" w:rsidR="00766648" w:rsidRDefault="00766648"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Application of insights from various non-Anglophone and non-analytic traditions of philosophy to the philosophy of science;</w:t>
      </w:r>
    </w:p>
    <w:p w14:paraId="1B692FC0" w14:textId="77777777" w:rsidR="00766648" w:rsidRDefault="00766648"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Critical examination of the legacies of colonialism and other aspects of international and intercultural politics in the philosophy of science;</w:t>
      </w:r>
    </w:p>
    <w:p w14:paraId="2D598C74" w14:textId="280D1927" w:rsidR="00766648" w:rsidRDefault="00766648" w:rsidP="00766648">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Philosophical examination of interactions between European-origin science (and technology and medicine) and non-European traditions of knowledge</w:t>
      </w:r>
      <w:r w:rsidR="00E50759">
        <w:rPr>
          <w:rFonts w:asciiTheme="majorHAnsi" w:eastAsia="Times New Roman" w:hAnsiTheme="majorHAnsi" w:cstheme="majorHAnsi"/>
          <w:color w:val="000000" w:themeColor="text1"/>
          <w:kern w:val="36"/>
        </w:rPr>
        <w:t>;</w:t>
      </w:r>
    </w:p>
    <w:p w14:paraId="198AA345" w14:textId="3FDAED0C" w:rsidR="00E50759" w:rsidRPr="00E50759" w:rsidRDefault="00E50759" w:rsidP="00E50759">
      <w:pPr>
        <w:pStyle w:val="ListParagraph"/>
        <w:numPr>
          <w:ilvl w:val="0"/>
          <w:numId w:val="4"/>
        </w:numPr>
        <w:shd w:val="clear" w:color="auto" w:fill="FFFFFF"/>
        <w:autoSpaceDE/>
        <w:autoSpaceDN/>
        <w:adjustRightInd/>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Productive combination of</w:t>
      </w:r>
      <w:r w:rsidRPr="00A73B55">
        <w:rPr>
          <w:rFonts w:asciiTheme="majorHAnsi" w:eastAsia="Times New Roman" w:hAnsiTheme="majorHAnsi" w:cstheme="majorHAnsi"/>
          <w:color w:val="000000" w:themeColor="text1"/>
          <w:kern w:val="36"/>
        </w:rPr>
        <w:t xml:space="preserve"> mainstream English-language sources with non-English sources</w:t>
      </w:r>
      <w:r>
        <w:rPr>
          <w:rFonts w:asciiTheme="majorHAnsi" w:eastAsia="Times New Roman" w:hAnsiTheme="majorHAnsi" w:cstheme="majorHAnsi"/>
          <w:color w:val="000000" w:themeColor="text1"/>
          <w:kern w:val="36"/>
        </w:rPr>
        <w:t>.</w:t>
      </w:r>
    </w:p>
    <w:p w14:paraId="1A2F14C9" w14:textId="1B3D2F60" w:rsidR="00B845DC" w:rsidRDefault="00B845DC" w:rsidP="007640BB">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p>
    <w:p w14:paraId="1FCC0B8A" w14:textId="548BF22B" w:rsidR="007640BB" w:rsidRDefault="00B845DC" w:rsidP="007640BB">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 xml:space="preserve">All entries will be considered for an annual prize to be awarded at the </w:t>
      </w:r>
      <w:r w:rsidR="00376D51">
        <w:rPr>
          <w:rFonts w:asciiTheme="majorHAnsi" w:eastAsia="Times New Roman" w:hAnsiTheme="majorHAnsi" w:cstheme="majorHAnsi"/>
          <w:color w:val="000000" w:themeColor="text1"/>
          <w:kern w:val="36"/>
        </w:rPr>
        <w:t>biennial PSA conference or at a separate online event</w:t>
      </w:r>
      <w:r w:rsidR="00DE574B">
        <w:rPr>
          <w:rFonts w:asciiTheme="majorHAnsi" w:eastAsia="Times New Roman" w:hAnsiTheme="majorHAnsi" w:cstheme="majorHAnsi"/>
          <w:color w:val="000000" w:themeColor="text1"/>
          <w:kern w:val="36"/>
        </w:rPr>
        <w:t>, where</w:t>
      </w:r>
      <w:r w:rsidR="00376D51">
        <w:rPr>
          <w:rFonts w:asciiTheme="majorHAnsi" w:eastAsia="Times New Roman" w:hAnsiTheme="majorHAnsi" w:cstheme="majorHAnsi"/>
          <w:color w:val="000000" w:themeColor="text1"/>
          <w:kern w:val="36"/>
        </w:rPr>
        <w:t xml:space="preserve"> the prize-winner(s) will be invited to discuss the content of the winning entry. The prize will also carry a cash award of </w:t>
      </w:r>
      <w:r w:rsidR="00300782">
        <w:rPr>
          <w:rFonts w:asciiTheme="majorHAnsi" w:eastAsia="Times New Roman" w:hAnsiTheme="majorHAnsi" w:cstheme="majorHAnsi"/>
          <w:color w:val="000000" w:themeColor="text1"/>
          <w:kern w:val="36"/>
        </w:rPr>
        <w:t xml:space="preserve">USD </w:t>
      </w:r>
      <w:r w:rsidRPr="00376D51">
        <w:rPr>
          <w:rFonts w:asciiTheme="majorHAnsi" w:eastAsia="Times New Roman" w:hAnsiTheme="majorHAnsi" w:cstheme="majorHAnsi"/>
          <w:color w:val="000000" w:themeColor="text1"/>
          <w:kern w:val="36"/>
        </w:rPr>
        <w:t>500</w:t>
      </w:r>
      <w:r w:rsidR="00376D51">
        <w:rPr>
          <w:rFonts w:asciiTheme="majorHAnsi" w:eastAsia="Times New Roman" w:hAnsiTheme="majorHAnsi" w:cstheme="majorHAnsi"/>
          <w:color w:val="000000" w:themeColor="text1"/>
          <w:kern w:val="36"/>
        </w:rPr>
        <w:t>.</w:t>
      </w:r>
    </w:p>
    <w:p w14:paraId="26D76B0D" w14:textId="77777777" w:rsidR="00DE574B" w:rsidRDefault="00DE574B" w:rsidP="007640BB">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p>
    <w:p w14:paraId="7BDFB757" w14:textId="0456CF92" w:rsidR="00107DD8" w:rsidRPr="00603D3D" w:rsidRDefault="00376D51" w:rsidP="00603D3D">
      <w:pPr>
        <w:shd w:val="clear" w:color="auto" w:fill="FFFFFF"/>
        <w:autoSpaceDE/>
        <w:autoSpaceDN/>
        <w:adjustRightInd/>
        <w:contextualSpacing/>
        <w:outlineLvl w:val="0"/>
        <w:rPr>
          <w:rFonts w:asciiTheme="majorHAnsi" w:eastAsia="Times New Roman" w:hAnsiTheme="majorHAnsi" w:cstheme="majorHAnsi"/>
          <w:color w:val="000000" w:themeColor="text1"/>
          <w:kern w:val="36"/>
        </w:rPr>
      </w:pPr>
      <w:r>
        <w:rPr>
          <w:rFonts w:asciiTheme="majorHAnsi" w:eastAsia="Times New Roman" w:hAnsiTheme="majorHAnsi" w:cstheme="majorHAnsi"/>
          <w:color w:val="000000" w:themeColor="text1"/>
          <w:kern w:val="36"/>
        </w:rPr>
        <w:t xml:space="preserve">Entries may be submitted at any time to </w:t>
      </w:r>
      <w:r w:rsidR="002200F0">
        <w:rPr>
          <w:rFonts w:asciiTheme="majorHAnsi" w:eastAsia="Times New Roman" w:hAnsiTheme="majorHAnsi" w:cstheme="majorHAnsi"/>
          <w:color w:val="000000" w:themeColor="text1"/>
          <w:kern w:val="36"/>
        </w:rPr>
        <w:t>the Chair of the PSA International Relations Committee</w:t>
      </w:r>
      <w:r w:rsidR="00C40BE1">
        <w:rPr>
          <w:rFonts w:asciiTheme="majorHAnsi" w:eastAsia="Times New Roman" w:hAnsiTheme="majorHAnsi" w:cstheme="majorHAnsi"/>
          <w:color w:val="000000" w:themeColor="text1"/>
          <w:kern w:val="36"/>
        </w:rPr>
        <w:t>, Prof. Hasok Chang, University of Cambridge, by e-mail to &lt;hc372@cam.ac.uk&gt;</w:t>
      </w:r>
      <w:r w:rsidR="00DE574B">
        <w:rPr>
          <w:rFonts w:asciiTheme="majorHAnsi" w:eastAsia="Times New Roman" w:hAnsiTheme="majorHAnsi" w:cstheme="majorHAnsi"/>
          <w:color w:val="000000" w:themeColor="text1"/>
          <w:kern w:val="36"/>
        </w:rPr>
        <w:t>.</w:t>
      </w:r>
      <w:r>
        <w:rPr>
          <w:rFonts w:asciiTheme="majorHAnsi" w:eastAsia="Times New Roman" w:hAnsiTheme="majorHAnsi" w:cstheme="majorHAnsi"/>
          <w:color w:val="000000" w:themeColor="text1"/>
          <w:kern w:val="36"/>
        </w:rPr>
        <w:t xml:space="preserve"> </w:t>
      </w:r>
      <w:r w:rsidR="00B845DC" w:rsidRPr="00B845DC">
        <w:rPr>
          <w:rFonts w:asciiTheme="majorHAnsi" w:eastAsia="Times New Roman" w:hAnsiTheme="majorHAnsi" w:cstheme="majorHAnsi"/>
          <w:color w:val="000000" w:themeColor="text1"/>
          <w:kern w:val="36"/>
        </w:rPr>
        <w:t>The deadline for submission of syllabi to be considered for the 2022 prize</w:t>
      </w:r>
      <w:r w:rsidR="00B845DC">
        <w:rPr>
          <w:rFonts w:asciiTheme="majorHAnsi" w:eastAsia="Times New Roman" w:hAnsiTheme="majorHAnsi" w:cstheme="majorHAnsi"/>
          <w:b/>
          <w:bCs/>
          <w:color w:val="000000" w:themeColor="text1"/>
          <w:kern w:val="36"/>
        </w:rPr>
        <w:t xml:space="preserve"> </w:t>
      </w:r>
      <w:r w:rsidR="00B845DC" w:rsidRPr="00B845DC">
        <w:rPr>
          <w:rFonts w:asciiTheme="majorHAnsi" w:eastAsia="Times New Roman" w:hAnsiTheme="majorHAnsi" w:cstheme="majorHAnsi"/>
          <w:color w:val="000000" w:themeColor="text1"/>
          <w:kern w:val="36"/>
        </w:rPr>
        <w:t>is</w:t>
      </w:r>
      <w:r w:rsidR="00B845DC">
        <w:rPr>
          <w:rFonts w:asciiTheme="majorHAnsi" w:eastAsia="Times New Roman" w:hAnsiTheme="majorHAnsi" w:cstheme="majorHAnsi"/>
          <w:color w:val="000000" w:themeColor="text1"/>
          <w:kern w:val="36"/>
        </w:rPr>
        <w:t xml:space="preserve"> </w:t>
      </w:r>
      <w:r>
        <w:rPr>
          <w:rFonts w:asciiTheme="majorHAnsi" w:eastAsia="Times New Roman" w:hAnsiTheme="majorHAnsi" w:cstheme="majorHAnsi"/>
          <w:color w:val="000000" w:themeColor="text1"/>
          <w:kern w:val="36"/>
        </w:rPr>
        <w:t>15 July 2022.</w:t>
      </w:r>
      <w:r w:rsidR="00B845DC" w:rsidRPr="00B845DC">
        <w:rPr>
          <w:rFonts w:asciiTheme="majorHAnsi" w:eastAsia="Times New Roman" w:hAnsiTheme="majorHAnsi" w:cstheme="majorHAnsi"/>
          <w:b/>
          <w:bCs/>
          <w:color w:val="000000" w:themeColor="text1"/>
          <w:kern w:val="36"/>
        </w:rPr>
        <w:t xml:space="preserve"> </w:t>
      </w:r>
      <w:r w:rsidRPr="00376D51">
        <w:rPr>
          <w:rFonts w:asciiTheme="majorHAnsi" w:eastAsia="Times New Roman" w:hAnsiTheme="majorHAnsi" w:cstheme="majorHAnsi"/>
          <w:color w:val="000000" w:themeColor="text1"/>
          <w:kern w:val="36"/>
        </w:rPr>
        <w:t xml:space="preserve">Entries </w:t>
      </w:r>
      <w:r>
        <w:rPr>
          <w:rFonts w:asciiTheme="majorHAnsi" w:eastAsia="Times New Roman" w:hAnsiTheme="majorHAnsi" w:cstheme="majorHAnsi"/>
          <w:color w:val="000000" w:themeColor="text1"/>
          <w:kern w:val="36"/>
        </w:rPr>
        <w:t>submitted after that date will be considered for the 2023 competition.</w:t>
      </w:r>
    </w:p>
    <w:sectPr w:rsidR="00107DD8" w:rsidRPr="00603D3D" w:rsidSect="0069191C">
      <w:headerReference w:type="even" r:id="rId7"/>
      <w:headerReference w:type="default" r:id="rId8"/>
      <w:pgSz w:w="11900" w:h="16840"/>
      <w:pgMar w:top="11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00C8" w14:textId="77777777" w:rsidR="0029773C" w:rsidRDefault="0029773C" w:rsidP="002452CD">
      <w:r>
        <w:separator/>
      </w:r>
    </w:p>
  </w:endnote>
  <w:endnote w:type="continuationSeparator" w:id="0">
    <w:p w14:paraId="2EE1BC11" w14:textId="77777777" w:rsidR="0029773C" w:rsidRDefault="0029773C" w:rsidP="002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FB7E" w14:textId="77777777" w:rsidR="0029773C" w:rsidRDefault="0029773C" w:rsidP="002452CD">
      <w:r>
        <w:separator/>
      </w:r>
    </w:p>
  </w:footnote>
  <w:footnote w:type="continuationSeparator" w:id="0">
    <w:p w14:paraId="7FB0FE66" w14:textId="77777777" w:rsidR="0029773C" w:rsidRDefault="0029773C" w:rsidP="0024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183357"/>
      <w:docPartObj>
        <w:docPartGallery w:val="Page Numbers (Top of Page)"/>
        <w:docPartUnique/>
      </w:docPartObj>
    </w:sdtPr>
    <w:sdtEndPr>
      <w:rPr>
        <w:rStyle w:val="PageNumber"/>
      </w:rPr>
    </w:sdtEndPr>
    <w:sdtContent>
      <w:p w14:paraId="647BBAD4" w14:textId="1E92E49E" w:rsidR="002452CD" w:rsidRDefault="002452CD" w:rsidP="00B103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3AA5E" w14:textId="77777777" w:rsidR="002452CD" w:rsidRDefault="002452CD" w:rsidP="002452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447" w14:textId="439EAB2D" w:rsidR="002452CD" w:rsidRDefault="002452CD" w:rsidP="00B1035E">
    <w:pPr>
      <w:pStyle w:val="Header"/>
      <w:framePr w:wrap="none" w:vAnchor="text" w:hAnchor="margin" w:xAlign="right" w:y="1"/>
      <w:rPr>
        <w:rStyle w:val="PageNumber"/>
      </w:rPr>
    </w:pPr>
  </w:p>
  <w:p w14:paraId="6DCBE4B2" w14:textId="77777777" w:rsidR="002452CD" w:rsidRDefault="002452CD" w:rsidP="002452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279"/>
    <w:multiLevelType w:val="hybridMultilevel"/>
    <w:tmpl w:val="D80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E4583"/>
    <w:multiLevelType w:val="hybridMultilevel"/>
    <w:tmpl w:val="E0C0DA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55A6F"/>
    <w:multiLevelType w:val="hybridMultilevel"/>
    <w:tmpl w:val="32A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E6EEE"/>
    <w:multiLevelType w:val="hybridMultilevel"/>
    <w:tmpl w:val="DB98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D8"/>
    <w:rsid w:val="000056C0"/>
    <w:rsid w:val="000273FD"/>
    <w:rsid w:val="000402B9"/>
    <w:rsid w:val="0006661A"/>
    <w:rsid w:val="000D3970"/>
    <w:rsid w:val="000E0AEB"/>
    <w:rsid w:val="00107DD8"/>
    <w:rsid w:val="00126891"/>
    <w:rsid w:val="00156948"/>
    <w:rsid w:val="001E26BA"/>
    <w:rsid w:val="002200F0"/>
    <w:rsid w:val="00225F70"/>
    <w:rsid w:val="002452CD"/>
    <w:rsid w:val="002574BA"/>
    <w:rsid w:val="0029773C"/>
    <w:rsid w:val="002B5B34"/>
    <w:rsid w:val="00300782"/>
    <w:rsid w:val="00351807"/>
    <w:rsid w:val="00376D51"/>
    <w:rsid w:val="004727CB"/>
    <w:rsid w:val="004749E7"/>
    <w:rsid w:val="004C5B56"/>
    <w:rsid w:val="004E6A80"/>
    <w:rsid w:val="00575947"/>
    <w:rsid w:val="00580A7A"/>
    <w:rsid w:val="00584BEA"/>
    <w:rsid w:val="00594156"/>
    <w:rsid w:val="00601BE0"/>
    <w:rsid w:val="00603D3D"/>
    <w:rsid w:val="006418E2"/>
    <w:rsid w:val="0069191C"/>
    <w:rsid w:val="006B117C"/>
    <w:rsid w:val="006E1921"/>
    <w:rsid w:val="007640BB"/>
    <w:rsid w:val="00766648"/>
    <w:rsid w:val="00793BFF"/>
    <w:rsid w:val="007E4954"/>
    <w:rsid w:val="008404ED"/>
    <w:rsid w:val="00872950"/>
    <w:rsid w:val="008824F8"/>
    <w:rsid w:val="008A087F"/>
    <w:rsid w:val="00976BEB"/>
    <w:rsid w:val="009966DE"/>
    <w:rsid w:val="00A72DA0"/>
    <w:rsid w:val="00A73B55"/>
    <w:rsid w:val="00A811DD"/>
    <w:rsid w:val="00AB7ADF"/>
    <w:rsid w:val="00B845DC"/>
    <w:rsid w:val="00BD6747"/>
    <w:rsid w:val="00BE4013"/>
    <w:rsid w:val="00C35551"/>
    <w:rsid w:val="00C37183"/>
    <w:rsid w:val="00C40BE1"/>
    <w:rsid w:val="00CE29E6"/>
    <w:rsid w:val="00D01397"/>
    <w:rsid w:val="00D92F06"/>
    <w:rsid w:val="00DA088C"/>
    <w:rsid w:val="00DB2A2F"/>
    <w:rsid w:val="00DE2929"/>
    <w:rsid w:val="00DE574B"/>
    <w:rsid w:val="00E50759"/>
    <w:rsid w:val="00E6294B"/>
    <w:rsid w:val="00E90B1F"/>
    <w:rsid w:val="00EA0BA7"/>
    <w:rsid w:val="00EB4327"/>
    <w:rsid w:val="00EC3855"/>
    <w:rsid w:val="00F00EA5"/>
    <w:rsid w:val="00F2050E"/>
    <w:rsid w:val="00F87B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1FC81B"/>
  <w15:chartTrackingRefBased/>
  <w15:docId w15:val="{5DC7D3CC-8724-F64E-8AD8-C6CF47AF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NewRomanPSMT"/>
        <w:sz w:val="24"/>
        <w:szCs w:val="24"/>
        <w:lang w:val="en-GB" w:eastAsia="ko-K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76BEB"/>
    <w:pPr>
      <w:autoSpaceDE w:val="0"/>
      <w:autoSpaceDN w:val="0"/>
      <w:adjustRightInd w:val="0"/>
    </w:pPr>
  </w:style>
  <w:style w:type="paragraph" w:styleId="Heading1">
    <w:name w:val="heading 1"/>
    <w:basedOn w:val="Normal"/>
    <w:next w:val="Normal"/>
    <w:link w:val="Heading1Char"/>
    <w:uiPriority w:val="9"/>
    <w:qFormat/>
    <w:rsid w:val="004E6A80"/>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4E6A80"/>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A80"/>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4E6A80"/>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2574BA"/>
    <w:pPr>
      <w:ind w:left="720"/>
      <w:contextualSpacing/>
    </w:pPr>
  </w:style>
  <w:style w:type="paragraph" w:styleId="NormalWeb">
    <w:name w:val="Normal (Web)"/>
    <w:basedOn w:val="Normal"/>
    <w:uiPriority w:val="99"/>
    <w:semiHidden/>
    <w:unhideWhenUsed/>
    <w:rsid w:val="00107DD8"/>
    <w:pPr>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7DD8"/>
    <w:rPr>
      <w:color w:val="0000FF"/>
      <w:u w:val="single"/>
    </w:rPr>
  </w:style>
  <w:style w:type="paragraph" w:styleId="Header">
    <w:name w:val="header"/>
    <w:basedOn w:val="Normal"/>
    <w:link w:val="HeaderChar"/>
    <w:uiPriority w:val="99"/>
    <w:unhideWhenUsed/>
    <w:rsid w:val="002452CD"/>
    <w:pPr>
      <w:tabs>
        <w:tab w:val="center" w:pos="4680"/>
        <w:tab w:val="right" w:pos="9360"/>
      </w:tabs>
    </w:pPr>
  </w:style>
  <w:style w:type="character" w:customStyle="1" w:styleId="HeaderChar">
    <w:name w:val="Header Char"/>
    <w:basedOn w:val="DefaultParagraphFont"/>
    <w:link w:val="Header"/>
    <w:uiPriority w:val="99"/>
    <w:rsid w:val="002452CD"/>
  </w:style>
  <w:style w:type="character" w:styleId="PageNumber">
    <w:name w:val="page number"/>
    <w:basedOn w:val="DefaultParagraphFont"/>
    <w:uiPriority w:val="99"/>
    <w:semiHidden/>
    <w:unhideWhenUsed/>
    <w:rsid w:val="002452CD"/>
  </w:style>
  <w:style w:type="paragraph" w:styleId="Footer">
    <w:name w:val="footer"/>
    <w:basedOn w:val="Normal"/>
    <w:link w:val="FooterChar"/>
    <w:uiPriority w:val="99"/>
    <w:unhideWhenUsed/>
    <w:rsid w:val="0069191C"/>
    <w:pPr>
      <w:tabs>
        <w:tab w:val="center" w:pos="4680"/>
        <w:tab w:val="right" w:pos="9360"/>
      </w:tabs>
    </w:pPr>
  </w:style>
  <w:style w:type="character" w:customStyle="1" w:styleId="FooterChar">
    <w:name w:val="Footer Char"/>
    <w:basedOn w:val="DefaultParagraphFont"/>
    <w:link w:val="Footer"/>
    <w:uiPriority w:val="99"/>
    <w:rsid w:val="0069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01998">
      <w:bodyDiv w:val="1"/>
      <w:marLeft w:val="0"/>
      <w:marRight w:val="0"/>
      <w:marTop w:val="0"/>
      <w:marBottom w:val="0"/>
      <w:divBdr>
        <w:top w:val="none" w:sz="0" w:space="0" w:color="auto"/>
        <w:left w:val="none" w:sz="0" w:space="0" w:color="auto"/>
        <w:bottom w:val="none" w:sz="0" w:space="0" w:color="auto"/>
        <w:right w:val="none" w:sz="0" w:space="0" w:color="auto"/>
      </w:divBdr>
      <w:divsChild>
        <w:div w:id="229509094">
          <w:marLeft w:val="-225"/>
          <w:marRight w:val="-225"/>
          <w:marTop w:val="0"/>
          <w:marBottom w:val="240"/>
          <w:divBdr>
            <w:top w:val="none" w:sz="0" w:space="0" w:color="auto"/>
            <w:left w:val="none" w:sz="0" w:space="0" w:color="auto"/>
            <w:bottom w:val="none" w:sz="0" w:space="0" w:color="auto"/>
            <w:right w:val="none" w:sz="0" w:space="0" w:color="auto"/>
          </w:divBdr>
          <w:divsChild>
            <w:div w:id="141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Hasok Chang</dc:creator>
  <cp:keywords/>
  <dc:description/>
  <cp:lastModifiedBy>Hasok Chang</cp:lastModifiedBy>
  <cp:revision>5</cp:revision>
  <cp:lastPrinted>2022-03-26T19:01:00Z</cp:lastPrinted>
  <dcterms:created xsi:type="dcterms:W3CDTF">2022-05-15T21:44:00Z</dcterms:created>
  <dcterms:modified xsi:type="dcterms:W3CDTF">2022-05-15T21:48:00Z</dcterms:modified>
</cp:coreProperties>
</file>