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F50" w:rsidRPr="00E227C2" w:rsidRDefault="00E227C2" w:rsidP="00E227C2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27C2">
        <w:rPr>
          <w:rFonts w:ascii="Times New Roman" w:hAnsi="Times New Roman"/>
          <w:b/>
          <w:sz w:val="24"/>
          <w:szCs w:val="24"/>
        </w:rPr>
        <w:t>Определение возможностей изучения динамики реставрации лугово-степной растительности</w:t>
      </w:r>
      <w:r>
        <w:rPr>
          <w:rFonts w:ascii="Times New Roman" w:hAnsi="Times New Roman"/>
          <w:b/>
          <w:sz w:val="24"/>
          <w:szCs w:val="24"/>
        </w:rPr>
        <w:br/>
      </w:r>
      <w:r w:rsidRPr="00E227C2">
        <w:rPr>
          <w:rFonts w:ascii="Times New Roman" w:hAnsi="Times New Roman"/>
          <w:b/>
          <w:sz w:val="24"/>
          <w:szCs w:val="24"/>
        </w:rPr>
        <w:t>с помощью индексов NDVI</w:t>
      </w:r>
    </w:p>
    <w:p w:rsidR="008872A4" w:rsidRPr="00E227C2" w:rsidRDefault="00E227C2" w:rsidP="00E227C2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b/>
          <w:sz w:val="24"/>
          <w:szCs w:val="24"/>
        </w:rPr>
        <w:t>Скребнев Ярослав Владимирович</w:t>
      </w:r>
      <w:r w:rsidR="00825F50" w:rsidRPr="00E227C2">
        <w:rPr>
          <w:rFonts w:ascii="Times New Roman" w:hAnsi="Times New Roman"/>
          <w:b/>
          <w:sz w:val="24"/>
          <w:szCs w:val="24"/>
        </w:rPr>
        <w:t>,</w:t>
      </w:r>
      <w:r w:rsidR="0096458D" w:rsidRPr="00E227C2">
        <w:rPr>
          <w:rFonts w:ascii="Times New Roman" w:hAnsi="Times New Roman"/>
          <w:b/>
          <w:sz w:val="24"/>
          <w:szCs w:val="24"/>
        </w:rPr>
        <w:t xml:space="preserve"> </w:t>
      </w:r>
      <w:r w:rsidR="005F701C" w:rsidRPr="00E227C2">
        <w:rPr>
          <w:rFonts w:ascii="Times New Roman" w:hAnsi="Times New Roman"/>
          <w:sz w:val="24"/>
          <w:szCs w:val="24"/>
        </w:rPr>
        <w:t>1</w:t>
      </w:r>
      <w:r w:rsidR="00301FE5" w:rsidRPr="00E227C2">
        <w:rPr>
          <w:rFonts w:ascii="Times New Roman" w:hAnsi="Times New Roman"/>
          <w:sz w:val="24"/>
          <w:szCs w:val="24"/>
        </w:rPr>
        <w:t>0</w:t>
      </w:r>
      <w:r w:rsidR="005F701C" w:rsidRPr="00E227C2">
        <w:rPr>
          <w:rFonts w:ascii="Times New Roman" w:hAnsi="Times New Roman"/>
          <w:sz w:val="24"/>
          <w:szCs w:val="24"/>
        </w:rPr>
        <w:t xml:space="preserve"> класс</w:t>
      </w:r>
      <w:r w:rsidR="0025528F" w:rsidRPr="00E227C2">
        <w:rPr>
          <w:rFonts w:ascii="Times New Roman" w:hAnsi="Times New Roman"/>
          <w:sz w:val="24"/>
          <w:szCs w:val="24"/>
        </w:rPr>
        <w:t xml:space="preserve">, </w:t>
      </w:r>
      <w:r w:rsidR="00E47BEA" w:rsidRPr="00E227C2">
        <w:rPr>
          <w:rFonts w:ascii="Times New Roman" w:hAnsi="Times New Roman"/>
          <w:sz w:val="24"/>
          <w:szCs w:val="24"/>
        </w:rPr>
        <w:br/>
      </w:r>
      <w:r w:rsidRPr="00E227C2">
        <w:rPr>
          <w:rFonts w:ascii="Times New Roman" w:hAnsi="Times New Roman"/>
          <w:sz w:val="24"/>
          <w:szCs w:val="24"/>
        </w:rPr>
        <w:t xml:space="preserve">объединение «Линнея» </w:t>
      </w:r>
      <w:r w:rsidR="00825F50" w:rsidRPr="00E227C2">
        <w:rPr>
          <w:rFonts w:ascii="Times New Roman" w:hAnsi="Times New Roman"/>
          <w:sz w:val="24"/>
          <w:szCs w:val="24"/>
        </w:rPr>
        <w:t>МБОУДО «ЦДОД им. В. Волошиной»</w:t>
      </w:r>
      <w:r w:rsidR="0096458D" w:rsidRPr="00E227C2">
        <w:rPr>
          <w:rFonts w:ascii="Times New Roman" w:hAnsi="Times New Roman"/>
          <w:sz w:val="24"/>
          <w:szCs w:val="24"/>
        </w:rPr>
        <w:t xml:space="preserve"> </w:t>
      </w:r>
      <w:r w:rsidR="0025528F" w:rsidRPr="00E227C2">
        <w:rPr>
          <w:rFonts w:ascii="Times New Roman" w:hAnsi="Times New Roman"/>
          <w:sz w:val="24"/>
          <w:szCs w:val="24"/>
        </w:rPr>
        <w:t>г.</w:t>
      </w:r>
      <w:r w:rsidR="008872A4" w:rsidRPr="00E227C2">
        <w:rPr>
          <w:rFonts w:ascii="Times New Roman" w:hAnsi="Times New Roman"/>
          <w:sz w:val="24"/>
          <w:szCs w:val="24"/>
        </w:rPr>
        <w:t xml:space="preserve"> Кемерово</w:t>
      </w:r>
    </w:p>
    <w:p w:rsidR="00E227C2" w:rsidRDefault="00825F50" w:rsidP="00E227C2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Научный руководитель:</w:t>
      </w:r>
      <w:r w:rsidR="0025528F" w:rsidRPr="00E227C2"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b/>
          <w:sz w:val="24"/>
          <w:szCs w:val="24"/>
        </w:rPr>
        <w:t>Аверина Екатерина Павловна,</w:t>
      </w:r>
      <w:r w:rsidR="00FA69B7" w:rsidRPr="00E227C2">
        <w:rPr>
          <w:rFonts w:ascii="Times New Roman" w:hAnsi="Times New Roman"/>
          <w:b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>педагог дополнительного образования МБОУДО «ЦДОД им. В. Волошиной»</w:t>
      </w:r>
      <w:r w:rsidR="00E227C2">
        <w:rPr>
          <w:rFonts w:ascii="Times New Roman" w:hAnsi="Times New Roman"/>
          <w:sz w:val="24"/>
          <w:szCs w:val="24"/>
        </w:rPr>
        <w:t xml:space="preserve"> </w:t>
      </w:r>
      <w:r w:rsidR="00E227C2" w:rsidRPr="00E227C2">
        <w:rPr>
          <w:rFonts w:ascii="Times New Roman" w:hAnsi="Times New Roman"/>
          <w:sz w:val="24"/>
          <w:szCs w:val="24"/>
        </w:rPr>
        <w:t>Научный консультант:</w:t>
      </w:r>
      <w:r w:rsidR="00E227C2">
        <w:rPr>
          <w:rFonts w:ascii="Times New Roman" w:hAnsi="Times New Roman"/>
          <w:sz w:val="24"/>
          <w:szCs w:val="24"/>
        </w:rPr>
        <w:t xml:space="preserve"> </w:t>
      </w:r>
      <w:r w:rsidR="00E227C2" w:rsidRPr="00E227C2">
        <w:rPr>
          <w:rFonts w:ascii="Times New Roman" w:hAnsi="Times New Roman"/>
          <w:b/>
          <w:sz w:val="24"/>
          <w:szCs w:val="24"/>
        </w:rPr>
        <w:t>Куприянов Олег Андреевич,</w:t>
      </w:r>
      <w:r w:rsidR="00E227C2">
        <w:rPr>
          <w:rFonts w:ascii="Times New Roman" w:hAnsi="Times New Roman"/>
          <w:b/>
          <w:sz w:val="24"/>
          <w:szCs w:val="24"/>
        </w:rPr>
        <w:t xml:space="preserve"> </w:t>
      </w:r>
      <w:r w:rsidR="00E227C2">
        <w:rPr>
          <w:rFonts w:ascii="Times New Roman" w:hAnsi="Times New Roman"/>
          <w:sz w:val="24"/>
          <w:szCs w:val="24"/>
        </w:rPr>
        <w:t>м.н.с.</w:t>
      </w:r>
      <w:r w:rsidR="00E227C2" w:rsidRPr="00E227C2">
        <w:rPr>
          <w:rFonts w:ascii="Times New Roman" w:hAnsi="Times New Roman"/>
          <w:sz w:val="24"/>
          <w:szCs w:val="24"/>
        </w:rPr>
        <w:t xml:space="preserve"> лаборатории промышленной ботаники ФИЦ УУХ СО РАН, к.б.н.</w:t>
      </w:r>
    </w:p>
    <w:p w:rsidR="00F976B1" w:rsidRPr="00E227C2" w:rsidRDefault="00F976B1" w:rsidP="00E227C2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Основная экологическая проблема при увеличении добычи угля – ухудшение среды обитания человека. В результате горнодобывающей деятельности происходят следующие негативные явления: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 xml:space="preserve"> изменение ландшафтов;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>нарушение почвенного покрова и развитие процессов эрозии;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>загрязнение воздушного бассейна;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>загрязнение воды;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>- обеднение биологического разнообразия [1].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>Кузбасс имеет самый низкий процент рекультивированных земель в сравнении с другими горнодобывающими районами России. Рекультивация растительного и почвенного покрова отстает от масштабов разрушения. Всего нарушено более 100000 га земли, из них рекультивировано менее 20000 га.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>Разработка угольных месторождений в Кемеровской области привела к практически полной утрате степных и лугово-степных экосистем. Для того, чтобы восполнить утрату подобных растительных сообществ, Кузбасским ботаническим садом ФИЦ УУХ СО РАН (Федеральный исследовательский центр угля и углехимии Сибирского Отделения Российской Академии Наук) в 2014 году была начата разработка технологии реставрации степных и лугово-степных экосистем на территориях, нарушенных в процессе угледобычи. Суть технологии в нанесении плодородных и потенциально плодородных слоев почвы на территорию отвала с последующим внесением травяно-семенной смеси лугово-степных растений.</w:t>
      </w:r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При дальнейшем внедрении реставрации растительности на отвалах угольной промышленности необходимо будет проводить мониторинг эффективности проведенных мероприятий, а так же состояния участков естественной лугово-степной растительности.</w:t>
      </w:r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В настоящее время существуют как методы выполнения реставрации травянистых сообществ, так и методы оценки её успешности, однако экспериментов по оценке продуктивности восстановленных сообществ методами дистанционного зондирования земли в Кемеровской области не проводилось.</w:t>
      </w:r>
    </w:p>
    <w:p w:rsidR="00E227C2" w:rsidRPr="00E227C2" w:rsidRDefault="00E227C2" w:rsidP="00E227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3F7D">
        <w:rPr>
          <w:rFonts w:ascii="Times New Roman" w:hAnsi="Times New Roman"/>
          <w:b/>
          <w:sz w:val="24"/>
          <w:szCs w:val="24"/>
        </w:rPr>
        <w:t>Объектом исследования</w:t>
      </w:r>
      <w:r w:rsidRPr="00E227C2">
        <w:rPr>
          <w:rFonts w:ascii="Times New Roman" w:hAnsi="Times New Roman"/>
          <w:sz w:val="24"/>
          <w:szCs w:val="24"/>
        </w:rPr>
        <w:t xml:space="preserve"> настоящей работы являются технологические отвалы Виноградовского угольного разреза ПАО «КТК».</w:t>
      </w:r>
    </w:p>
    <w:p w:rsidR="00E227C2" w:rsidRPr="00E227C2" w:rsidRDefault="00E227C2" w:rsidP="00E227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3F7D">
        <w:rPr>
          <w:rFonts w:ascii="Times New Roman" w:hAnsi="Times New Roman"/>
          <w:b/>
          <w:sz w:val="24"/>
          <w:szCs w:val="24"/>
        </w:rPr>
        <w:t>Предмет исследования</w:t>
      </w:r>
      <w:r w:rsidRPr="00E227C2">
        <w:rPr>
          <w:rFonts w:ascii="Times New Roman" w:hAnsi="Times New Roman"/>
          <w:sz w:val="24"/>
          <w:szCs w:val="24"/>
        </w:rPr>
        <w:t xml:space="preserve"> работы: участки реставрации степной растительности на технологический отвалах.</w:t>
      </w:r>
    </w:p>
    <w:p w:rsidR="00E227C2" w:rsidRPr="00E227C2" w:rsidRDefault="00E227C2" w:rsidP="00E227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3F7D">
        <w:rPr>
          <w:rFonts w:ascii="Times New Roman" w:hAnsi="Times New Roman"/>
          <w:b/>
          <w:sz w:val="24"/>
          <w:szCs w:val="24"/>
        </w:rPr>
        <w:t>Цель работы:</w:t>
      </w:r>
      <w:r w:rsidRPr="00E227C2">
        <w:rPr>
          <w:rFonts w:ascii="Times New Roman" w:hAnsi="Times New Roman"/>
          <w:sz w:val="24"/>
          <w:szCs w:val="24"/>
        </w:rPr>
        <w:t xml:space="preserve"> определение возможности использования индекса </w:t>
      </w:r>
      <w:r w:rsidRPr="00E227C2">
        <w:rPr>
          <w:rFonts w:ascii="Times New Roman" w:hAnsi="Times New Roman"/>
          <w:sz w:val="24"/>
          <w:szCs w:val="24"/>
          <w:lang w:val="en-US"/>
        </w:rPr>
        <w:t>NDVI</w:t>
      </w:r>
      <w:r w:rsidRPr="00E227C2">
        <w:rPr>
          <w:rFonts w:ascii="Times New Roman" w:hAnsi="Times New Roman"/>
          <w:sz w:val="24"/>
          <w:szCs w:val="24"/>
        </w:rPr>
        <w:t xml:space="preserve"> для оценки и мониторинга участков реставрации лугово-степной растительности.</w:t>
      </w:r>
    </w:p>
    <w:p w:rsidR="00E227C2" w:rsidRPr="00E227C2" w:rsidRDefault="00E227C2" w:rsidP="00E227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 xml:space="preserve">Для выполнения цели работы были поставлены следующие </w:t>
      </w:r>
      <w:r w:rsidRPr="00223F7D">
        <w:rPr>
          <w:rFonts w:ascii="Times New Roman" w:hAnsi="Times New Roman"/>
          <w:b/>
          <w:sz w:val="24"/>
          <w:szCs w:val="24"/>
        </w:rPr>
        <w:t>задачи</w:t>
      </w:r>
      <w:r w:rsidRPr="00E227C2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1). </w:t>
      </w:r>
      <w:r w:rsidRPr="00E227C2">
        <w:rPr>
          <w:rFonts w:ascii="Times New Roman" w:hAnsi="Times New Roman"/>
          <w:sz w:val="24"/>
          <w:szCs w:val="24"/>
        </w:rPr>
        <w:t xml:space="preserve">определить индекс </w:t>
      </w:r>
      <w:r w:rsidRPr="00E227C2">
        <w:rPr>
          <w:rFonts w:ascii="Times New Roman" w:hAnsi="Times New Roman"/>
          <w:sz w:val="24"/>
          <w:szCs w:val="24"/>
          <w:lang w:val="en-US"/>
        </w:rPr>
        <w:t>NDVI</w:t>
      </w:r>
      <w:r w:rsidRPr="00E227C2">
        <w:rPr>
          <w:rFonts w:ascii="Times New Roman" w:hAnsi="Times New Roman"/>
          <w:sz w:val="24"/>
          <w:szCs w:val="24"/>
        </w:rPr>
        <w:t xml:space="preserve"> контрольных участков и участков реставрации в различные фазы вегетации;</w:t>
      </w:r>
      <w:r>
        <w:rPr>
          <w:rFonts w:ascii="Times New Roman" w:hAnsi="Times New Roman"/>
          <w:sz w:val="24"/>
          <w:szCs w:val="24"/>
        </w:rPr>
        <w:t xml:space="preserve"> 2). </w:t>
      </w:r>
      <w:r w:rsidRPr="00E227C2">
        <w:rPr>
          <w:rFonts w:ascii="Times New Roman" w:hAnsi="Times New Roman"/>
          <w:sz w:val="24"/>
          <w:szCs w:val="24"/>
        </w:rPr>
        <w:t xml:space="preserve">оценить динамику изменения индекса </w:t>
      </w:r>
      <w:r w:rsidRPr="00E227C2">
        <w:rPr>
          <w:rFonts w:ascii="Times New Roman" w:hAnsi="Times New Roman"/>
          <w:sz w:val="24"/>
          <w:szCs w:val="24"/>
          <w:lang w:val="en-US"/>
        </w:rPr>
        <w:t>NDVI</w:t>
      </w:r>
      <w:r w:rsidRPr="00E227C2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3). </w:t>
      </w:r>
      <w:r w:rsidRPr="00E227C2">
        <w:rPr>
          <w:rFonts w:ascii="Times New Roman" w:hAnsi="Times New Roman"/>
          <w:sz w:val="24"/>
          <w:szCs w:val="24"/>
        </w:rPr>
        <w:t>оценить пригодность методики для оценки и мониторинга участков реставрации лугово-степной растительности.</w:t>
      </w:r>
    </w:p>
    <w:p w:rsidR="00E227C2" w:rsidRPr="00E227C2" w:rsidRDefault="00E227C2" w:rsidP="00E227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Работа является продолжением исследований, начатых в 2018 году Дмитрием Сердюком, обучающимся НОУ «Ареал» МБОУДО «ЦДОД им. В. Волошиной».</w:t>
      </w:r>
    </w:p>
    <w:p w:rsidR="00223F7D" w:rsidRPr="00E227C2" w:rsidRDefault="00223F7D" w:rsidP="00223F7D">
      <w:pPr>
        <w:pStyle w:val="ac"/>
        <w:shd w:val="clear" w:color="auto" w:fill="FFFFFF"/>
        <w:spacing w:before="0" w:beforeAutospacing="0" w:after="0" w:afterAutospacing="0"/>
        <w:ind w:firstLine="709"/>
        <w:jc w:val="center"/>
      </w:pPr>
      <w:r w:rsidRPr="00E227C2">
        <w:rPr>
          <w:noProof/>
        </w:rPr>
        <w:drawing>
          <wp:inline distT="0" distB="0" distL="0" distR="0">
            <wp:extent cx="1876425" cy="2000250"/>
            <wp:effectExtent l="19050" t="0" r="9525" b="0"/>
            <wp:docPr id="88" name="Рисунок 1" descr="Изображение выглядит как гора, сидит, стол, зеленый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BBE9A89-0747-4087-A204-F64813FBF7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выглядит как гора, сидит, стол, зеленый&#10;&#10;Автоматически созданное описание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BBE9A89-0747-4087-A204-F64813FBF7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849" cy="199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7C2">
        <w:rPr>
          <w:noProof/>
        </w:rPr>
        <w:drawing>
          <wp:inline distT="0" distB="0" distL="0" distR="0">
            <wp:extent cx="2695575" cy="2000250"/>
            <wp:effectExtent l="19050" t="0" r="9525" b="0"/>
            <wp:docPr id="89" name="Рисунок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A9CF390-60CA-496B-966C-EB556AFC5B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A9CF390-60CA-496B-966C-EB556AFC5B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539" cy="199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F7D" w:rsidRPr="00E227C2" w:rsidRDefault="00223F7D" w:rsidP="00223F7D">
      <w:pPr>
        <w:pStyle w:val="ac"/>
        <w:shd w:val="clear" w:color="auto" w:fill="FFFFFF"/>
        <w:spacing w:before="0" w:beforeAutospacing="0" w:after="0" w:afterAutospacing="0"/>
        <w:ind w:firstLine="709"/>
        <w:jc w:val="center"/>
      </w:pPr>
      <w:r w:rsidRPr="00E227C2">
        <w:t>Рис. 1 Участок реставрации на отвалах разреза «Виноградовский»</w:t>
      </w:r>
    </w:p>
    <w:p w:rsidR="00E227C2" w:rsidRPr="00E227C2" w:rsidRDefault="00E227C2" w:rsidP="00223F7D">
      <w:pPr>
        <w:spacing w:after="0" w:line="240" w:lineRule="auto"/>
        <w:ind w:firstLine="709"/>
        <w:jc w:val="both"/>
      </w:pPr>
      <w:r w:rsidRPr="00E227C2">
        <w:rPr>
          <w:rFonts w:ascii="Times New Roman" w:hAnsi="Times New Roman"/>
          <w:sz w:val="24"/>
          <w:szCs w:val="24"/>
        </w:rPr>
        <w:t>Участок реставрации лугово-степной растительности находится на отвалах Виноградовского разреза ПАО «КТК».</w:t>
      </w:r>
      <w:r w:rsidR="00223F7D"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  <w:shd w:val="clear" w:color="auto" w:fill="FFFFFF"/>
        </w:rPr>
        <w:t xml:space="preserve">Восстановление отработанных отвалов – актуальная тема для такого </w:t>
      </w:r>
      <w:r w:rsidRPr="00E227C2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угледобывающего региона, как Кузбасса. В этом вопросе многое зависит от экологической ответственности компаний, работающих в данной отрасли. ПАО «КТК» первой в регионе применила уникальный механизированный метод восстановления степной растительности на угольных отвалах.</w:t>
      </w:r>
      <w:r w:rsidR="00223F7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223F7D">
        <w:rPr>
          <w:rFonts w:ascii="Times New Roman" w:hAnsi="Times New Roman"/>
          <w:sz w:val="24"/>
          <w:szCs w:val="24"/>
          <w:shd w:val="clear" w:color="auto" w:fill="FFFFFF"/>
        </w:rPr>
        <w:t>Полигоном для испытания нового метода как раз стал отвал разреза «Виноградовский». В ближайшие пять лет рекультивация здесь не была запланирована, но руководство ПАО «КТК» решило найти технологию рекультивации, которая будет эффективна в климатических условиях Кузбасса.</w:t>
      </w:r>
      <w:r w:rsidR="00223F7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223F7D">
        <w:rPr>
          <w:rFonts w:ascii="Times New Roman" w:hAnsi="Times New Roman"/>
          <w:sz w:val="24"/>
          <w:szCs w:val="24"/>
          <w:shd w:val="clear" w:color="auto" w:fill="FFFFFF"/>
        </w:rPr>
        <w:t>Традиционная рекультивация здесь будет ущербна из-за того, что это место непригодно для обитания тех же сосен. Они будут трудно приживаться, а те, что вырастут – не будут выполнять свою экологическую функцию. Поэтому на отвалах разреза «Виноградовский» применили уникальную технологию восстановления степной растительности с использованием семенного состава из заказника "Бачатские сопки" (рис. 1). Это единственное место в Кузбассе, где есть участки ковыльной степи [13].</w:t>
      </w:r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Контрольными участками выступили участки естественной лугово-степной растительности, расположенный на территории Бачатских сопок (Беловский район) и участок нерекультивированого отвала Виноградовского разреза.</w:t>
      </w:r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  <w:lang w:val="en-US"/>
        </w:rPr>
        <w:t>NDVI</w:t>
      </w:r>
      <w:r w:rsidRPr="00E227C2">
        <w:rPr>
          <w:rFonts w:ascii="Times New Roman" w:hAnsi="Times New Roman"/>
          <w:sz w:val="24"/>
          <w:szCs w:val="24"/>
        </w:rPr>
        <w:t xml:space="preserve"> (</w:t>
      </w:r>
      <w:r w:rsidRPr="00E227C2">
        <w:rPr>
          <w:rFonts w:ascii="Times New Roman" w:hAnsi="Times New Roman"/>
          <w:sz w:val="24"/>
          <w:szCs w:val="24"/>
          <w:lang w:val="en-US"/>
        </w:rPr>
        <w:t>Normalized</w:t>
      </w:r>
      <w:r w:rsidRPr="00E227C2"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  <w:lang w:val="en-US"/>
        </w:rPr>
        <w:t>Difference</w:t>
      </w:r>
      <w:r w:rsidRPr="00E227C2"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  <w:lang w:val="en-US"/>
        </w:rPr>
        <w:t>Vegetation</w:t>
      </w:r>
      <w:r w:rsidRPr="00E227C2"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  <w:lang w:val="en-US"/>
        </w:rPr>
        <w:t>Index</w:t>
      </w:r>
      <w:r w:rsidRPr="00E227C2">
        <w:rPr>
          <w:rFonts w:ascii="Times New Roman" w:hAnsi="Times New Roman"/>
          <w:sz w:val="24"/>
          <w:szCs w:val="24"/>
        </w:rPr>
        <w:t>) – нормализованный относительный индекс растительности – простой количественный показатель количества фотосинтетически активной биомассы (обычно называемый вегетационным индексом). Один из самых распространённых и используемых индексов для решения задач, использующих количественные оценки растительного покрова.</w:t>
      </w:r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Вычисляется по следующей формуле:</w:t>
      </w:r>
    </w:p>
    <w:p w:rsidR="00E227C2" w:rsidRPr="00E227C2" w:rsidRDefault="00E227C2" w:rsidP="00223F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NDVI</m:t>
        </m:r>
        <m:r>
          <w:rPr>
            <w:rFonts w:ascii="Cambria Math" w:hAnsi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NIR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RED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NIR</m:t>
            </m:r>
            <m:r>
              <w:rPr>
                <w:rFonts w:ascii="Cambria Math" w:hAnsi="Times New Roman"/>
                <w:sz w:val="24"/>
                <w:szCs w:val="24"/>
              </w:rPr>
              <m:t>+</m:t>
            </m:r>
            <m:r>
              <w:rPr>
                <w:rFonts w:ascii="Cambria Math" w:hAnsi="Cambria Math"/>
                <w:sz w:val="24"/>
                <w:szCs w:val="24"/>
              </w:rPr>
              <m:t>RED</m:t>
            </m:r>
          </m:den>
        </m:f>
      </m:oMath>
      <w:r w:rsidRPr="00E227C2">
        <w:rPr>
          <w:rFonts w:ascii="Times New Roman" w:hAnsi="Times New Roman"/>
          <w:sz w:val="24"/>
          <w:szCs w:val="24"/>
        </w:rPr>
        <w:t>,</w:t>
      </w:r>
      <w:r w:rsidR="00223F7D">
        <w:rPr>
          <w:rFonts w:ascii="Times New Roman" w:hAnsi="Times New Roman"/>
          <w:sz w:val="24"/>
          <w:szCs w:val="24"/>
        </w:rPr>
        <w:t xml:space="preserve">       </w:t>
      </w:r>
      <w:r w:rsidRPr="00E227C2">
        <w:rPr>
          <w:rFonts w:ascii="Times New Roman" w:hAnsi="Times New Roman"/>
          <w:sz w:val="24"/>
          <w:szCs w:val="24"/>
        </w:rPr>
        <w:t>где</w:t>
      </w:r>
      <w:r w:rsidRPr="00E227C2"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NIR</m:t>
        </m:r>
      </m:oMath>
      <w:r w:rsidRPr="00E227C2">
        <w:rPr>
          <w:rFonts w:ascii="Times New Roman" w:hAnsi="Times New Roman"/>
          <w:sz w:val="24"/>
          <w:szCs w:val="24"/>
        </w:rPr>
        <w:t xml:space="preserve"> – отражение в ближней инфракрасной области спектра;</w:t>
      </w:r>
      <w:r w:rsidR="00223F7D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RED</m:t>
        </m:r>
      </m:oMath>
      <w:r w:rsidRPr="00E227C2">
        <w:rPr>
          <w:rFonts w:ascii="Times New Roman" w:hAnsi="Times New Roman"/>
          <w:sz w:val="24"/>
          <w:szCs w:val="24"/>
        </w:rPr>
        <w:t xml:space="preserve"> – отражение в красной области спектра.</w:t>
      </w:r>
    </w:p>
    <w:p w:rsidR="00E227C2" w:rsidRPr="00E227C2" w:rsidRDefault="00E227C2" w:rsidP="00E227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27C2">
        <w:rPr>
          <w:rFonts w:ascii="Times New Roman" w:eastAsia="Times New Roman" w:hAnsi="Times New Roman"/>
          <w:sz w:val="24"/>
          <w:szCs w:val="24"/>
          <w:lang w:eastAsia="ru-RU"/>
        </w:rPr>
        <w:t>Для отображения индекса NDVI используется:</w:t>
      </w:r>
    </w:p>
    <w:p w:rsidR="00E227C2" w:rsidRPr="00E227C2" w:rsidRDefault="00E227C2" w:rsidP="00E227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27C2">
        <w:rPr>
          <w:rFonts w:ascii="Times New Roman" w:eastAsia="Times New Roman" w:hAnsi="Times New Roman"/>
          <w:sz w:val="24"/>
          <w:szCs w:val="24"/>
          <w:lang w:eastAsia="ru-RU"/>
        </w:rPr>
        <w:t>- стандартизованная непрерывная градиентная или дискретная шкала, показывающая значения в диапазоне от -1..1 в % (рис. 2);</w:t>
      </w:r>
    </w:p>
    <w:p w:rsidR="00E227C2" w:rsidRPr="00E227C2" w:rsidRDefault="00E227C2" w:rsidP="00E227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27C2">
        <w:rPr>
          <w:rFonts w:ascii="Times New Roman" w:eastAsia="Times New Roman" w:hAnsi="Times New Roman"/>
          <w:sz w:val="24"/>
          <w:szCs w:val="24"/>
          <w:lang w:eastAsia="ru-RU"/>
        </w:rPr>
        <w:t>- масштабированная шкала в диапазоне от 0 до 255 (используется для отображения в некоторых пакетах обработки ДЗЗ, соответствует количеству градаций серого);</w:t>
      </w:r>
    </w:p>
    <w:p w:rsidR="00E227C2" w:rsidRPr="00E227C2" w:rsidRDefault="00E227C2" w:rsidP="00E227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27C2">
        <w:rPr>
          <w:rFonts w:ascii="Times New Roman" w:eastAsia="Times New Roman" w:hAnsi="Times New Roman"/>
          <w:sz w:val="24"/>
          <w:szCs w:val="24"/>
          <w:lang w:eastAsia="ru-RU"/>
        </w:rPr>
        <w:t xml:space="preserve">- в диапазоне 0..200 (-100..100), что более удобно, так как каждая единица соответствует 1% изменения показателя. </w:t>
      </w:r>
    </w:p>
    <w:p w:rsidR="00E227C2" w:rsidRPr="00E227C2" w:rsidRDefault="00E227C2" w:rsidP="00E227C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584361"/>
            <wp:effectExtent l="19050" t="0" r="9525" b="0"/>
            <wp:docPr id="78" name="Рисунок 1" descr="Ndvi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dvi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8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C2" w:rsidRPr="00E227C2" w:rsidRDefault="00E227C2" w:rsidP="00E227C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bCs/>
          <w:sz w:val="24"/>
          <w:szCs w:val="24"/>
          <w:shd w:val="clear" w:color="auto" w:fill="FFFFFF"/>
        </w:rPr>
        <w:t>Рис.2 Дискретная шкала NDVI1</w:t>
      </w:r>
    </w:p>
    <w:p w:rsidR="00E227C2" w:rsidRPr="00E227C2" w:rsidRDefault="00E227C2" w:rsidP="00E227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27C2">
        <w:rPr>
          <w:rFonts w:ascii="Times New Roman" w:eastAsia="Times New Roman" w:hAnsi="Times New Roman"/>
          <w:sz w:val="24"/>
          <w:szCs w:val="24"/>
          <w:lang w:eastAsia="ru-RU"/>
        </w:rPr>
        <w:t>Благодаря особенности отражения в NIR–RED областях спектра, природные объекты, не связанные с растительностью, имеют фиксированное значение NDVI, что позволяет использовать этот параметр для их идентификации (табл. 1) [8].</w:t>
      </w:r>
    </w:p>
    <w:p w:rsidR="00E227C2" w:rsidRPr="00E227C2" w:rsidRDefault="00E227C2" w:rsidP="00E227C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27C2">
        <w:rPr>
          <w:rFonts w:ascii="Times New Roman" w:eastAsia="Times New Roman" w:hAnsi="Times New Roman"/>
          <w:sz w:val="24"/>
          <w:szCs w:val="24"/>
          <w:lang w:eastAsia="ru-RU"/>
        </w:rPr>
        <w:t>Таблица 1</w:t>
      </w:r>
    </w:p>
    <w:p w:rsidR="00E227C2" w:rsidRPr="00E227C2" w:rsidRDefault="00E227C2" w:rsidP="00E227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27C2">
        <w:rPr>
          <w:rFonts w:ascii="Times New Roman" w:eastAsia="Times New Roman" w:hAnsi="Times New Roman"/>
          <w:sz w:val="24"/>
          <w:szCs w:val="24"/>
          <w:lang w:eastAsia="ru-RU"/>
        </w:rPr>
        <w:t>Значения NDVI различных объектов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77"/>
        <w:gridCol w:w="2694"/>
        <w:gridCol w:w="3260"/>
        <w:gridCol w:w="1185"/>
      </w:tblGrid>
      <w:tr w:rsidR="00E227C2" w:rsidRPr="00E227C2" w:rsidTr="00223F7D">
        <w:trPr>
          <w:trHeight w:hRule="exact" w:val="340"/>
        </w:trPr>
        <w:tc>
          <w:tcPr>
            <w:tcW w:w="3477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Тип объекта</w:t>
            </w:r>
          </w:p>
        </w:tc>
        <w:tc>
          <w:tcPr>
            <w:tcW w:w="2694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Отражение в красной области спектра</w:t>
            </w:r>
          </w:p>
        </w:tc>
        <w:tc>
          <w:tcPr>
            <w:tcW w:w="3260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Отражение в инфракрасной области спектра</w:t>
            </w:r>
          </w:p>
        </w:tc>
        <w:tc>
          <w:tcPr>
            <w:tcW w:w="1185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Значение NDVI</w:t>
            </w:r>
          </w:p>
        </w:tc>
      </w:tr>
      <w:tr w:rsidR="00E227C2" w:rsidRPr="00E227C2" w:rsidTr="00223F7D">
        <w:trPr>
          <w:trHeight w:hRule="exact" w:val="340"/>
        </w:trPr>
        <w:tc>
          <w:tcPr>
            <w:tcW w:w="34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Густая растительность</w:t>
            </w:r>
          </w:p>
        </w:tc>
        <w:tc>
          <w:tcPr>
            <w:tcW w:w="2694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3260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85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</w:tr>
      <w:tr w:rsidR="00E227C2" w:rsidRPr="00E227C2" w:rsidTr="00223F7D">
        <w:trPr>
          <w:trHeight w:hRule="exact" w:val="340"/>
        </w:trPr>
        <w:tc>
          <w:tcPr>
            <w:tcW w:w="34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Разряженная растительность</w:t>
            </w:r>
          </w:p>
        </w:tc>
        <w:tc>
          <w:tcPr>
            <w:tcW w:w="2694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3260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85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E227C2" w:rsidRPr="00E227C2" w:rsidTr="00223F7D">
        <w:trPr>
          <w:trHeight w:hRule="exact" w:val="340"/>
        </w:trPr>
        <w:tc>
          <w:tcPr>
            <w:tcW w:w="34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Открытая почва</w:t>
            </w:r>
          </w:p>
        </w:tc>
        <w:tc>
          <w:tcPr>
            <w:tcW w:w="2694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3260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85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0,025</w:t>
            </w:r>
          </w:p>
        </w:tc>
      </w:tr>
      <w:tr w:rsidR="00E227C2" w:rsidRPr="00E227C2" w:rsidTr="00223F7D">
        <w:trPr>
          <w:trHeight w:hRule="exact" w:val="340"/>
        </w:trPr>
        <w:tc>
          <w:tcPr>
            <w:tcW w:w="34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Облака</w:t>
            </w:r>
          </w:p>
        </w:tc>
        <w:tc>
          <w:tcPr>
            <w:tcW w:w="2694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3260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185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E227C2" w:rsidRPr="00E227C2" w:rsidTr="00223F7D">
        <w:trPr>
          <w:trHeight w:hRule="exact" w:val="340"/>
        </w:trPr>
        <w:tc>
          <w:tcPr>
            <w:tcW w:w="34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Снег и лед</w:t>
            </w:r>
          </w:p>
        </w:tc>
        <w:tc>
          <w:tcPr>
            <w:tcW w:w="2694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0,375</w:t>
            </w:r>
          </w:p>
        </w:tc>
        <w:tc>
          <w:tcPr>
            <w:tcW w:w="3260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185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-0,05</w:t>
            </w:r>
          </w:p>
        </w:tc>
      </w:tr>
      <w:tr w:rsidR="00E227C2" w:rsidRPr="00E227C2" w:rsidTr="00223F7D">
        <w:trPr>
          <w:trHeight w:hRule="exact" w:val="340"/>
        </w:trPr>
        <w:tc>
          <w:tcPr>
            <w:tcW w:w="34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2694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3260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185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-0,25</w:t>
            </w:r>
          </w:p>
        </w:tc>
      </w:tr>
      <w:tr w:rsidR="00E227C2" w:rsidRPr="00E227C2" w:rsidTr="00223F7D">
        <w:trPr>
          <w:trHeight w:hRule="exact" w:val="679"/>
        </w:trPr>
        <w:tc>
          <w:tcPr>
            <w:tcW w:w="34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Искусственные материалы (бетон, асфальт)</w:t>
            </w:r>
          </w:p>
        </w:tc>
        <w:tc>
          <w:tcPr>
            <w:tcW w:w="2694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260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85" w:type="dxa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-0,5</w:t>
            </w:r>
          </w:p>
        </w:tc>
      </w:tr>
    </w:tbl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 xml:space="preserve">Для оценки </w:t>
      </w:r>
      <w:r w:rsidRPr="00E227C2">
        <w:rPr>
          <w:rFonts w:ascii="Times New Roman" w:hAnsi="Times New Roman"/>
          <w:sz w:val="24"/>
          <w:szCs w:val="24"/>
          <w:lang w:val="en-US"/>
        </w:rPr>
        <w:t>NDVI</w:t>
      </w:r>
      <w:r w:rsidRPr="00E227C2">
        <w:rPr>
          <w:rFonts w:ascii="Times New Roman" w:hAnsi="Times New Roman"/>
          <w:sz w:val="24"/>
          <w:szCs w:val="24"/>
        </w:rPr>
        <w:t xml:space="preserve"> нами была подобрана коллекция из 20 сцен для данных территорий за 2016 по 2019 год. Далее, для сцен проводилась атмосферная коррекция и вычислялся индекс.</w:t>
      </w:r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lastRenderedPageBreak/>
        <w:t xml:space="preserve">На обработанных сценах (рис. 3) выделялись мониторинговые площади, размер которых составлял 22,5 га. На выделенных участках сцен попиксельно определялся индекс </w:t>
      </w:r>
      <w:r w:rsidRPr="00E227C2">
        <w:rPr>
          <w:rFonts w:ascii="Times New Roman" w:hAnsi="Times New Roman"/>
          <w:sz w:val="24"/>
          <w:szCs w:val="24"/>
          <w:lang w:val="en-US"/>
        </w:rPr>
        <w:t>NDVI</w:t>
      </w:r>
      <w:r w:rsidRPr="00E227C2">
        <w:rPr>
          <w:rFonts w:ascii="Times New Roman" w:hAnsi="Times New Roman"/>
          <w:sz w:val="24"/>
          <w:szCs w:val="24"/>
        </w:rPr>
        <w:t xml:space="preserve"> и заносился в таблицу для последующей статистической обработки.</w:t>
      </w:r>
    </w:p>
    <w:p w:rsidR="00E227C2" w:rsidRPr="00E227C2" w:rsidRDefault="00E227C2" w:rsidP="00223F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14925" cy="2371395"/>
            <wp:effectExtent l="19050" t="0" r="9525" b="0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496" t="25260" r="28207" b="40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33" cy="2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C2" w:rsidRPr="00E227C2" w:rsidRDefault="00E227C2" w:rsidP="00E227C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 xml:space="preserve">Рис. 3 Необработанная (слева) и обработанная (справа) сцена </w:t>
      </w:r>
      <w:r w:rsidRPr="00E227C2">
        <w:rPr>
          <w:rFonts w:ascii="Times New Roman" w:hAnsi="Times New Roman"/>
          <w:sz w:val="24"/>
          <w:szCs w:val="24"/>
        </w:rPr>
        <w:br/>
      </w:r>
      <w:r w:rsidRPr="00E227C2">
        <w:rPr>
          <w:rFonts w:ascii="Times New Roman" w:hAnsi="Times New Roman"/>
          <w:sz w:val="24"/>
          <w:szCs w:val="24"/>
          <w:lang w:val="en-US"/>
        </w:rPr>
        <w:t>Landsat</w:t>
      </w:r>
      <w:r w:rsidRPr="00E227C2">
        <w:rPr>
          <w:rFonts w:ascii="Times New Roman" w:hAnsi="Times New Roman"/>
          <w:sz w:val="24"/>
          <w:szCs w:val="24"/>
        </w:rPr>
        <w:t xml:space="preserve">-8 (рассчитан индекс </w:t>
      </w:r>
      <w:r w:rsidRPr="00E227C2">
        <w:rPr>
          <w:rFonts w:ascii="Times New Roman" w:hAnsi="Times New Roman"/>
          <w:sz w:val="24"/>
          <w:szCs w:val="24"/>
          <w:lang w:val="en-US"/>
        </w:rPr>
        <w:t>NDVI</w:t>
      </w:r>
      <w:r w:rsidRPr="00E227C2">
        <w:rPr>
          <w:rFonts w:ascii="Times New Roman" w:hAnsi="Times New Roman"/>
          <w:sz w:val="24"/>
          <w:szCs w:val="24"/>
        </w:rPr>
        <w:t>).</w:t>
      </w:r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 xml:space="preserve">В 2016 году наибольшая продуктивность </w:t>
      </w:r>
      <w:r w:rsidRPr="00E227C2">
        <w:rPr>
          <w:rFonts w:ascii="Times New Roman" w:hAnsi="Times New Roman"/>
          <w:sz w:val="24"/>
          <w:szCs w:val="24"/>
          <w:lang w:val="en-US"/>
        </w:rPr>
        <w:t>NDVI</w:t>
      </w:r>
      <w:r w:rsidRPr="00E227C2">
        <w:rPr>
          <w:rFonts w:ascii="Times New Roman" w:hAnsi="Times New Roman"/>
          <w:sz w:val="24"/>
          <w:szCs w:val="24"/>
        </w:rPr>
        <w:t xml:space="preserve"> отмечена на территории Бочатских сопок в середине вегетации (табл. 2). На участке реставрации идет развитие пионерных группировок растений, значения </w:t>
      </w:r>
      <w:r w:rsidRPr="00E227C2">
        <w:rPr>
          <w:rFonts w:ascii="Times New Roman" w:hAnsi="Times New Roman"/>
          <w:sz w:val="24"/>
          <w:szCs w:val="24"/>
          <w:lang w:val="en-US"/>
        </w:rPr>
        <w:t>NDVI</w:t>
      </w:r>
      <w:r w:rsidRPr="00E227C2">
        <w:rPr>
          <w:rFonts w:ascii="Times New Roman" w:hAnsi="Times New Roman"/>
          <w:sz w:val="24"/>
          <w:szCs w:val="24"/>
        </w:rPr>
        <w:t xml:space="preserve"> низкое.</w:t>
      </w:r>
    </w:p>
    <w:p w:rsidR="00E227C2" w:rsidRPr="00E227C2" w:rsidRDefault="00E227C2" w:rsidP="00E227C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Таблица 2</w:t>
      </w:r>
    </w:p>
    <w:p w:rsidR="00E227C2" w:rsidRPr="00E227C2" w:rsidRDefault="00E227C2" w:rsidP="00E227C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 xml:space="preserve">Значения </w:t>
      </w:r>
      <w:r w:rsidRPr="00E227C2">
        <w:rPr>
          <w:rFonts w:ascii="Times New Roman" w:hAnsi="Times New Roman"/>
          <w:sz w:val="24"/>
          <w:szCs w:val="24"/>
          <w:lang w:val="en-US"/>
        </w:rPr>
        <w:t xml:space="preserve">NDVI </w:t>
      </w:r>
      <w:r w:rsidRPr="00E227C2">
        <w:rPr>
          <w:rFonts w:ascii="Times New Roman" w:hAnsi="Times New Roman"/>
          <w:sz w:val="24"/>
          <w:szCs w:val="24"/>
        </w:rPr>
        <w:t>в 2016 году</w:t>
      </w:r>
    </w:p>
    <w:tbl>
      <w:tblPr>
        <w:tblW w:w="0" w:type="auto"/>
        <w:jc w:val="center"/>
        <w:tblInd w:w="113" w:type="dxa"/>
        <w:tblLook w:val="04A0"/>
      </w:tblPr>
      <w:tblGrid>
        <w:gridCol w:w="470"/>
        <w:gridCol w:w="1154"/>
        <w:gridCol w:w="1154"/>
        <w:gridCol w:w="505"/>
        <w:gridCol w:w="1136"/>
        <w:gridCol w:w="1016"/>
        <w:gridCol w:w="1136"/>
        <w:gridCol w:w="494"/>
        <w:gridCol w:w="1349"/>
        <w:gridCol w:w="1349"/>
      </w:tblGrid>
      <w:tr w:rsidR="00E227C2" w:rsidRPr="00E227C2" w:rsidTr="00223F7D">
        <w:trPr>
          <w:trHeight w:val="29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1. Участок реставрации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2. Бочатские сопки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3. Самозарастающий отвал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III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b3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b4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b5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0,25-0,3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c4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c5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d1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d2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0,45-0,5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d3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d4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d5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e1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e2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e3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0,25-0,3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0,25-0,3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e4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0,25-0,3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</w:tr>
      <w:tr w:rsidR="00E227C2" w:rsidRPr="00E227C2" w:rsidTr="00223F7D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e5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</w:tbl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227C2" w:rsidRPr="00E227C2" w:rsidRDefault="00E227C2" w:rsidP="00223F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E227C2">
        <w:rPr>
          <w:rFonts w:ascii="Times New Roman" w:hAnsi="Times New Roman"/>
          <w:sz w:val="24"/>
          <w:szCs w:val="24"/>
        </w:rPr>
        <w:t xml:space="preserve">В 2017 году наибольшая продуктивность </w:t>
      </w:r>
      <w:r w:rsidRPr="00E227C2">
        <w:rPr>
          <w:rFonts w:ascii="Times New Roman" w:hAnsi="Times New Roman"/>
          <w:sz w:val="24"/>
          <w:szCs w:val="24"/>
          <w:lang w:val="en-US"/>
        </w:rPr>
        <w:t>NDVI</w:t>
      </w:r>
      <w:r w:rsidRPr="00E227C2">
        <w:rPr>
          <w:rFonts w:ascii="Times New Roman" w:hAnsi="Times New Roman"/>
          <w:sz w:val="24"/>
          <w:szCs w:val="24"/>
        </w:rPr>
        <w:t xml:space="preserve"> отмечена на территории самозарастающего отвала в конце вегетации (табл. 3). На участке реставрации идет развитие пионерных группировок растений, значения </w:t>
      </w:r>
      <w:r w:rsidRPr="00E227C2">
        <w:rPr>
          <w:rFonts w:ascii="Times New Roman" w:hAnsi="Times New Roman"/>
          <w:sz w:val="24"/>
          <w:szCs w:val="24"/>
          <w:lang w:val="en-US"/>
        </w:rPr>
        <w:t>NDVI</w:t>
      </w:r>
      <w:r w:rsidRPr="00E227C2">
        <w:rPr>
          <w:rFonts w:ascii="Times New Roman" w:hAnsi="Times New Roman"/>
          <w:sz w:val="24"/>
          <w:szCs w:val="24"/>
        </w:rPr>
        <w:t xml:space="preserve"> возросли значительно (до 0,2-0,25). </w:t>
      </w:r>
    </w:p>
    <w:p w:rsidR="00E227C2" w:rsidRPr="00E227C2" w:rsidRDefault="00E227C2" w:rsidP="00E227C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Таблица 3</w:t>
      </w:r>
    </w:p>
    <w:p w:rsidR="00E227C2" w:rsidRPr="00E227C2" w:rsidRDefault="00E227C2" w:rsidP="00E227C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 xml:space="preserve">Значения </w:t>
      </w:r>
      <w:r w:rsidRPr="00E227C2">
        <w:rPr>
          <w:rFonts w:ascii="Times New Roman" w:hAnsi="Times New Roman"/>
          <w:sz w:val="24"/>
          <w:szCs w:val="24"/>
          <w:lang w:val="en-US"/>
        </w:rPr>
        <w:t xml:space="preserve">NDVI </w:t>
      </w:r>
      <w:r w:rsidRPr="00E227C2">
        <w:rPr>
          <w:rFonts w:ascii="Times New Roman" w:hAnsi="Times New Roman"/>
          <w:sz w:val="24"/>
          <w:szCs w:val="24"/>
        </w:rPr>
        <w:t>в 2017 году</w:t>
      </w:r>
    </w:p>
    <w:tbl>
      <w:tblPr>
        <w:tblW w:w="0" w:type="auto"/>
        <w:jc w:val="center"/>
        <w:tblInd w:w="93" w:type="dxa"/>
        <w:tblLook w:val="04A0"/>
      </w:tblPr>
      <w:tblGrid>
        <w:gridCol w:w="456"/>
        <w:gridCol w:w="426"/>
        <w:gridCol w:w="1164"/>
        <w:gridCol w:w="1041"/>
        <w:gridCol w:w="1136"/>
        <w:gridCol w:w="1016"/>
        <w:gridCol w:w="1136"/>
        <w:gridCol w:w="508"/>
        <w:gridCol w:w="1239"/>
        <w:gridCol w:w="1239"/>
      </w:tblGrid>
      <w:tr w:rsidR="00E227C2" w:rsidRPr="00E227C2" w:rsidTr="00223F7D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Участок реставрации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Бочатские сопки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Самозарастающий отвал</w:t>
            </w:r>
          </w:p>
        </w:tc>
      </w:tr>
      <w:tr w:rsidR="00E227C2" w:rsidRPr="00E227C2" w:rsidTr="00223F7D">
        <w:trPr>
          <w:trHeight w:val="315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0,25-0,3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0.4-0.45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0.5-0.6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0.7-0.8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0.5-0.6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0.7-0.8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0.5-0.6</w:t>
            </w:r>
          </w:p>
        </w:tc>
      </w:tr>
      <w:tr w:rsidR="00E227C2" w:rsidRPr="00E227C2" w:rsidTr="00223F7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0.4-0.45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0.3-0.35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0.5-0.6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0.4-0.45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0.6-0.7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0.7-0.8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0.5-0.6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0.7-0.8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0.5-0.6</w:t>
            </w:r>
          </w:p>
        </w:tc>
      </w:tr>
      <w:tr w:rsidR="00E227C2" w:rsidRPr="00E227C2" w:rsidTr="00223F7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0.7-0.8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0.3-0.35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0.45-0.5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0.5-0.6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0.6-0.7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0.6-0.7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0.45-0.5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0.5-0.6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c4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0.6-0.7</w:t>
            </w:r>
          </w:p>
        </w:tc>
      </w:tr>
      <w:tr w:rsidR="00E227C2" w:rsidRPr="00E227C2" w:rsidTr="00223F7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c5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0.45-0.5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0.4-0.45</w:t>
            </w:r>
          </w:p>
        </w:tc>
      </w:tr>
      <w:tr w:rsidR="00E227C2" w:rsidRPr="00E227C2" w:rsidTr="00223F7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d1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0.45-0.5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0.35-0.4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d2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0,16-0,18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0.6-0.7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0.5-0.6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d3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0.6-0.7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0.5-0.6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d4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0.6-0.7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0.6-0.7</w:t>
            </w:r>
          </w:p>
        </w:tc>
      </w:tr>
      <w:tr w:rsidR="00E227C2" w:rsidRPr="00E227C2" w:rsidTr="00223F7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d5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0,03-0,06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0.4-0.45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e1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0.45-0.5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0.4-0.45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e2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0.45-0.5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0.5-0.6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e3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0.45-0.5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0.4-0.45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e4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0.6-0.7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0.5-0.6</w:t>
            </w:r>
          </w:p>
        </w:tc>
      </w:tr>
      <w:tr w:rsidR="00E227C2" w:rsidRPr="00E227C2" w:rsidTr="00223F7D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e5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E227C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0.35-0.4</w:t>
            </w:r>
          </w:p>
        </w:tc>
      </w:tr>
    </w:tbl>
    <w:p w:rsidR="00E227C2" w:rsidRPr="00E227C2" w:rsidRDefault="00E227C2" w:rsidP="00E227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27C2" w:rsidRPr="00E227C2" w:rsidRDefault="00E227C2" w:rsidP="00223F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 xml:space="preserve">В 2018 году наибольшая продуктивность </w:t>
      </w:r>
      <w:r w:rsidRPr="00E227C2">
        <w:rPr>
          <w:rFonts w:ascii="Times New Roman" w:hAnsi="Times New Roman"/>
          <w:sz w:val="24"/>
          <w:szCs w:val="24"/>
          <w:lang w:val="en-US"/>
        </w:rPr>
        <w:t>NDVI</w:t>
      </w:r>
      <w:r w:rsidRPr="00E227C2">
        <w:rPr>
          <w:rFonts w:ascii="Times New Roman" w:hAnsi="Times New Roman"/>
          <w:sz w:val="24"/>
          <w:szCs w:val="24"/>
        </w:rPr>
        <w:t xml:space="preserve"> отмечена на территории Бочатских сопок  в середине вегетации (табл. 3). На участке реставрации идет развитие пионерных группировок растений, значения </w:t>
      </w:r>
      <w:r w:rsidRPr="00E227C2">
        <w:rPr>
          <w:rFonts w:ascii="Times New Roman" w:hAnsi="Times New Roman"/>
          <w:sz w:val="24"/>
          <w:szCs w:val="24"/>
          <w:lang w:val="en-US"/>
        </w:rPr>
        <w:t>NDVI</w:t>
      </w:r>
      <w:r w:rsidRPr="00E227C2">
        <w:rPr>
          <w:rFonts w:ascii="Times New Roman" w:hAnsi="Times New Roman"/>
          <w:sz w:val="24"/>
          <w:szCs w:val="24"/>
        </w:rPr>
        <w:t xml:space="preserve"> увеличились (до 0,35-0,4). </w:t>
      </w:r>
    </w:p>
    <w:p w:rsidR="00E227C2" w:rsidRPr="00E227C2" w:rsidRDefault="00E227C2" w:rsidP="00E227C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Таблица 4</w:t>
      </w:r>
    </w:p>
    <w:p w:rsidR="00E227C2" w:rsidRPr="00E227C2" w:rsidRDefault="00E227C2" w:rsidP="00223F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 xml:space="preserve">Значения </w:t>
      </w:r>
      <w:r w:rsidRPr="00E227C2">
        <w:rPr>
          <w:rFonts w:ascii="Times New Roman" w:hAnsi="Times New Roman"/>
          <w:sz w:val="24"/>
          <w:szCs w:val="24"/>
          <w:lang w:val="en-US"/>
        </w:rPr>
        <w:t>NDVI</w:t>
      </w:r>
      <w:r w:rsidRPr="00E227C2">
        <w:rPr>
          <w:rFonts w:ascii="Times New Roman" w:hAnsi="Times New Roman"/>
          <w:sz w:val="24"/>
          <w:szCs w:val="24"/>
        </w:rPr>
        <w:t xml:space="preserve"> в 2018 году</w:t>
      </w:r>
    </w:p>
    <w:tbl>
      <w:tblPr>
        <w:tblW w:w="0" w:type="auto"/>
        <w:jc w:val="center"/>
        <w:tblInd w:w="93" w:type="dxa"/>
        <w:tblLook w:val="04A0"/>
      </w:tblPr>
      <w:tblGrid>
        <w:gridCol w:w="456"/>
        <w:gridCol w:w="1136"/>
        <w:gridCol w:w="1136"/>
        <w:gridCol w:w="1136"/>
        <w:gridCol w:w="1136"/>
        <w:gridCol w:w="1016"/>
        <w:gridCol w:w="456"/>
        <w:gridCol w:w="462"/>
        <w:gridCol w:w="1262"/>
        <w:gridCol w:w="1262"/>
      </w:tblGrid>
      <w:tr w:rsidR="00E227C2" w:rsidRPr="00E227C2" w:rsidTr="00223F7D">
        <w:trPr>
          <w:trHeight w:val="30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Участок реставрации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Бочатские сопки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Самозарастающий отвал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0,25-0,3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0.06-0.1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0.13-0.16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0,35-04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0,25-0,3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0.03-0.06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0.25-0.3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0.35-0.4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0,45-0,5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0,25-0,3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0.25-0.3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0.35-0.4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0,45-0,5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0.25-0.3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0.2-0.25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0,1-0,13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0,45-0,5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0.03-0.06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0.13-0.16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0.13-0.16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0,45-0,5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0.2-0.25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0.3-0.35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0,45-0,5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0.25-0.3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0.35-0.4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0,25-0,3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0.35-0.4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0.35-0.4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0.06-0.1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0.13-0.16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0,16-0,2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0.16-0.2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0.2-0.25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c3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0.16-0.2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0.2-0.25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0,6-0,7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c4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0.16-0.2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0.2-0.25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0,6-0,7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0,4-0,45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c5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0.25-0.3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0.25-0.3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0,45-0,5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d1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0.16-0.2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0.13-0.16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0,45-0,5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0,06-0,09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0,13-0,16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d2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0.2-0.25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0.16-0.2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0,25-0,3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d3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0.2-0.25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0.2-0.25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0,25-0,3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d4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0.2-0.25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0.2-0.25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0,3-0,35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d5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0.1-0.13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0.16-0.2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0,25-0,3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e1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0.03-0.06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0,16-0,2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e2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0.06-0.1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0,25-0,3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0,25-0,3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e3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0.13-0.16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0.2-0.25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0,45-0,5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0,25-0,3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e4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0.1-0.13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0.16-0.2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0,45-0,5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0,25-0,3</w:t>
            </w:r>
          </w:p>
        </w:tc>
      </w:tr>
      <w:tr w:rsidR="00E227C2" w:rsidRPr="00E227C2" w:rsidTr="00223F7D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e5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0.03-0.06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0,09-0,1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0,5-0,6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7C2" w:rsidRPr="00E227C2" w:rsidRDefault="00E227C2" w:rsidP="00223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27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0,2-0,25</w:t>
            </w:r>
          </w:p>
        </w:tc>
      </w:tr>
    </w:tbl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 xml:space="preserve">В результате работы нами были проанализированы данные расчета индекса </w:t>
      </w:r>
      <w:r w:rsidRPr="00E227C2">
        <w:rPr>
          <w:rFonts w:ascii="Times New Roman" w:hAnsi="Times New Roman"/>
          <w:sz w:val="24"/>
          <w:szCs w:val="24"/>
          <w:lang w:val="en-US"/>
        </w:rPr>
        <w:t>NDVI</w:t>
      </w:r>
      <w:r w:rsidRPr="00E227C2">
        <w:rPr>
          <w:rFonts w:ascii="Times New Roman" w:hAnsi="Times New Roman"/>
          <w:sz w:val="24"/>
          <w:szCs w:val="24"/>
        </w:rPr>
        <w:t xml:space="preserve"> на территории мониторинговых площадок. Наиболее продуктивны ненарушенные лугово-степные сообщества на Бачатских сопках, менее всего продуктивны сообщества на территории участка реставрации, что может быть объяснено начальной стадией формирования лугово-степных сообществ (Приложение).</w:t>
      </w:r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Разница между контрольными участками (Бачатские сопки/отвал без рекультивации) и участком реставрации является существенной.</w:t>
      </w:r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227C2">
        <w:rPr>
          <w:rFonts w:ascii="Times New Roman" w:hAnsi="Times New Roman"/>
          <w:bCs/>
          <w:sz w:val="24"/>
          <w:szCs w:val="24"/>
        </w:rPr>
        <w:t xml:space="preserve">Таким образом, с помощью методов дистанционного зондирования, индексов </w:t>
      </w:r>
      <w:r w:rsidRPr="00E227C2">
        <w:rPr>
          <w:rFonts w:ascii="Times New Roman" w:hAnsi="Times New Roman"/>
          <w:bCs/>
          <w:sz w:val="24"/>
          <w:szCs w:val="24"/>
          <w:lang w:val="en-US"/>
        </w:rPr>
        <w:t>NDVI</w:t>
      </w:r>
      <w:r w:rsidRPr="00E227C2">
        <w:rPr>
          <w:rFonts w:ascii="Times New Roman" w:hAnsi="Times New Roman"/>
          <w:bCs/>
          <w:sz w:val="24"/>
          <w:szCs w:val="24"/>
        </w:rPr>
        <w:t>, в частности, можно оценивать состояние и продуктивность естественных лугово-степных сообществ, участков реставрации и отвалов угольной промышленности на обширных площадях в короткое время.</w:t>
      </w:r>
    </w:p>
    <w:p w:rsidR="002F603C" w:rsidRPr="002F603C" w:rsidRDefault="002F603C" w:rsidP="002F603C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bookmarkStart w:id="1" w:name="_Toc32613632"/>
      <w:r w:rsidRPr="002F603C">
        <w:rPr>
          <w:rFonts w:ascii="Times New Roman" w:hAnsi="Times New Roman"/>
          <w:b/>
          <w:sz w:val="24"/>
          <w:szCs w:val="24"/>
        </w:rPr>
        <w:t>Макет</w:t>
      </w:r>
      <w:r>
        <w:rPr>
          <w:rFonts w:ascii="Times New Roman" w:hAnsi="Times New Roman"/>
          <w:b/>
          <w:sz w:val="24"/>
          <w:szCs w:val="24"/>
        </w:rPr>
        <w:t>ы</w:t>
      </w:r>
      <w:r w:rsidRPr="002F603C">
        <w:rPr>
          <w:rFonts w:ascii="Times New Roman" w:hAnsi="Times New Roman"/>
          <w:b/>
          <w:sz w:val="24"/>
          <w:szCs w:val="24"/>
        </w:rPr>
        <w:t xml:space="preserve"> </w:t>
      </w:r>
      <w:r w:rsidRPr="002F603C">
        <w:rPr>
          <w:rFonts w:ascii="Times New Roman" w:hAnsi="Times New Roman"/>
          <w:b/>
          <w:sz w:val="24"/>
          <w:szCs w:val="24"/>
          <w:lang w:val="en-US"/>
        </w:rPr>
        <w:t>NDVI</w:t>
      </w:r>
      <w:bookmarkEnd w:id="1"/>
    </w:p>
    <w:p w:rsidR="002F603C" w:rsidRPr="00E227C2" w:rsidRDefault="002F603C" w:rsidP="002F60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603C" w:rsidRDefault="002F603C" w:rsidP="002F60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2F603C" w:rsidSect="00223F7D">
          <w:headerReference w:type="default" r:id="rId12"/>
          <w:type w:val="continuous"/>
          <w:pgSz w:w="11906" w:h="16838"/>
          <w:pgMar w:top="568" w:right="720" w:bottom="426" w:left="720" w:header="142" w:footer="708" w:gutter="0"/>
          <w:pgNumType w:start="1"/>
          <w:cols w:space="708"/>
          <w:docGrid w:linePitch="360"/>
        </w:sectPr>
      </w:pPr>
    </w:p>
    <w:p w:rsidR="002F603C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00000" cy="1800000"/>
            <wp:effectExtent l="19050" t="0" r="0" b="0"/>
            <wp:docPr id="90" name="Рисунок 1" descr="D:\NDVI\Бачатские сопки\ju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DVI\Бачатские сопки\jun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3C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июнь 2018 – заказник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>«Бачатские сопки»</w:t>
      </w:r>
    </w:p>
    <w:p w:rsidR="002F603C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F603C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1796389"/>
            <wp:effectExtent l="19050" t="0" r="0" b="0"/>
            <wp:docPr id="91" name="Рисунок 3" descr="F:\NDVI\Бачатские сопки\jul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DVI\Бачатские сопки\jul17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3C" w:rsidRPr="00E227C2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июль 2017 – заказник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>«Бачатские сопки»</w:t>
      </w:r>
    </w:p>
    <w:p w:rsidR="002F603C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00000" cy="1894737"/>
            <wp:effectExtent l="19050" t="0" r="0" b="0"/>
            <wp:docPr id="92" name="Рисунок 4" descr="F:\NDVI\Бачатские сопки\may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DVI\Бачатские сопки\may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9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3C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май 2018 – заказник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>«Бачатские сопки»</w:t>
      </w:r>
    </w:p>
    <w:p w:rsidR="002F603C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1885799"/>
            <wp:effectExtent l="19050" t="0" r="0" b="0"/>
            <wp:docPr id="93" name="Рисунок 5" descr="F:\NDVI\Бачатские сопки\okt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DVI\Бачатские сопки\okt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8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3C" w:rsidRPr="00E227C2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октябрь 2019 – заказник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>«Бачатские сопки»</w:t>
      </w:r>
    </w:p>
    <w:p w:rsidR="002F603C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00000" cy="1800000"/>
            <wp:effectExtent l="19050" t="0" r="0" b="0"/>
            <wp:docPr id="94" name="Рисунок 12" descr="F:\NDVI\Отвал\jul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DVI\Отвал\jul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3C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июль 2016 – отвал разреза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>«Виноградовский»</w:t>
      </w:r>
    </w:p>
    <w:p w:rsidR="002F603C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1800000"/>
            <wp:effectExtent l="19050" t="0" r="0" b="0"/>
            <wp:docPr id="95" name="Рисунок 9" descr="F:\NDVI\Отвал\au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DVI\Отвал\aug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3C" w:rsidRPr="00E227C2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август 2017 – отвал разреза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>«Виноградовский»</w:t>
      </w:r>
    </w:p>
    <w:p w:rsidR="002F603C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00000" cy="1800000"/>
            <wp:effectExtent l="19050" t="0" r="0" b="0"/>
            <wp:docPr id="96" name="Рисунок 11" descr="F:\NDVI\Отвал\ju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DVI\Отвал\jul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3C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июль 2018 – отвал разреза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>«Виноградовский»</w:t>
      </w:r>
    </w:p>
    <w:p w:rsidR="002F603C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00000" cy="1800000"/>
            <wp:effectExtent l="19050" t="0" r="0" b="0"/>
            <wp:docPr id="97" name="Рисунок 8" descr="F:\NDVI\Отвал\may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DVI\Отвал\may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3C" w:rsidRPr="00E227C2" w:rsidRDefault="002F603C" w:rsidP="002F6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май 2019 – отвал разреза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27C2">
        <w:rPr>
          <w:rFonts w:ascii="Times New Roman" w:hAnsi="Times New Roman"/>
          <w:sz w:val="24"/>
          <w:szCs w:val="24"/>
        </w:rPr>
        <w:t>«Виноградовский»</w:t>
      </w:r>
    </w:p>
    <w:p w:rsidR="002F603C" w:rsidRDefault="002F603C" w:rsidP="00E227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  <w:sectPr w:rsidR="002F603C" w:rsidSect="002F603C">
          <w:type w:val="continuous"/>
          <w:pgSz w:w="11906" w:h="16838"/>
          <w:pgMar w:top="568" w:right="720" w:bottom="426" w:left="720" w:header="142" w:footer="708" w:gutter="0"/>
          <w:pgNumType w:start="1"/>
          <w:cols w:num="3" w:space="708"/>
          <w:docGrid w:linePitch="360"/>
        </w:sectPr>
      </w:pPr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E227C2" w:rsidRPr="00E227C2" w:rsidRDefault="002F603C" w:rsidP="00223F7D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" w:name="_Toc32613629"/>
      <w:r w:rsidRPr="00E227C2">
        <w:rPr>
          <w:rFonts w:ascii="Times New Roman" w:hAnsi="Times New Roman"/>
          <w:color w:val="auto"/>
          <w:sz w:val="24"/>
          <w:szCs w:val="24"/>
        </w:rPr>
        <w:t>Заключение</w:t>
      </w:r>
      <w:bookmarkEnd w:id="2"/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В данной работе было проведено изучение реставрации отвала разреза «Виноградовский» ПАО «КТК» и оценена её эффективность.</w:t>
      </w:r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За 4 года была проделана большая работа по реализации биологического этапа реставрации отвала.</w:t>
      </w:r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Наиболее продуктивны ненарушенные лугово-степные сообщества на Бачатских сопках, менее всего продуктивны сообщества на территории участка реставрации, что может быть объяснено начальной стадией формирования лугово-степных сообществ.</w:t>
      </w:r>
    </w:p>
    <w:p w:rsidR="00E227C2" w:rsidRPr="00E227C2" w:rsidRDefault="00E227C2" w:rsidP="00E227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Космические снимки современных спутников позволяют эффективно проводить исследования, не выезжая на сам объект исследования, но в дальнейшем мы планируем изучение отвала в полевых условиях на территории разреза.</w:t>
      </w:r>
    </w:p>
    <w:p w:rsidR="002F603C" w:rsidRDefault="002F603C" w:rsidP="00223F7D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3" w:name="_Toc32613630"/>
    </w:p>
    <w:p w:rsidR="00E227C2" w:rsidRPr="00E227C2" w:rsidRDefault="002F603C" w:rsidP="00223F7D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E227C2">
        <w:rPr>
          <w:rFonts w:ascii="Times New Roman" w:hAnsi="Times New Roman"/>
          <w:color w:val="auto"/>
          <w:sz w:val="24"/>
          <w:szCs w:val="24"/>
        </w:rPr>
        <w:t>Список литературы</w:t>
      </w:r>
      <w:bookmarkEnd w:id="3"/>
    </w:p>
    <w:p w:rsidR="00E227C2" w:rsidRPr="00E227C2" w:rsidRDefault="00E227C2" w:rsidP="00E227C2">
      <w:pPr>
        <w:pStyle w:val="a6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Куприянов, А.Н. Восстановление экосистем на отвалах горнодобывающей промышленности Кузбасса / А.Н. Куприянов, Ю.А. Манаков, Л.П. Баранник; Рос. акад. наук, Сиб. отд-ние, Ин-т экологии человека. – Новосибирск: Академическое изд-во «Гео», 2010. – 160 с.</w:t>
      </w:r>
    </w:p>
    <w:p w:rsidR="00E227C2" w:rsidRPr="00E227C2" w:rsidRDefault="00E227C2" w:rsidP="00E227C2">
      <w:pPr>
        <w:pStyle w:val="a6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Экологические проблемы угледобывающей отрасли в регионе при переходе к устойчивому развитию. Труды международной научной-практической конференции. – Кемерово: Кузбассвузиздат, 1999. – Том 1. – 364 с.</w:t>
      </w:r>
    </w:p>
    <w:p w:rsidR="00E227C2" w:rsidRPr="00E227C2" w:rsidRDefault="00E227C2" w:rsidP="00E227C2">
      <w:pPr>
        <w:pStyle w:val="a6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Обнаружение экологических изменений природной среды по данным спутниковых измерений/ М.Ю. Катаев, А.А. Бекеров</w:t>
      </w:r>
    </w:p>
    <w:p w:rsidR="00E227C2" w:rsidRPr="00E227C2" w:rsidRDefault="00E227C2" w:rsidP="00E227C2">
      <w:pPr>
        <w:pStyle w:val="a6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Создание природоподобных растительных сообществ на отвалах /Ответ. Ред. Ю.А. Манаков; Росс. Акад. Наук, Сиб. От-ние, ФИЦ угля и углехимии. – Новосибирск: Академеческое из-во «Гео», 2019</w:t>
      </w:r>
    </w:p>
    <w:p w:rsidR="00E227C2" w:rsidRPr="00E227C2" w:rsidRDefault="00E227C2" w:rsidP="00E227C2">
      <w:pPr>
        <w:pStyle w:val="a6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https://ru.wikipedia.org/wiki/Landsat-8</w:t>
      </w:r>
    </w:p>
    <w:p w:rsidR="00E227C2" w:rsidRPr="00E227C2" w:rsidRDefault="00E227C2" w:rsidP="00E227C2">
      <w:pPr>
        <w:pStyle w:val="a6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https://earthexplorer.usgs.gov/</w:t>
      </w:r>
    </w:p>
    <w:p w:rsidR="00E227C2" w:rsidRPr="00E227C2" w:rsidRDefault="00E227C2" w:rsidP="00E227C2">
      <w:pPr>
        <w:pStyle w:val="a6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https://pro.arcgis.com/ru/pro-app/help/data/imagery/indices-gallery.htm</w:t>
      </w:r>
    </w:p>
    <w:p w:rsidR="00E227C2" w:rsidRPr="00E227C2" w:rsidRDefault="00E227C2" w:rsidP="00E227C2">
      <w:pPr>
        <w:pStyle w:val="a6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http://gis-lab.info/qa/ndvi.html</w:t>
      </w:r>
    </w:p>
    <w:p w:rsidR="00E227C2" w:rsidRPr="00E227C2" w:rsidRDefault="00E227C2" w:rsidP="00E227C2">
      <w:pPr>
        <w:pStyle w:val="a6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https://landsat.usgs.gov/using-usgs-landsat-8-product</w:t>
      </w:r>
    </w:p>
    <w:p w:rsidR="00E227C2" w:rsidRPr="00E227C2" w:rsidRDefault="00E227C2" w:rsidP="00E227C2">
      <w:pPr>
        <w:pStyle w:val="a6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Экологический мониторинг в районах угледобычи / отв. ред. А.Н. Куприянов; Рос. акад. наук, Сиб. отд-ние; ФИЦ угля и углехимии [ и др.]. – Новосибирск: Академическое изд-во «Гео», 2017. – 208 с.</w:t>
      </w:r>
    </w:p>
    <w:p w:rsidR="00E227C2" w:rsidRPr="00E227C2" w:rsidRDefault="00E227C2" w:rsidP="00E227C2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Растительный мир Караканского хребта / Н. Н. Лащинский, С.А. Шереметова, Н.И. Макунина, Т.Е. Буко, О.Ю. Писаренко; Рос. акад. наук, Сиб. отд-ние, Центральный сибирский ботанический сад, Институт экологии человека. – Новосибирск: Академическое изд-во «Гео», 2011. – 120 с.</w:t>
      </w:r>
    </w:p>
    <w:p w:rsidR="00E227C2" w:rsidRPr="00E227C2" w:rsidRDefault="00E227C2" w:rsidP="00E227C2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Использование ГИС для анализа производственных показателей угледобывающих предприятий Кузбасса / М.В. Писаренко, Н.А. Кирильцева.</w:t>
      </w:r>
    </w:p>
    <w:p w:rsidR="00E227C2" w:rsidRPr="00E227C2" w:rsidRDefault="00E227C2" w:rsidP="00E227C2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227C2">
        <w:rPr>
          <w:rFonts w:ascii="Times New Roman" w:hAnsi="Times New Roman"/>
          <w:sz w:val="24"/>
          <w:szCs w:val="24"/>
        </w:rPr>
        <w:t>https://in.minenergo.gov.ru/tek/ekologiya-i-ndt/ekologiya/kuzbasskaya-toplivnaya-kompaniya-primenila-unikalnuyu-tekhnologiyu-rekultivatsii-na-razreze-vinograd</w:t>
      </w:r>
    </w:p>
    <w:sectPr w:rsidR="00E227C2" w:rsidRPr="00E227C2" w:rsidSect="002F603C">
      <w:type w:val="continuous"/>
      <w:pgSz w:w="11906" w:h="16838"/>
      <w:pgMar w:top="568" w:right="720" w:bottom="426" w:left="720" w:header="142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36D" w:rsidRDefault="0060336D" w:rsidP="00825F50">
      <w:pPr>
        <w:spacing w:after="0" w:line="240" w:lineRule="auto"/>
      </w:pPr>
      <w:r>
        <w:separator/>
      </w:r>
    </w:p>
  </w:endnote>
  <w:endnote w:type="continuationSeparator" w:id="1">
    <w:p w:rsidR="0060336D" w:rsidRDefault="0060336D" w:rsidP="00825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36D" w:rsidRDefault="0060336D" w:rsidP="00825F50">
      <w:pPr>
        <w:spacing w:after="0" w:line="240" w:lineRule="auto"/>
      </w:pPr>
      <w:r>
        <w:separator/>
      </w:r>
    </w:p>
  </w:footnote>
  <w:footnote w:type="continuationSeparator" w:id="1">
    <w:p w:rsidR="0060336D" w:rsidRDefault="0060336D" w:rsidP="00825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83844"/>
      <w:docPartObj>
        <w:docPartGallery w:val="Page Numbers (Top of Page)"/>
        <w:docPartUnique/>
      </w:docPartObj>
    </w:sdtPr>
    <w:sdtContent>
      <w:p w:rsidR="002F603C" w:rsidRDefault="002F603C">
        <w:pPr>
          <w:pStyle w:val="a7"/>
          <w:jc w:val="right"/>
        </w:pPr>
        <w:fldSimple w:instr=" PAGE   \* MERGEFORMAT ">
          <w:r w:rsidR="00F976B1">
            <w:rPr>
              <w:noProof/>
            </w:rPr>
            <w:t>5</w:t>
          </w:r>
        </w:fldSimple>
      </w:p>
    </w:sdtContent>
  </w:sdt>
  <w:p w:rsidR="002F603C" w:rsidRDefault="002F603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C0F25"/>
    <w:multiLevelType w:val="hybridMultilevel"/>
    <w:tmpl w:val="46140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D588A"/>
    <w:multiLevelType w:val="multilevel"/>
    <w:tmpl w:val="E92CDC6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">
    <w:nsid w:val="0AAD3708"/>
    <w:multiLevelType w:val="multilevel"/>
    <w:tmpl w:val="8326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56" w:hanging="2160"/>
      </w:pPr>
      <w:rPr>
        <w:rFonts w:hint="default"/>
      </w:rPr>
    </w:lvl>
  </w:abstractNum>
  <w:abstractNum w:abstractNumId="3">
    <w:nsid w:val="0D5776F3"/>
    <w:multiLevelType w:val="multilevel"/>
    <w:tmpl w:val="E92CDC6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4">
    <w:nsid w:val="14B92586"/>
    <w:multiLevelType w:val="multilevel"/>
    <w:tmpl w:val="C9321E4A"/>
    <w:lvl w:ilvl="0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2" w:hanging="2160"/>
      </w:pPr>
      <w:rPr>
        <w:rFonts w:hint="default"/>
      </w:rPr>
    </w:lvl>
  </w:abstractNum>
  <w:abstractNum w:abstractNumId="5">
    <w:nsid w:val="1E6D7EB3"/>
    <w:multiLevelType w:val="hybridMultilevel"/>
    <w:tmpl w:val="C452F012"/>
    <w:lvl w:ilvl="0" w:tplc="D4F8A7FC">
      <w:start w:val="1"/>
      <w:numFmt w:val="decimal"/>
      <w:lvlText w:val="%1."/>
      <w:lvlJc w:val="left"/>
      <w:pPr>
        <w:ind w:left="18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>
    <w:nsid w:val="27952B4D"/>
    <w:multiLevelType w:val="hybridMultilevel"/>
    <w:tmpl w:val="9F2CE98A"/>
    <w:lvl w:ilvl="0" w:tplc="A7389B5C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3AD2A3A"/>
    <w:multiLevelType w:val="hybridMultilevel"/>
    <w:tmpl w:val="FE521CE8"/>
    <w:lvl w:ilvl="0" w:tplc="D4F8A7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8B179EF"/>
    <w:multiLevelType w:val="hybridMultilevel"/>
    <w:tmpl w:val="77684A6E"/>
    <w:lvl w:ilvl="0" w:tplc="64B4D7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6"/>
  </w:num>
  <w:num w:numId="5">
    <w:abstractNumId w:val="5"/>
  </w:num>
  <w:num w:numId="6">
    <w:abstractNumId w:val="2"/>
  </w:num>
  <w:num w:numId="7">
    <w:abstractNumId w:val="8"/>
  </w:num>
  <w:num w:numId="8">
    <w:abstractNumId w:val="3"/>
  </w:num>
  <w:num w:numId="9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F71772"/>
    <w:rsid w:val="000146BD"/>
    <w:rsid w:val="00017975"/>
    <w:rsid w:val="000439AA"/>
    <w:rsid w:val="00060A70"/>
    <w:rsid w:val="00081169"/>
    <w:rsid w:val="000812CC"/>
    <w:rsid w:val="00082631"/>
    <w:rsid w:val="00091DDE"/>
    <w:rsid w:val="000A0522"/>
    <w:rsid w:val="000A31FF"/>
    <w:rsid w:val="000C3929"/>
    <w:rsid w:val="000C4E76"/>
    <w:rsid w:val="000D0ECA"/>
    <w:rsid w:val="000D1DA2"/>
    <w:rsid w:val="000D3D63"/>
    <w:rsid w:val="000D63B8"/>
    <w:rsid w:val="000E19F2"/>
    <w:rsid w:val="000E3847"/>
    <w:rsid w:val="000E4568"/>
    <w:rsid w:val="000E4BDD"/>
    <w:rsid w:val="000F5E5B"/>
    <w:rsid w:val="00106264"/>
    <w:rsid w:val="00113F81"/>
    <w:rsid w:val="001538A8"/>
    <w:rsid w:val="001702CB"/>
    <w:rsid w:val="001739B3"/>
    <w:rsid w:val="00180435"/>
    <w:rsid w:val="00192600"/>
    <w:rsid w:val="001A05FF"/>
    <w:rsid w:val="001A6572"/>
    <w:rsid w:val="001B0151"/>
    <w:rsid w:val="001B5A7D"/>
    <w:rsid w:val="001C32AE"/>
    <w:rsid w:val="001E6003"/>
    <w:rsid w:val="001F7C41"/>
    <w:rsid w:val="00210173"/>
    <w:rsid w:val="00211B3F"/>
    <w:rsid w:val="00215CD8"/>
    <w:rsid w:val="00223F7D"/>
    <w:rsid w:val="0022669F"/>
    <w:rsid w:val="00233561"/>
    <w:rsid w:val="00254E17"/>
    <w:rsid w:val="0025528F"/>
    <w:rsid w:val="00262585"/>
    <w:rsid w:val="00262AB0"/>
    <w:rsid w:val="002741D7"/>
    <w:rsid w:val="002858EB"/>
    <w:rsid w:val="00287DED"/>
    <w:rsid w:val="00294FEC"/>
    <w:rsid w:val="002B0F6F"/>
    <w:rsid w:val="002B163F"/>
    <w:rsid w:val="002B5ED4"/>
    <w:rsid w:val="002B6168"/>
    <w:rsid w:val="002C2105"/>
    <w:rsid w:val="002D32A9"/>
    <w:rsid w:val="002D78B2"/>
    <w:rsid w:val="002E3949"/>
    <w:rsid w:val="002F2FFD"/>
    <w:rsid w:val="002F603C"/>
    <w:rsid w:val="00301FE5"/>
    <w:rsid w:val="00304BDD"/>
    <w:rsid w:val="00306BCB"/>
    <w:rsid w:val="00307168"/>
    <w:rsid w:val="00320EFC"/>
    <w:rsid w:val="00332464"/>
    <w:rsid w:val="00334909"/>
    <w:rsid w:val="0034467A"/>
    <w:rsid w:val="00354806"/>
    <w:rsid w:val="00362063"/>
    <w:rsid w:val="00364BAF"/>
    <w:rsid w:val="00365C7A"/>
    <w:rsid w:val="003668BB"/>
    <w:rsid w:val="00371EDC"/>
    <w:rsid w:val="003725AE"/>
    <w:rsid w:val="003729E5"/>
    <w:rsid w:val="00376A79"/>
    <w:rsid w:val="0039759B"/>
    <w:rsid w:val="003A4FB0"/>
    <w:rsid w:val="003C32C8"/>
    <w:rsid w:val="003D3483"/>
    <w:rsid w:val="003D64A4"/>
    <w:rsid w:val="003E3711"/>
    <w:rsid w:val="003E5725"/>
    <w:rsid w:val="003E69FD"/>
    <w:rsid w:val="003F3F0A"/>
    <w:rsid w:val="003F4EAC"/>
    <w:rsid w:val="003F6AD7"/>
    <w:rsid w:val="00400369"/>
    <w:rsid w:val="00401055"/>
    <w:rsid w:val="00404283"/>
    <w:rsid w:val="004054E4"/>
    <w:rsid w:val="0041024E"/>
    <w:rsid w:val="004155A6"/>
    <w:rsid w:val="004155F0"/>
    <w:rsid w:val="00415E93"/>
    <w:rsid w:val="00424FEC"/>
    <w:rsid w:val="004320F7"/>
    <w:rsid w:val="00434BC5"/>
    <w:rsid w:val="004378F8"/>
    <w:rsid w:val="0044074E"/>
    <w:rsid w:val="00443975"/>
    <w:rsid w:val="00447C16"/>
    <w:rsid w:val="00454811"/>
    <w:rsid w:val="00462071"/>
    <w:rsid w:val="00475170"/>
    <w:rsid w:val="00482A7F"/>
    <w:rsid w:val="00484540"/>
    <w:rsid w:val="00487CA2"/>
    <w:rsid w:val="00492DEA"/>
    <w:rsid w:val="004A116A"/>
    <w:rsid w:val="004A305F"/>
    <w:rsid w:val="004B022E"/>
    <w:rsid w:val="004B04E5"/>
    <w:rsid w:val="004C3F18"/>
    <w:rsid w:val="004D0CFF"/>
    <w:rsid w:val="004E495F"/>
    <w:rsid w:val="004E5F4E"/>
    <w:rsid w:val="005105F7"/>
    <w:rsid w:val="00527FA6"/>
    <w:rsid w:val="00532DF4"/>
    <w:rsid w:val="00544864"/>
    <w:rsid w:val="005451BD"/>
    <w:rsid w:val="00545986"/>
    <w:rsid w:val="005631F0"/>
    <w:rsid w:val="0056659A"/>
    <w:rsid w:val="00592B3B"/>
    <w:rsid w:val="005A5C95"/>
    <w:rsid w:val="005B2CF1"/>
    <w:rsid w:val="005B73F7"/>
    <w:rsid w:val="005C5C32"/>
    <w:rsid w:val="005D54DB"/>
    <w:rsid w:val="005E09C5"/>
    <w:rsid w:val="005F082E"/>
    <w:rsid w:val="005F369F"/>
    <w:rsid w:val="005F701C"/>
    <w:rsid w:val="0060336D"/>
    <w:rsid w:val="0060522E"/>
    <w:rsid w:val="0062750A"/>
    <w:rsid w:val="00627DAA"/>
    <w:rsid w:val="006437E8"/>
    <w:rsid w:val="0064534C"/>
    <w:rsid w:val="00650AEE"/>
    <w:rsid w:val="00650C1F"/>
    <w:rsid w:val="00657918"/>
    <w:rsid w:val="006635BB"/>
    <w:rsid w:val="006710F5"/>
    <w:rsid w:val="00676375"/>
    <w:rsid w:val="00687DE1"/>
    <w:rsid w:val="00691AB1"/>
    <w:rsid w:val="00692F61"/>
    <w:rsid w:val="006A1AC3"/>
    <w:rsid w:val="006A5DFA"/>
    <w:rsid w:val="006B1AC7"/>
    <w:rsid w:val="006B4848"/>
    <w:rsid w:val="006D4874"/>
    <w:rsid w:val="00711A8E"/>
    <w:rsid w:val="00713AE9"/>
    <w:rsid w:val="00724E46"/>
    <w:rsid w:val="0072740C"/>
    <w:rsid w:val="00731D7C"/>
    <w:rsid w:val="00733C2E"/>
    <w:rsid w:val="00734ACD"/>
    <w:rsid w:val="00734B69"/>
    <w:rsid w:val="00747500"/>
    <w:rsid w:val="0075494A"/>
    <w:rsid w:val="00766A0F"/>
    <w:rsid w:val="007739D8"/>
    <w:rsid w:val="00785D46"/>
    <w:rsid w:val="00795881"/>
    <w:rsid w:val="007969D7"/>
    <w:rsid w:val="00796E1F"/>
    <w:rsid w:val="007B0CB1"/>
    <w:rsid w:val="007B267A"/>
    <w:rsid w:val="007B3595"/>
    <w:rsid w:val="007D0F3E"/>
    <w:rsid w:val="007D2AA4"/>
    <w:rsid w:val="007D6721"/>
    <w:rsid w:val="007D6974"/>
    <w:rsid w:val="007F070C"/>
    <w:rsid w:val="007F378B"/>
    <w:rsid w:val="008049B1"/>
    <w:rsid w:val="00806C4E"/>
    <w:rsid w:val="008224AA"/>
    <w:rsid w:val="00825F50"/>
    <w:rsid w:val="00833074"/>
    <w:rsid w:val="00844CC9"/>
    <w:rsid w:val="00852D01"/>
    <w:rsid w:val="008538A6"/>
    <w:rsid w:val="00874F02"/>
    <w:rsid w:val="00875CCE"/>
    <w:rsid w:val="0088278A"/>
    <w:rsid w:val="008843A6"/>
    <w:rsid w:val="00884728"/>
    <w:rsid w:val="00886F28"/>
    <w:rsid w:val="008872A4"/>
    <w:rsid w:val="00890A8E"/>
    <w:rsid w:val="008A7E7E"/>
    <w:rsid w:val="008B0159"/>
    <w:rsid w:val="008C1767"/>
    <w:rsid w:val="008C4F43"/>
    <w:rsid w:val="008C5C70"/>
    <w:rsid w:val="008D1331"/>
    <w:rsid w:val="008D3416"/>
    <w:rsid w:val="008D631B"/>
    <w:rsid w:val="008E6E74"/>
    <w:rsid w:val="008F6DE5"/>
    <w:rsid w:val="00906A77"/>
    <w:rsid w:val="00911908"/>
    <w:rsid w:val="0092483B"/>
    <w:rsid w:val="00924C85"/>
    <w:rsid w:val="009321AD"/>
    <w:rsid w:val="0093337B"/>
    <w:rsid w:val="00942B35"/>
    <w:rsid w:val="00945C7C"/>
    <w:rsid w:val="00945F51"/>
    <w:rsid w:val="00946E34"/>
    <w:rsid w:val="00954FBA"/>
    <w:rsid w:val="00957712"/>
    <w:rsid w:val="00962220"/>
    <w:rsid w:val="0096353D"/>
    <w:rsid w:val="0096458D"/>
    <w:rsid w:val="00986CC2"/>
    <w:rsid w:val="009A6008"/>
    <w:rsid w:val="009B2D4D"/>
    <w:rsid w:val="009D50E7"/>
    <w:rsid w:val="009D7E34"/>
    <w:rsid w:val="00A02D39"/>
    <w:rsid w:val="00A11FC5"/>
    <w:rsid w:val="00A215F4"/>
    <w:rsid w:val="00A374E8"/>
    <w:rsid w:val="00A41190"/>
    <w:rsid w:val="00A444B3"/>
    <w:rsid w:val="00A44989"/>
    <w:rsid w:val="00A50200"/>
    <w:rsid w:val="00A5106F"/>
    <w:rsid w:val="00A561BC"/>
    <w:rsid w:val="00A63BF2"/>
    <w:rsid w:val="00A71A1A"/>
    <w:rsid w:val="00A740F3"/>
    <w:rsid w:val="00A85C4B"/>
    <w:rsid w:val="00A943B6"/>
    <w:rsid w:val="00AA0F36"/>
    <w:rsid w:val="00AA5DBC"/>
    <w:rsid w:val="00AC016B"/>
    <w:rsid w:val="00AC3D04"/>
    <w:rsid w:val="00AE0D2A"/>
    <w:rsid w:val="00AF00B7"/>
    <w:rsid w:val="00AF6807"/>
    <w:rsid w:val="00B1403C"/>
    <w:rsid w:val="00B1678C"/>
    <w:rsid w:val="00B2155B"/>
    <w:rsid w:val="00B21696"/>
    <w:rsid w:val="00B243B7"/>
    <w:rsid w:val="00B27297"/>
    <w:rsid w:val="00B34992"/>
    <w:rsid w:val="00B401C6"/>
    <w:rsid w:val="00B4029E"/>
    <w:rsid w:val="00B403A7"/>
    <w:rsid w:val="00B40626"/>
    <w:rsid w:val="00B45266"/>
    <w:rsid w:val="00B5780C"/>
    <w:rsid w:val="00B63710"/>
    <w:rsid w:val="00B70EE0"/>
    <w:rsid w:val="00BA6476"/>
    <w:rsid w:val="00BA6A6B"/>
    <w:rsid w:val="00BB0D01"/>
    <w:rsid w:val="00BB597D"/>
    <w:rsid w:val="00BC69CB"/>
    <w:rsid w:val="00BD376B"/>
    <w:rsid w:val="00BE0C9C"/>
    <w:rsid w:val="00BF15D5"/>
    <w:rsid w:val="00C0165B"/>
    <w:rsid w:val="00C12BE2"/>
    <w:rsid w:val="00C15445"/>
    <w:rsid w:val="00C15C94"/>
    <w:rsid w:val="00C2096A"/>
    <w:rsid w:val="00C46F59"/>
    <w:rsid w:val="00C50638"/>
    <w:rsid w:val="00C622DF"/>
    <w:rsid w:val="00C644F9"/>
    <w:rsid w:val="00C73802"/>
    <w:rsid w:val="00C877E9"/>
    <w:rsid w:val="00C91BA1"/>
    <w:rsid w:val="00C9523F"/>
    <w:rsid w:val="00CA167B"/>
    <w:rsid w:val="00CA56F5"/>
    <w:rsid w:val="00CD31B1"/>
    <w:rsid w:val="00CD61FE"/>
    <w:rsid w:val="00CF5818"/>
    <w:rsid w:val="00CF62EA"/>
    <w:rsid w:val="00D32FB8"/>
    <w:rsid w:val="00D367D2"/>
    <w:rsid w:val="00D37CA4"/>
    <w:rsid w:val="00D41A8C"/>
    <w:rsid w:val="00D47BE5"/>
    <w:rsid w:val="00D675A7"/>
    <w:rsid w:val="00D67760"/>
    <w:rsid w:val="00D92348"/>
    <w:rsid w:val="00DA3FDC"/>
    <w:rsid w:val="00DC3029"/>
    <w:rsid w:val="00DD4083"/>
    <w:rsid w:val="00DD514A"/>
    <w:rsid w:val="00DE099D"/>
    <w:rsid w:val="00DF2648"/>
    <w:rsid w:val="00E0780D"/>
    <w:rsid w:val="00E12162"/>
    <w:rsid w:val="00E227C2"/>
    <w:rsid w:val="00E30C7D"/>
    <w:rsid w:val="00E37EB9"/>
    <w:rsid w:val="00E41BB7"/>
    <w:rsid w:val="00E46063"/>
    <w:rsid w:val="00E466FD"/>
    <w:rsid w:val="00E47BEA"/>
    <w:rsid w:val="00E5319F"/>
    <w:rsid w:val="00E543F5"/>
    <w:rsid w:val="00E904E3"/>
    <w:rsid w:val="00EA499B"/>
    <w:rsid w:val="00EA6130"/>
    <w:rsid w:val="00ED1884"/>
    <w:rsid w:val="00ED2E33"/>
    <w:rsid w:val="00ED432E"/>
    <w:rsid w:val="00EE1B8C"/>
    <w:rsid w:val="00EE1BEF"/>
    <w:rsid w:val="00EE2775"/>
    <w:rsid w:val="00EE6F08"/>
    <w:rsid w:val="00EE79D9"/>
    <w:rsid w:val="00EF1A83"/>
    <w:rsid w:val="00EF350F"/>
    <w:rsid w:val="00EF56CE"/>
    <w:rsid w:val="00F0065A"/>
    <w:rsid w:val="00F032EB"/>
    <w:rsid w:val="00F12E76"/>
    <w:rsid w:val="00F2353D"/>
    <w:rsid w:val="00F27B41"/>
    <w:rsid w:val="00F334F6"/>
    <w:rsid w:val="00F43CF6"/>
    <w:rsid w:val="00F4447A"/>
    <w:rsid w:val="00F46A9A"/>
    <w:rsid w:val="00F71772"/>
    <w:rsid w:val="00F74F67"/>
    <w:rsid w:val="00F77036"/>
    <w:rsid w:val="00F80B39"/>
    <w:rsid w:val="00F976B1"/>
    <w:rsid w:val="00FA69B7"/>
    <w:rsid w:val="00FC09DA"/>
    <w:rsid w:val="00FC6425"/>
    <w:rsid w:val="00FD52EB"/>
    <w:rsid w:val="00FE055A"/>
    <w:rsid w:val="00FE0F72"/>
    <w:rsid w:val="00FF3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72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3499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1772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2AB0"/>
    <w:pPr>
      <w:keepNext/>
      <w:keepLines/>
      <w:spacing w:before="200" w:after="0" w:line="259" w:lineRule="auto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7BEA"/>
    <w:pPr>
      <w:keepNext/>
      <w:keepLines/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7BEA"/>
    <w:pPr>
      <w:keepNext/>
      <w:keepLines/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E47BE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499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177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2AB0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E47BE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rsid w:val="00E47BE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table" w:styleId="a3">
    <w:name w:val="Table Grid"/>
    <w:basedOn w:val="a1"/>
    <w:uiPriority w:val="59"/>
    <w:rsid w:val="00F717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71772"/>
  </w:style>
  <w:style w:type="paragraph" w:styleId="a4">
    <w:name w:val="Balloon Text"/>
    <w:basedOn w:val="a"/>
    <w:link w:val="a5"/>
    <w:uiPriority w:val="99"/>
    <w:semiHidden/>
    <w:unhideWhenUsed/>
    <w:rsid w:val="00F71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7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0159"/>
    <w:pPr>
      <w:ind w:left="720"/>
      <w:contextualSpacing/>
    </w:pPr>
  </w:style>
  <w:style w:type="character" w:customStyle="1" w:styleId="apple-style-span">
    <w:name w:val="apple-style-span"/>
    <w:basedOn w:val="a0"/>
    <w:rsid w:val="00825F50"/>
  </w:style>
  <w:style w:type="paragraph" w:styleId="a7">
    <w:name w:val="header"/>
    <w:basedOn w:val="a"/>
    <w:link w:val="a8"/>
    <w:uiPriority w:val="99"/>
    <w:unhideWhenUsed/>
    <w:rsid w:val="00825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25F50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825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25F50"/>
  </w:style>
  <w:style w:type="character" w:styleId="ab">
    <w:name w:val="Hyperlink"/>
    <w:basedOn w:val="a0"/>
    <w:uiPriority w:val="99"/>
    <w:unhideWhenUsed/>
    <w:rsid w:val="004054E4"/>
    <w:rPr>
      <w:color w:val="0000FF"/>
      <w:u w:val="single"/>
    </w:rPr>
  </w:style>
  <w:style w:type="character" w:customStyle="1" w:styleId="title">
    <w:name w:val="title"/>
    <w:basedOn w:val="a0"/>
    <w:rsid w:val="004054E4"/>
  </w:style>
  <w:style w:type="paragraph" w:styleId="ac">
    <w:name w:val="Normal (Web)"/>
    <w:basedOn w:val="a"/>
    <w:uiPriority w:val="99"/>
    <w:semiHidden/>
    <w:unhideWhenUsed/>
    <w:rsid w:val="005D54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B243B7"/>
    <w:rPr>
      <w:color w:val="800080"/>
      <w:u w:val="single"/>
    </w:rPr>
  </w:style>
  <w:style w:type="character" w:styleId="ae">
    <w:name w:val="Emphasis"/>
    <w:basedOn w:val="a0"/>
    <w:uiPriority w:val="20"/>
    <w:qFormat/>
    <w:rsid w:val="003F4EAC"/>
    <w:rPr>
      <w:i/>
      <w:iCs/>
    </w:rPr>
  </w:style>
  <w:style w:type="character" w:styleId="af">
    <w:name w:val="Strong"/>
    <w:basedOn w:val="a0"/>
    <w:uiPriority w:val="22"/>
    <w:qFormat/>
    <w:rsid w:val="00B34992"/>
    <w:rPr>
      <w:b/>
      <w:bCs/>
    </w:rPr>
  </w:style>
  <w:style w:type="character" w:customStyle="1" w:styleId="taxon-name">
    <w:name w:val="taxon-name"/>
    <w:basedOn w:val="a0"/>
    <w:rsid w:val="007D0F3E"/>
  </w:style>
  <w:style w:type="character" w:customStyle="1" w:styleId="taxon-author">
    <w:name w:val="taxon-author"/>
    <w:basedOn w:val="a0"/>
    <w:rsid w:val="007D0F3E"/>
  </w:style>
  <w:style w:type="character" w:customStyle="1" w:styleId="search-hl">
    <w:name w:val="search-hl"/>
    <w:basedOn w:val="a0"/>
    <w:rsid w:val="00C15C94"/>
  </w:style>
  <w:style w:type="paragraph" w:styleId="af0">
    <w:name w:val="Body Text"/>
    <w:basedOn w:val="a"/>
    <w:link w:val="af1"/>
    <w:rsid w:val="00FE0F72"/>
    <w:pPr>
      <w:spacing w:after="120"/>
    </w:pPr>
  </w:style>
  <w:style w:type="character" w:customStyle="1" w:styleId="af1">
    <w:name w:val="Основной текст Знак"/>
    <w:basedOn w:val="a0"/>
    <w:link w:val="af0"/>
    <w:rsid w:val="00FE0F72"/>
    <w:rPr>
      <w:rFonts w:ascii="Calibri" w:eastAsia="Calibri" w:hAnsi="Calibri" w:cs="Times New Roman"/>
    </w:rPr>
  </w:style>
  <w:style w:type="paragraph" w:styleId="af2">
    <w:name w:val="No Spacing"/>
    <w:uiPriority w:val="1"/>
    <w:qFormat/>
    <w:rsid w:val="003F3F0A"/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47BEA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customStyle="1" w:styleId="Default">
    <w:name w:val="Default"/>
    <w:rsid w:val="00E47BEA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11">
    <w:name w:val="Обычный1"/>
    <w:rsid w:val="00E47BEA"/>
    <w:pPr>
      <w:spacing w:after="160" w:line="259" w:lineRule="auto"/>
    </w:pPr>
    <w:rPr>
      <w:rFonts w:cs="Calibri"/>
      <w:color w:val="00000A"/>
      <w:sz w:val="22"/>
      <w:szCs w:val="22"/>
    </w:rPr>
  </w:style>
  <w:style w:type="paragraph" w:customStyle="1" w:styleId="12">
    <w:name w:val="Стиль1"/>
    <w:basedOn w:val="af3"/>
    <w:link w:val="13"/>
    <w:qFormat/>
    <w:rsid w:val="00E47BEA"/>
    <w:pPr>
      <w:numPr>
        <w:ilvl w:val="0"/>
      </w:numPr>
      <w:spacing w:line="360" w:lineRule="auto"/>
      <w:ind w:left="1790" w:hanging="720"/>
      <w:jc w:val="center"/>
    </w:pPr>
    <w:rPr>
      <w:rFonts w:ascii="Times New Roman" w:hAnsi="Times New Roman"/>
      <w:b/>
      <w:sz w:val="28"/>
      <w:szCs w:val="28"/>
    </w:rPr>
  </w:style>
  <w:style w:type="paragraph" w:styleId="af3">
    <w:name w:val="Subtitle"/>
    <w:basedOn w:val="a"/>
    <w:next w:val="a"/>
    <w:link w:val="af4"/>
    <w:uiPriority w:val="11"/>
    <w:qFormat/>
    <w:rsid w:val="00E47BEA"/>
    <w:pPr>
      <w:numPr>
        <w:ilvl w:val="1"/>
      </w:numPr>
      <w:spacing w:after="160" w:line="259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E47BE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13">
    <w:name w:val="Стиль1 Знак"/>
    <w:basedOn w:val="af4"/>
    <w:link w:val="12"/>
    <w:rsid w:val="00E47BEA"/>
    <w:rPr>
      <w:rFonts w:ascii="Times New Roman" w:hAnsi="Times New Roman"/>
      <w:b/>
      <w:i/>
      <w:iCs/>
      <w:sz w:val="28"/>
      <w:szCs w:val="28"/>
    </w:rPr>
  </w:style>
  <w:style w:type="paragraph" w:styleId="14">
    <w:name w:val="toc 1"/>
    <w:basedOn w:val="a"/>
    <w:next w:val="a"/>
    <w:autoRedefine/>
    <w:uiPriority w:val="39"/>
    <w:unhideWhenUsed/>
    <w:qFormat/>
    <w:rsid w:val="00E47BEA"/>
    <w:pPr>
      <w:spacing w:after="100"/>
    </w:pPr>
    <w:rPr>
      <w:rFonts w:asciiTheme="minorHAnsi" w:eastAsiaTheme="minorEastAsia" w:hAnsiTheme="minorHAnsi" w:cstheme="minorBidi"/>
    </w:rPr>
  </w:style>
  <w:style w:type="paragraph" w:styleId="af5">
    <w:name w:val="TOC Heading"/>
    <w:basedOn w:val="1"/>
    <w:next w:val="a"/>
    <w:uiPriority w:val="39"/>
    <w:unhideWhenUsed/>
    <w:qFormat/>
    <w:rsid w:val="00E227C2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227C2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762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6391">
                  <w:marLeft w:val="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86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88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109921">
                  <w:marLeft w:val="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8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34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8774448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5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9255">
                  <w:marLeft w:val="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5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25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08125">
                  <w:marLeft w:val="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68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446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8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89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988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4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4259">
                  <w:marLeft w:val="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76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23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5257116">
                  <w:marLeft w:val="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3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74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0985777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3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03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69109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43438">
                  <w:marLeft w:val="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5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5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894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0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175142">
          <w:marLeft w:val="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8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19797">
                  <w:marLeft w:val="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76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02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91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D6F960-21B3-4E2B-89A5-0ADC1B4C5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2428</Words>
  <Characters>13843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16239</CharactersWithSpaces>
  <SharedDoc>false</SharedDoc>
  <HLinks>
    <vt:vector size="66" baseType="variant">
      <vt:variant>
        <vt:i4>73073679</vt:i4>
      </vt:variant>
      <vt:variant>
        <vt:i4>54</vt:i4>
      </vt:variant>
      <vt:variant>
        <vt:i4>0</vt:i4>
      </vt:variant>
      <vt:variant>
        <vt:i4>5</vt:i4>
      </vt:variant>
      <vt:variant>
        <vt:lpwstr>http://www.zapoved.ru/species/1332/Прострел-Турчанинова</vt:lpwstr>
      </vt:variant>
      <vt:variant>
        <vt:lpwstr/>
      </vt:variant>
      <vt:variant>
        <vt:i4>4653146</vt:i4>
      </vt:variant>
      <vt:variant>
        <vt:i4>51</vt:i4>
      </vt:variant>
      <vt:variant>
        <vt:i4>0</vt:i4>
      </vt:variant>
      <vt:variant>
        <vt:i4>5</vt:i4>
      </vt:variant>
      <vt:variant>
        <vt:lpwstr>http://www.agbina.com/site.xp/053052057124052055053.html</vt:lpwstr>
      </vt:variant>
      <vt:variant>
        <vt:lpwstr/>
      </vt:variant>
      <vt:variant>
        <vt:i4>65603</vt:i4>
      </vt:variant>
      <vt:variant>
        <vt:i4>48</vt:i4>
      </vt:variant>
      <vt:variant>
        <vt:i4>0</vt:i4>
      </vt:variant>
      <vt:variant>
        <vt:i4>5</vt:i4>
      </vt:variant>
      <vt:variant>
        <vt:lpwstr>http://cicon.ru/pulsatilla-turczaninovii.html</vt:lpwstr>
      </vt:variant>
      <vt:variant>
        <vt:lpwstr/>
      </vt:variant>
      <vt:variant>
        <vt:i4>2818094</vt:i4>
      </vt:variant>
      <vt:variant>
        <vt:i4>45</vt:i4>
      </vt:variant>
      <vt:variant>
        <vt:i4>0</vt:i4>
      </vt:variant>
      <vt:variant>
        <vt:i4>5</vt:i4>
      </vt:variant>
      <vt:variant>
        <vt:lpwstr>http://redbookpk.ru/1.plants/2.magnoliophyta/1.magnoliopsida %28dicotyledonae%29/92.pulsatilla turczaninovii/pulsatilla turczaninovii.html</vt:lpwstr>
      </vt:variant>
      <vt:variant>
        <vt:lpwstr/>
      </vt:variant>
      <vt:variant>
        <vt:i4>2228337</vt:i4>
      </vt:variant>
      <vt:variant>
        <vt:i4>42</vt:i4>
      </vt:variant>
      <vt:variant>
        <vt:i4>0</vt:i4>
      </vt:variant>
      <vt:variant>
        <vt:i4>5</vt:i4>
      </vt:variant>
      <vt:variant>
        <vt:lpwstr>http://www.plantarium.ru/page/view/item/30935.html</vt:lpwstr>
      </vt:variant>
      <vt:variant>
        <vt:lpwstr/>
      </vt:variant>
      <vt:variant>
        <vt:i4>6029413</vt:i4>
      </vt:variant>
      <vt:variant>
        <vt:i4>39</vt:i4>
      </vt:variant>
      <vt:variant>
        <vt:i4>0</vt:i4>
      </vt:variant>
      <vt:variant>
        <vt:i4>5</vt:i4>
      </vt:variant>
      <vt:variant>
        <vt:lpwstr>http://www.travniky.ru/cat/serpuha_okaymlennaya/</vt:lpwstr>
      </vt:variant>
      <vt:variant>
        <vt:lpwstr/>
      </vt:variant>
      <vt:variant>
        <vt:i4>4718615</vt:i4>
      </vt:variant>
      <vt:variant>
        <vt:i4>36</vt:i4>
      </vt:variant>
      <vt:variant>
        <vt:i4>0</vt:i4>
      </vt:variant>
      <vt:variant>
        <vt:i4>5</vt:i4>
      </vt:variant>
      <vt:variant>
        <vt:lpwstr>http://herba.kspu.ru/?page=album&amp;species=425</vt:lpwstr>
      </vt:variant>
      <vt:variant>
        <vt:lpwstr/>
      </vt:variant>
      <vt:variant>
        <vt:i4>6946919</vt:i4>
      </vt:variant>
      <vt:variant>
        <vt:i4>33</vt:i4>
      </vt:variant>
      <vt:variant>
        <vt:i4>0</vt:i4>
      </vt:variant>
      <vt:variant>
        <vt:i4>5</vt:i4>
      </vt:variant>
      <vt:variant>
        <vt:lpwstr>http://www-sbras.nsc.ru/win/elbib/atlas/flora/2233.html</vt:lpwstr>
      </vt:variant>
      <vt:variant>
        <vt:lpwstr/>
      </vt:variant>
      <vt:variant>
        <vt:i4>2949239</vt:i4>
      </vt:variant>
      <vt:variant>
        <vt:i4>30</vt:i4>
      </vt:variant>
      <vt:variant>
        <vt:i4>0</vt:i4>
      </vt:variant>
      <vt:variant>
        <vt:i4>5</vt:i4>
      </vt:variant>
      <vt:variant>
        <vt:lpwstr>http://www.plantarium.ru/page/view/item/35399.html</vt:lpwstr>
      </vt:variant>
      <vt:variant>
        <vt:lpwstr/>
      </vt:variant>
      <vt:variant>
        <vt:i4>1638423</vt:i4>
      </vt:variant>
      <vt:variant>
        <vt:i4>27</vt:i4>
      </vt:variant>
      <vt:variant>
        <vt:i4>0</vt:i4>
      </vt:variant>
      <vt:variant>
        <vt:i4>5</vt:i4>
      </vt:variant>
      <vt:variant>
        <vt:lpwstr>http://www.plantarium.ru/page/view/item/2249.html</vt:lpwstr>
      </vt:variant>
      <vt:variant>
        <vt:lpwstr/>
      </vt:variant>
      <vt:variant>
        <vt:i4>6029413</vt:i4>
      </vt:variant>
      <vt:variant>
        <vt:i4>24</vt:i4>
      </vt:variant>
      <vt:variant>
        <vt:i4>0</vt:i4>
      </vt:variant>
      <vt:variant>
        <vt:i4>5</vt:i4>
      </vt:variant>
      <vt:variant>
        <vt:lpwstr>http://www.travniky.ru/cat/luk_vodopyanovoy/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Uchenik5</dc:creator>
  <cp:keywords/>
  <dc:description/>
  <cp:lastModifiedBy>11</cp:lastModifiedBy>
  <cp:revision>4</cp:revision>
  <cp:lastPrinted>2017-03-05T05:49:00Z</cp:lastPrinted>
  <dcterms:created xsi:type="dcterms:W3CDTF">2020-12-14T07:37:00Z</dcterms:created>
  <dcterms:modified xsi:type="dcterms:W3CDTF">2020-12-14T08:06:00Z</dcterms:modified>
</cp:coreProperties>
</file>