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D0" w:rsidRPr="007478E9" w:rsidRDefault="00FC1FD0" w:rsidP="00FC1FD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478E9">
        <w:rPr>
          <w:rFonts w:ascii="Times New Roman" w:hAnsi="Times New Roman"/>
          <w:sz w:val="24"/>
          <w:szCs w:val="24"/>
        </w:rPr>
        <w:t>униципальное учреждение дополнительного образования «Центр дополнительного образования «Созвездие».</w:t>
      </w:r>
    </w:p>
    <w:p w:rsidR="00FC1FD0" w:rsidRPr="007478E9" w:rsidRDefault="00FC1FD0" w:rsidP="00FC1FD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478E9">
        <w:rPr>
          <w:rFonts w:ascii="Times New Roman" w:hAnsi="Times New Roman"/>
          <w:sz w:val="24"/>
          <w:szCs w:val="24"/>
          <w:lang w:val="en-US"/>
        </w:rPr>
        <w:t>XVIII</w:t>
      </w:r>
      <w:r w:rsidRPr="007478E9">
        <w:rPr>
          <w:rFonts w:ascii="Times New Roman" w:hAnsi="Times New Roman"/>
          <w:sz w:val="24"/>
          <w:szCs w:val="24"/>
        </w:rPr>
        <w:t xml:space="preserve"> Всероссийская телеконференция экологических исследовательских проектов школьников «Природу России сохранят дети».</w:t>
      </w:r>
      <w:proofErr w:type="gramEnd"/>
    </w:p>
    <w:p w:rsidR="00FC1FD0" w:rsidRPr="007478E9" w:rsidRDefault="00FC1FD0" w:rsidP="00FC1F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8E9">
        <w:rPr>
          <w:rFonts w:ascii="Times New Roman" w:hAnsi="Times New Roman"/>
          <w:b/>
          <w:sz w:val="24"/>
          <w:szCs w:val="24"/>
        </w:rPr>
        <w:t>Номинация</w:t>
      </w:r>
      <w:r w:rsidRPr="007478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Гидробиологические исследования и м</w:t>
      </w:r>
      <w:r w:rsidRPr="007478E9">
        <w:rPr>
          <w:rFonts w:ascii="Times New Roman" w:hAnsi="Times New Roman"/>
          <w:sz w:val="24"/>
          <w:szCs w:val="24"/>
        </w:rPr>
        <w:t xml:space="preserve">ониторинг </w:t>
      </w:r>
      <w:r>
        <w:rPr>
          <w:rFonts w:ascii="Times New Roman" w:hAnsi="Times New Roman"/>
          <w:sz w:val="24"/>
          <w:szCs w:val="24"/>
        </w:rPr>
        <w:t>вод</w:t>
      </w:r>
      <w:r w:rsidRPr="007478E9">
        <w:rPr>
          <w:rFonts w:ascii="Times New Roman" w:hAnsi="Times New Roman"/>
          <w:sz w:val="24"/>
          <w:szCs w:val="24"/>
        </w:rPr>
        <w:t xml:space="preserve">ных экосистем». </w:t>
      </w:r>
    </w:p>
    <w:p w:rsidR="00FC1FD0" w:rsidRPr="007478E9" w:rsidRDefault="00FC1FD0" w:rsidP="00FC1FD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7478E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7478E9">
        <w:rPr>
          <w:rFonts w:ascii="Times New Roman" w:hAnsi="Times New Roman"/>
          <w:b/>
          <w:sz w:val="24"/>
          <w:szCs w:val="24"/>
        </w:rPr>
        <w:t xml:space="preserve"> - исследовательская работа</w:t>
      </w:r>
      <w:r w:rsidRPr="007478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Комплексное исследование реки </w:t>
      </w:r>
      <w:proofErr w:type="spellStart"/>
      <w:r>
        <w:rPr>
          <w:rFonts w:ascii="Times New Roman" w:hAnsi="Times New Roman"/>
          <w:sz w:val="24"/>
          <w:szCs w:val="24"/>
        </w:rPr>
        <w:t>Ить</w:t>
      </w:r>
      <w:proofErr w:type="spellEnd"/>
      <w:r w:rsidRPr="007478E9">
        <w:rPr>
          <w:rFonts w:ascii="Times New Roman" w:hAnsi="Times New Roman"/>
          <w:sz w:val="24"/>
          <w:szCs w:val="24"/>
        </w:rPr>
        <w:t xml:space="preserve">». </w:t>
      </w:r>
    </w:p>
    <w:p w:rsidR="00FC1FD0" w:rsidRPr="007478E9" w:rsidRDefault="00FC1FD0" w:rsidP="00FC1F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8E9">
        <w:rPr>
          <w:rFonts w:ascii="Times New Roman" w:hAnsi="Times New Roman"/>
          <w:b/>
          <w:sz w:val="24"/>
          <w:szCs w:val="24"/>
        </w:rPr>
        <w:t>Автор:</w:t>
      </w:r>
      <w:r w:rsidRPr="00747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Кузьмина Анастасия Евгеньевна</w:t>
      </w:r>
      <w:r w:rsidRPr="007478E9">
        <w:rPr>
          <w:rFonts w:ascii="Times New Roman" w:hAnsi="Times New Roman"/>
          <w:sz w:val="24"/>
          <w:szCs w:val="24"/>
        </w:rPr>
        <w:t>,</w:t>
      </w:r>
      <w:r w:rsidRPr="007478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6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D06C58">
        <w:rPr>
          <w:rFonts w:ascii="Times New Roman" w:hAnsi="Times New Roman"/>
          <w:sz w:val="24"/>
          <w:szCs w:val="24"/>
        </w:rPr>
        <w:t xml:space="preserve"> лет</w:t>
      </w:r>
      <w:r w:rsidRPr="007478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</w:t>
      </w:r>
      <w:r w:rsidRPr="007478E9">
        <w:rPr>
          <w:rFonts w:ascii="Times New Roman" w:hAnsi="Times New Roman"/>
          <w:sz w:val="24"/>
          <w:szCs w:val="24"/>
        </w:rPr>
        <w:t xml:space="preserve"> класс, обучающаяся МУ ДО «ЦДО «Созвездие», объединение «</w:t>
      </w:r>
      <w:r>
        <w:rPr>
          <w:rFonts w:ascii="Times New Roman" w:hAnsi="Times New Roman"/>
          <w:sz w:val="24"/>
          <w:szCs w:val="24"/>
        </w:rPr>
        <w:t>Юные экологи-краеведы</w:t>
      </w:r>
      <w:r w:rsidRPr="007478E9">
        <w:rPr>
          <w:rFonts w:ascii="Times New Roman" w:hAnsi="Times New Roman"/>
          <w:sz w:val="24"/>
          <w:szCs w:val="24"/>
        </w:rPr>
        <w:t xml:space="preserve">». </w:t>
      </w:r>
    </w:p>
    <w:p w:rsidR="00FC1FD0" w:rsidRPr="005D300E" w:rsidRDefault="00FC1FD0" w:rsidP="00FC1F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8E9">
        <w:rPr>
          <w:rFonts w:ascii="Times New Roman" w:hAnsi="Times New Roman"/>
          <w:b/>
          <w:bCs/>
          <w:sz w:val="24"/>
          <w:szCs w:val="24"/>
        </w:rPr>
        <w:t>Научный руководитель</w:t>
      </w:r>
      <w:r w:rsidRPr="007478E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Печенкина Ольга Васильевна</w:t>
      </w:r>
      <w:r w:rsidRPr="007478E9">
        <w:rPr>
          <w:rFonts w:ascii="Times New Roman" w:hAnsi="Times New Roman"/>
          <w:bCs/>
          <w:sz w:val="24"/>
          <w:szCs w:val="24"/>
        </w:rPr>
        <w:t xml:space="preserve">, </w:t>
      </w:r>
      <w:r w:rsidRPr="007478E9">
        <w:rPr>
          <w:rFonts w:ascii="Times New Roman" w:hAnsi="Times New Roman"/>
          <w:sz w:val="24"/>
          <w:szCs w:val="24"/>
        </w:rPr>
        <w:t xml:space="preserve">педагог дополнительного образования МУ ДО «ЦДО «Созвездие». </w:t>
      </w:r>
    </w:p>
    <w:p w:rsidR="00FC1FD0" w:rsidRPr="005D300E" w:rsidRDefault="00FC1FD0" w:rsidP="00FC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Вода, это удивительное вещество, дающее жизнь всему живому. Воды на Земле больше, чем суши, но пресной, необходимой для жизни, всего 2%. Это очень мало, а если учесть, что люди не берегут это сокровище, а наоборот, пользуясь его благами, еще и </w:t>
      </w:r>
      <w:proofErr w:type="gramStart"/>
      <w:r w:rsidRPr="005D300E">
        <w:rPr>
          <w:rFonts w:ascii="Times New Roman" w:hAnsi="Times New Roman" w:cs="Times New Roman"/>
          <w:sz w:val="24"/>
          <w:szCs w:val="24"/>
        </w:rPr>
        <w:t>захламляют</w:t>
      </w:r>
      <w:proofErr w:type="gramEnd"/>
      <w:r w:rsidRPr="005D300E">
        <w:rPr>
          <w:rFonts w:ascii="Times New Roman" w:hAnsi="Times New Roman" w:cs="Times New Roman"/>
          <w:sz w:val="24"/>
          <w:szCs w:val="24"/>
        </w:rPr>
        <w:t xml:space="preserve"> его окрестности. Вот и получается, « что мы рубим сук, на котором сидим!» Ребята из объединения» Юные экологи – краеведы» изучают пресные водоемы нашей местности: это пруды и малые реки, в основном притоки нашей главной реки Волги. Проводилось изучение рек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Рыкуши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Печегды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с ее притоком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Калужной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Микляйхи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- это правые притоки Волги. А в этом году было решено начать изучение левого притока  Волги - 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. Для этого мы отправились на местном теплоходе «Москва» в древнее село Устье, где река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впадает в Волгу, отсюда и название села.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D300E">
        <w:rPr>
          <w:rFonts w:ascii="Times New Roman" w:hAnsi="Times New Roman" w:cs="Times New Roman"/>
          <w:sz w:val="24"/>
          <w:szCs w:val="24"/>
        </w:rPr>
        <w:t xml:space="preserve">:  провести комплексное исследование устья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00E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1. Выяснить происхождение названия реки.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2. Дать описание верховьев долины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 3. Произвести гидрологические замеры.   </w:t>
      </w: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 4. Определить качество воды в реке органолептическим методом  и методом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>.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FC1FD0" w:rsidRPr="005D300E" w:rsidRDefault="00FC1FD0" w:rsidP="00FC1FD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- Наблюдение. </w:t>
      </w:r>
    </w:p>
    <w:p w:rsidR="00FC1FD0" w:rsidRPr="005D300E" w:rsidRDefault="00FC1FD0" w:rsidP="00FC1FD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- Интервьюирование (беседа со старожилами о происхождении прудов). </w:t>
      </w:r>
    </w:p>
    <w:p w:rsidR="00FC1FD0" w:rsidRPr="005D300E" w:rsidRDefault="00FC1FD0" w:rsidP="00FC1FD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- Органолептический метод (определение свойств воды). </w:t>
      </w:r>
    </w:p>
    <w:p w:rsidR="00FC1FD0" w:rsidRPr="005D300E" w:rsidRDefault="00FC1FD0" w:rsidP="00FC1FD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- Работа с определителями (определение видов растений и  беспозвоночных животных). </w:t>
      </w:r>
    </w:p>
    <w:p w:rsidR="00FC1FD0" w:rsidRPr="005D300E" w:rsidRDefault="00FC1FD0" w:rsidP="00FC1FD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(определение класса качества воды по организмам).  </w:t>
      </w:r>
    </w:p>
    <w:p w:rsidR="00FC1FD0" w:rsidRPr="005D300E" w:rsidRDefault="00FC1FD0" w:rsidP="00FC1FD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- Индекс Майера, метод основан на том, что определяются </w:t>
      </w:r>
      <w:proofErr w:type="gramStart"/>
      <w:r w:rsidRPr="005D300E">
        <w:rPr>
          <w:rFonts w:ascii="Times New Roman" w:hAnsi="Times New Roman" w:cs="Times New Roman"/>
          <w:sz w:val="24"/>
          <w:szCs w:val="24"/>
        </w:rPr>
        <w:t>гидробионты</w:t>
      </w:r>
      <w:proofErr w:type="gramEnd"/>
      <w:r w:rsidRPr="005D300E">
        <w:rPr>
          <w:rFonts w:ascii="Times New Roman" w:hAnsi="Times New Roman" w:cs="Times New Roman"/>
          <w:sz w:val="24"/>
          <w:szCs w:val="24"/>
        </w:rPr>
        <w:t xml:space="preserve"> приуроченные  к водоемам с определенной степенью   загрязненности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00E">
        <w:rPr>
          <w:rFonts w:ascii="Times New Roman" w:hAnsi="Times New Roman" w:cs="Times New Roman"/>
          <w:b/>
          <w:sz w:val="24"/>
          <w:szCs w:val="24"/>
        </w:rPr>
        <w:t>Результаты работы и их обсуждения</w:t>
      </w:r>
    </w:p>
    <w:p w:rsidR="00FC1FD0" w:rsidRPr="005D300E" w:rsidRDefault="00FC1FD0" w:rsidP="00FC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очень древняя, на ее берегах жили древние языческие племена меря, они и основали поселение, вернее, стоянку, на берегу реки, которую назвали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, дочь большой реки Итиль, так раньше называлась река Волга. Позднее, на месте деревянного капища древних людей, построили каменную церковь (Приложение 1). Село стали называть Устьем, так как, в этом месте река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впадает в Волгу, это устье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, а исток река берет с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Даниловских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высот - 226 м (Приложение 2). Река в основном, равнинная и сильно,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меандрирует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>, это самая извилистая река нашей области. В верховьях реки берега высокие, особенно  правый берег, склон почти вертикальный.</w:t>
      </w:r>
      <w:r w:rsidRPr="005D300E">
        <w:rPr>
          <w:rFonts w:ascii="Times New Roman" w:hAnsi="Times New Roman" w:cs="Times New Roman"/>
          <w:sz w:val="24"/>
          <w:szCs w:val="24"/>
        </w:rPr>
        <w:tab/>
        <w:t xml:space="preserve"> Наблюдается обрушение правого  берега. Долина р</w:t>
      </w:r>
      <w:r>
        <w:rPr>
          <w:rFonts w:ascii="Times New Roman" w:hAnsi="Times New Roman" w:cs="Times New Roman"/>
          <w:sz w:val="24"/>
          <w:szCs w:val="24"/>
        </w:rPr>
        <w:t xml:space="preserve">еки в верховьях корытообразная. </w:t>
      </w:r>
      <w:r w:rsidRPr="005D300E">
        <w:rPr>
          <w:rFonts w:ascii="Times New Roman" w:hAnsi="Times New Roman" w:cs="Times New Roman"/>
          <w:sz w:val="24"/>
          <w:szCs w:val="24"/>
        </w:rPr>
        <w:t>Раньше на реке существовало множество мельниц, в более позднее время река для сплава дров.</w:t>
      </w:r>
    </w:p>
    <w:p w:rsidR="00FC1FD0" w:rsidRPr="005D300E" w:rsidRDefault="00FC1FD0" w:rsidP="00FC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Долина  реки 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примечательна историческим ландшафтом. Вдоль высокого борта долины по правому берегу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сохранились посадки вяза, дуба, и липы которые в сочетании с разнотравным лугом высокой поймы создают чрезвычайно живописный вид. Высокие рекреационные качества долины давно используются - здесь </w:t>
      </w:r>
      <w:r w:rsidRPr="005D300E">
        <w:rPr>
          <w:rFonts w:ascii="Times New Roman" w:hAnsi="Times New Roman" w:cs="Times New Roman"/>
          <w:sz w:val="24"/>
          <w:szCs w:val="24"/>
        </w:rPr>
        <w:lastRenderedPageBreak/>
        <w:t>расположились несколько пионерских лагерей, растут дачные поселки. В весеннее время река используется туристами-водниками для спортивного сплава.</w:t>
      </w:r>
    </w:p>
    <w:p w:rsidR="00FC1FD0" w:rsidRPr="005D300E" w:rsidRDefault="00FC1FD0" w:rsidP="00FC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Результаты исследования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занесены в таблицу 1 (Приложение 3,4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5D300E">
        <w:rPr>
          <w:rFonts w:ascii="Times New Roman" w:hAnsi="Times New Roman" w:cs="Times New Roman"/>
          <w:sz w:val="24"/>
          <w:szCs w:val="24"/>
        </w:rPr>
        <w:t>).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00E">
        <w:rPr>
          <w:rFonts w:ascii="Times New Roman" w:hAnsi="Times New Roman" w:cs="Times New Roman"/>
          <w:b/>
          <w:sz w:val="24"/>
          <w:szCs w:val="24"/>
        </w:rPr>
        <w:t>Определение   качества воды   по методике Майера</w:t>
      </w:r>
    </w:p>
    <w:p w:rsidR="00FC1FD0" w:rsidRPr="005D300E" w:rsidRDefault="00FC1FD0" w:rsidP="00FC1F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00E">
        <w:rPr>
          <w:rFonts w:ascii="Times New Roman" w:hAnsi="Times New Roman" w:cs="Times New Roman"/>
          <w:bCs/>
          <w:sz w:val="24"/>
          <w:szCs w:val="24"/>
        </w:rPr>
        <w:t xml:space="preserve">Для определения класса чистоты, был использован Индекс Майера, метод основан на том, что определенные группы водных беспозвоночных приурочены к водоемам с определенной степенью загрязненности. 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3409"/>
        <w:gridCol w:w="2800"/>
      </w:tblGrid>
      <w:tr w:rsidR="00FC1FD0" w:rsidRPr="005D300E" w:rsidTr="008D122B">
        <w:trPr>
          <w:trHeight w:val="83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Обитатели чистых вод, 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Организмы средней чувствительности, </w:t>
            </w:r>
            <w:r w:rsidRPr="005D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Обитатели загрязнённых водоёмов, </w:t>
            </w:r>
            <w:r w:rsidRPr="005D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</w:p>
        </w:tc>
      </w:tr>
      <w:tr w:rsidR="00FC1FD0" w:rsidRPr="005D300E" w:rsidTr="008D122B">
        <w:trPr>
          <w:trHeight w:val="29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Личинки веснянок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Бокоплав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Личинки комаров-звонцов</w:t>
            </w:r>
          </w:p>
        </w:tc>
      </w:tr>
      <w:tr w:rsidR="00FC1FD0" w:rsidRPr="005D300E" w:rsidTr="008D122B">
        <w:trPr>
          <w:trHeight w:val="29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Личинки подёнок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Речной рак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Пиявки</w:t>
            </w:r>
          </w:p>
        </w:tc>
      </w:tr>
      <w:tr w:rsidR="00FC1FD0" w:rsidRPr="005D300E" w:rsidTr="008D122B">
        <w:trPr>
          <w:trHeight w:val="2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Личинки ручейников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Личинки стрекоз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Водяной ослик</w:t>
            </w:r>
          </w:p>
        </w:tc>
      </w:tr>
      <w:tr w:rsidR="00FC1FD0" w:rsidRPr="005D300E" w:rsidTr="008D122B">
        <w:trPr>
          <w:trHeight w:val="5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Личинки </w:t>
            </w:r>
            <w:proofErr w:type="spellStart"/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вислокрылок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Личинки комаров-долгоножек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Прудовики</w:t>
            </w:r>
          </w:p>
        </w:tc>
      </w:tr>
      <w:tr w:rsidR="00FC1FD0" w:rsidRPr="005D300E" w:rsidTr="008D122B">
        <w:trPr>
          <w:trHeight w:val="29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Двустворчатые моллюски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Моллюски-катушки, моллюски живородки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Личинки мошки</w:t>
            </w:r>
          </w:p>
        </w:tc>
      </w:tr>
      <w:tr w:rsidR="00FC1FD0" w:rsidRPr="005D300E" w:rsidTr="008D122B">
        <w:trPr>
          <w:trHeight w:val="28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D0" w:rsidRPr="005D300E" w:rsidRDefault="00FC1FD0" w:rsidP="008D1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bCs/>
                <w:sz w:val="24"/>
                <w:szCs w:val="24"/>
              </w:rPr>
              <w:t>Малощетинковые черви</w:t>
            </w:r>
          </w:p>
        </w:tc>
      </w:tr>
    </w:tbl>
    <w:p w:rsidR="00FC1FD0" w:rsidRPr="005D300E" w:rsidRDefault="00FC1FD0" w:rsidP="00FC1F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00E">
        <w:rPr>
          <w:rFonts w:ascii="Times New Roman" w:hAnsi="Times New Roman" w:cs="Times New Roman"/>
          <w:bCs/>
          <w:sz w:val="24"/>
          <w:szCs w:val="24"/>
        </w:rPr>
        <w:t xml:space="preserve">Количество найденных групп из первого раздела надо умножить на 3, количество групп из второго раздела - на 2, а из третьего на 1. Получившиеся цифры складывают:                   </w:t>
      </w:r>
      <w:r w:rsidRPr="005D300E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5D300E">
        <w:rPr>
          <w:rFonts w:ascii="Times New Roman" w:hAnsi="Times New Roman" w:cs="Times New Roman"/>
          <w:b/>
          <w:bCs/>
          <w:sz w:val="24"/>
          <w:szCs w:val="24"/>
        </w:rPr>
        <w:t>*3+</w:t>
      </w:r>
      <w:r w:rsidRPr="005D300E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5D300E">
        <w:rPr>
          <w:rFonts w:ascii="Times New Roman" w:hAnsi="Times New Roman" w:cs="Times New Roman"/>
          <w:b/>
          <w:bCs/>
          <w:sz w:val="24"/>
          <w:szCs w:val="24"/>
        </w:rPr>
        <w:t>*2+</w:t>
      </w:r>
      <w:r w:rsidRPr="005D300E"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Pr="005D300E">
        <w:rPr>
          <w:rFonts w:ascii="Times New Roman" w:hAnsi="Times New Roman" w:cs="Times New Roman"/>
          <w:b/>
          <w:bCs/>
          <w:sz w:val="24"/>
          <w:szCs w:val="24"/>
        </w:rPr>
        <w:t>*1=</w:t>
      </w:r>
      <w:r w:rsidRPr="005D300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FC1FD0" w:rsidRPr="005D300E" w:rsidRDefault="00FC1FD0" w:rsidP="00FC1F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00E">
        <w:rPr>
          <w:rFonts w:ascii="Times New Roman" w:hAnsi="Times New Roman" w:cs="Times New Roman"/>
          <w:bCs/>
          <w:sz w:val="24"/>
          <w:szCs w:val="24"/>
        </w:rPr>
        <w:t xml:space="preserve">По значению суммы </w:t>
      </w:r>
      <w:r w:rsidRPr="005D300E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5D300E">
        <w:rPr>
          <w:rFonts w:ascii="Times New Roman" w:hAnsi="Times New Roman" w:cs="Times New Roman"/>
          <w:bCs/>
          <w:sz w:val="24"/>
          <w:szCs w:val="24"/>
        </w:rPr>
        <w:t xml:space="preserve"> (в баллах) оценивают степень загрязнённости водоёма.</w:t>
      </w:r>
    </w:p>
    <w:p w:rsidR="00FC1FD0" w:rsidRPr="005D300E" w:rsidRDefault="00FC1FD0" w:rsidP="00FC1FD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D300E">
        <w:rPr>
          <w:rFonts w:ascii="Times New Roman" w:hAnsi="Times New Roman" w:cs="Times New Roman"/>
          <w:bCs/>
          <w:sz w:val="24"/>
          <w:szCs w:val="24"/>
        </w:rPr>
        <w:t>более 22 баллов - водоём чистый и имеет 1 класс качества;</w:t>
      </w:r>
    </w:p>
    <w:p w:rsidR="00FC1FD0" w:rsidRPr="005D300E" w:rsidRDefault="00FC1FD0" w:rsidP="00FC1FD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D300E">
        <w:rPr>
          <w:rFonts w:ascii="Times New Roman" w:hAnsi="Times New Roman" w:cs="Times New Roman"/>
          <w:bCs/>
          <w:sz w:val="24"/>
          <w:szCs w:val="24"/>
        </w:rPr>
        <w:t>17-21 баллов - 2 класс качества;</w:t>
      </w:r>
    </w:p>
    <w:p w:rsidR="00FC1FD0" w:rsidRPr="005D300E" w:rsidRDefault="00FC1FD0" w:rsidP="00FC1FD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D300E">
        <w:rPr>
          <w:rFonts w:ascii="Times New Roman" w:hAnsi="Times New Roman" w:cs="Times New Roman"/>
          <w:bCs/>
          <w:sz w:val="24"/>
          <w:szCs w:val="24"/>
        </w:rPr>
        <w:t>11-16 баллов - умеренная загрязнённость водоёма, 3 класс качества;</w:t>
      </w:r>
    </w:p>
    <w:p w:rsidR="00FC1FD0" w:rsidRPr="008E64B5" w:rsidRDefault="00FC1FD0" w:rsidP="00FC1FD0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D300E">
        <w:rPr>
          <w:rFonts w:ascii="Times New Roman" w:hAnsi="Times New Roman" w:cs="Times New Roman"/>
          <w:bCs/>
          <w:sz w:val="24"/>
          <w:szCs w:val="24"/>
        </w:rPr>
        <w:t xml:space="preserve">менее 11 - водоём грязный, 4-7 класс качества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Определение качества воды </w:t>
      </w:r>
      <w:r w:rsidRPr="005D300E">
        <w:rPr>
          <w:rFonts w:ascii="Times New Roman" w:hAnsi="Times New Roman" w:cs="Times New Roman"/>
          <w:i/>
          <w:sz w:val="24"/>
          <w:szCs w:val="24"/>
          <w:u w:val="single"/>
        </w:rPr>
        <w:t>на правом берегу</w:t>
      </w:r>
      <w:r w:rsidRPr="005D3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300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300E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5D300E">
        <w:rPr>
          <w:rFonts w:ascii="Times New Roman" w:hAnsi="Times New Roman" w:cs="Times New Roman"/>
          <w:sz w:val="24"/>
          <w:szCs w:val="24"/>
        </w:rPr>
        <w:t xml:space="preserve"> 3*3 +1*3+!*3=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D300E">
        <w:rPr>
          <w:rFonts w:ascii="Times New Roman" w:hAnsi="Times New Roman" w:cs="Times New Roman"/>
          <w:sz w:val="24"/>
          <w:szCs w:val="24"/>
        </w:rPr>
        <w:t xml:space="preserve"> =3*2+1*2+!*2 = 10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D300E">
        <w:rPr>
          <w:rFonts w:ascii="Times New Roman" w:hAnsi="Times New Roman" w:cs="Times New Roman"/>
          <w:sz w:val="24"/>
          <w:szCs w:val="24"/>
        </w:rPr>
        <w:t xml:space="preserve"> =1+2 =3 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300E">
        <w:rPr>
          <w:rFonts w:ascii="Times New Roman" w:hAnsi="Times New Roman" w:cs="Times New Roman"/>
          <w:sz w:val="24"/>
          <w:szCs w:val="24"/>
        </w:rPr>
        <w:t xml:space="preserve"> =28</w:t>
      </w: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Класс чистоты воды у правого берега  - показатель </w:t>
      </w:r>
      <w:r w:rsidRPr="005D30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00E">
        <w:rPr>
          <w:rFonts w:ascii="Times New Roman" w:hAnsi="Times New Roman" w:cs="Times New Roman"/>
          <w:sz w:val="24"/>
          <w:szCs w:val="24"/>
        </w:rPr>
        <w:t xml:space="preserve"> качества  воды   </w:t>
      </w:r>
    </w:p>
    <w:p w:rsidR="00FC1FD0" w:rsidRPr="005D300E" w:rsidRDefault="00FC1FD0" w:rsidP="00FC1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Определение качества воды </w:t>
      </w:r>
      <w:r w:rsidRPr="005D300E">
        <w:rPr>
          <w:rFonts w:ascii="Times New Roman" w:hAnsi="Times New Roman" w:cs="Times New Roman"/>
          <w:i/>
          <w:sz w:val="24"/>
          <w:szCs w:val="24"/>
          <w:u w:val="single"/>
        </w:rPr>
        <w:t>на левом берегу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300E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D300E">
        <w:rPr>
          <w:rFonts w:ascii="Times New Roman" w:hAnsi="Times New Roman" w:cs="Times New Roman"/>
          <w:sz w:val="24"/>
          <w:szCs w:val="24"/>
        </w:rPr>
        <w:t xml:space="preserve"> = 2*2+1*2 =+1*2+2*2 + 2*2= 16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D300E">
        <w:rPr>
          <w:rFonts w:ascii="Times New Roman" w:hAnsi="Times New Roman" w:cs="Times New Roman"/>
          <w:sz w:val="24"/>
          <w:szCs w:val="24"/>
        </w:rPr>
        <w:t xml:space="preserve"> =2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300E">
        <w:rPr>
          <w:rFonts w:ascii="Times New Roman" w:hAnsi="Times New Roman" w:cs="Times New Roman"/>
          <w:sz w:val="24"/>
          <w:szCs w:val="24"/>
        </w:rPr>
        <w:t xml:space="preserve"> = 18        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Это показатель 2 класса качества воды на левом берегу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FD0" w:rsidRPr="005D300E" w:rsidRDefault="00FC1FD0" w:rsidP="00FC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 В целом вода в реке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, довольно чистая, об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Pr="005D300E">
        <w:rPr>
          <w:rFonts w:ascii="Times New Roman" w:hAnsi="Times New Roman" w:cs="Times New Roman"/>
          <w:sz w:val="24"/>
          <w:szCs w:val="24"/>
        </w:rPr>
        <w:t>свидетельствуют желтые кувшинки в нижнем течении, ближе к правому  берегу реки, обнаружено 5 экземпляров (Приложение 5).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00E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C1FD0" w:rsidRPr="005D300E" w:rsidRDefault="00FC1FD0" w:rsidP="00FC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В ходе исследования и работы с информационными источниками, было выяснено  происхождение  названия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, как одна из версий. Племена меря основали поселение на берегу реки, которую назвали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>, дочь большой реки Итиль, так раньше называлась река Волга.</w:t>
      </w:r>
    </w:p>
    <w:p w:rsidR="00FC1FD0" w:rsidRPr="005D300E" w:rsidRDefault="00FC1FD0" w:rsidP="00FC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lastRenderedPageBreak/>
        <w:t xml:space="preserve">Дано краткое описание растительности в долине реки. Определены гидрологические замеры, река более 50 м шириной, у берегов мелкая. Но на середине реки глубина до 5м., имеются ямы. Скорость течения в верховьях низкая  - 4 см/сек. </w:t>
      </w:r>
    </w:p>
    <w:p w:rsidR="00FC1FD0" w:rsidRPr="005D300E" w:rsidRDefault="00FC1FD0" w:rsidP="00FC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Вода чистая имеет 2 класс качества, определено по методике Майера. В устье реки растут желтые кувшинки в нескольких местах, это тоже подтверждает чистоту воды. И так, река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 несет чистые воды в нашу главную реку Волгу.</w:t>
      </w:r>
    </w:p>
    <w:p w:rsidR="00FC1FD0" w:rsidRPr="005D300E" w:rsidRDefault="00FC1FD0" w:rsidP="00FC1FD0">
      <w:pPr>
        <w:tabs>
          <w:tab w:val="left" w:pos="1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00E">
        <w:rPr>
          <w:rFonts w:ascii="Times New Roman" w:hAnsi="Times New Roman" w:cs="Times New Roman"/>
          <w:b/>
          <w:sz w:val="24"/>
          <w:szCs w:val="24"/>
        </w:rPr>
        <w:t>Использованные информационные источники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>1. Электронный ресурс http://studopedia.su/10_63879_znachenie-malih-i-srednih-rek.html</w:t>
      </w:r>
    </w:p>
    <w:p w:rsidR="00FC1FD0" w:rsidRPr="005D300E" w:rsidRDefault="00FC1FD0" w:rsidP="00FC1FD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2.Электронный ресурс </w:t>
      </w:r>
      <w:hyperlink r:id="rId5" w:tgtFrame="_blank" w:history="1">
        <w:proofErr w:type="spellStart"/>
        <w:r w:rsidRPr="005D30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korrdon.info</w:t>
        </w:r>
        <w:proofErr w:type="spellEnd"/>
      </w:hyperlink>
      <w:r w:rsidRPr="005D30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›</w:t>
      </w:r>
      <w:hyperlink r:id="rId6" w:tgtFrame="_blank" w:history="1">
        <w:r w:rsidRPr="005D30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…</w:t>
        </w:r>
        <w:proofErr w:type="spellStart"/>
        <w:r w:rsidRPr="005D300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reki</w:t>
        </w:r>
        <w:proofErr w:type="spellEnd"/>
        <w:r w:rsidRPr="005D30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…karte_</w:t>
        </w:r>
        <w:r w:rsidRPr="005D300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yaroslavskoy</w:t>
        </w:r>
        <w:r w:rsidRPr="005D30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_</w:t>
        </w:r>
        <w:r w:rsidRPr="005D300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oblasti</w:t>
        </w:r>
        <w:r w:rsidRPr="005D30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.htm</w:t>
        </w:r>
      </w:hyperlink>
    </w:p>
    <w:p w:rsidR="00FC1FD0" w:rsidRPr="005D300E" w:rsidRDefault="00FC1FD0" w:rsidP="00FC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Приложнение</w:t>
      </w:r>
      <w:proofErr w:type="spellEnd"/>
      <w:r w:rsidRPr="005D300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9175" cy="2180493"/>
            <wp:effectExtent l="19050" t="0" r="2775" b="0"/>
            <wp:docPr id="5" name="Рисунок 1" descr="C:\Users\Ольга\Desktop\рабочая\устье реки И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чая\устье реки Ить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72" cy="218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Фото 1. Панорама реки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</w:p>
    <w:p w:rsidR="00FC1FD0" w:rsidRPr="005D300E" w:rsidRDefault="00FC1FD0" w:rsidP="00FC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1FD0" w:rsidRPr="005D300E" w:rsidRDefault="00FC1FD0" w:rsidP="00FC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8572" cy="2689922"/>
            <wp:effectExtent l="19050" t="0" r="3378" b="0"/>
            <wp:docPr id="6" name="Рисунок 10" descr="C:\Users\Ольга\Desktop\устье\DSCN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устье\DSCN2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657" cy="268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D0" w:rsidRPr="005D300E" w:rsidRDefault="00FC1FD0" w:rsidP="00FC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  <w:shd w:val="clear" w:color="auto" w:fill="FFFFFF"/>
        </w:rPr>
        <w:t>Фото 2. Село Устье. Церковь Смоленской иконы Божией Матери, построенная в 1771 году</w:t>
      </w:r>
      <w:r w:rsidRPr="005D3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FD0" w:rsidRDefault="00FC1FD0" w:rsidP="00FC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3540" cy="2110154"/>
            <wp:effectExtent l="19050" t="0" r="5860" b="0"/>
            <wp:docPr id="3" name="Рисунок 2" descr="C:\Users\Ольга\Desktop\устье\DSCN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устье\DSCN22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9" cy="213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0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4585" cy="2110938"/>
            <wp:effectExtent l="19050" t="0" r="4815" b="0"/>
            <wp:docPr id="8" name="Рисунок 12" descr="C:\Users\Ольга\Desktop\устье\DSCN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устье\DSCN2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86" cy="212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D0" w:rsidRPr="005D300E" w:rsidRDefault="00FC1FD0" w:rsidP="00FC1FD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300E">
        <w:rPr>
          <w:rFonts w:ascii="Times New Roman" w:hAnsi="Times New Roman" w:cs="Times New Roman"/>
          <w:noProof/>
          <w:sz w:val="24"/>
          <w:szCs w:val="24"/>
        </w:rPr>
        <w:t>Фото 3, 4. Измерение глубины, ширины реки, скорости течения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C1FD0" w:rsidRPr="005D300E" w:rsidRDefault="00FC1FD0" w:rsidP="00FC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46355</wp:posOffset>
            </wp:positionV>
            <wp:extent cx="3547745" cy="2352040"/>
            <wp:effectExtent l="19050" t="0" r="0" b="0"/>
            <wp:wrapSquare wrapText="bothSides"/>
            <wp:docPr id="16" name="Рисунок 9" descr="C:\Users\Ольга\Desktop\устье\DSCN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устье\DSCN2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D0" w:rsidRPr="005D300E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0E">
        <w:rPr>
          <w:rFonts w:ascii="Times New Roman" w:hAnsi="Times New Roman" w:cs="Times New Roman"/>
          <w:sz w:val="24"/>
          <w:szCs w:val="24"/>
        </w:rPr>
        <w:t xml:space="preserve">Фото 5. Кувшинки на реке </w:t>
      </w:r>
      <w:proofErr w:type="spellStart"/>
      <w:r w:rsidRPr="005D300E">
        <w:rPr>
          <w:rFonts w:ascii="Times New Roman" w:hAnsi="Times New Roman" w:cs="Times New Roman"/>
          <w:sz w:val="24"/>
          <w:szCs w:val="24"/>
        </w:rPr>
        <w:t>Ить</w:t>
      </w:r>
      <w:proofErr w:type="spellEnd"/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D0" w:rsidRPr="005D300E" w:rsidRDefault="00FC1FD0" w:rsidP="00FC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C1FD0" w:rsidRPr="005D300E" w:rsidRDefault="00FC1FD0" w:rsidP="00FC1FD0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80"/>
      </w:tblPr>
      <w:tblGrid>
        <w:gridCol w:w="1242"/>
        <w:gridCol w:w="1222"/>
        <w:gridCol w:w="1549"/>
        <w:gridCol w:w="1802"/>
        <w:gridCol w:w="1938"/>
        <w:gridCol w:w="1534"/>
      </w:tblGrid>
      <w:tr w:rsidR="00FC1FD0" w:rsidRPr="005D300E" w:rsidTr="008D122B">
        <w:tc>
          <w:tcPr>
            <w:tcW w:w="124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метеоусловия</w:t>
            </w:r>
          </w:p>
        </w:tc>
        <w:tc>
          <w:tcPr>
            <w:tcW w:w="122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Место отбора</w:t>
            </w:r>
          </w:p>
        </w:tc>
        <w:tc>
          <w:tcPr>
            <w:tcW w:w="1549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Органо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лептический</w:t>
            </w:r>
            <w:proofErr w:type="spellEnd"/>
          </w:p>
        </w:tc>
        <w:tc>
          <w:tcPr>
            <w:tcW w:w="180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</w:p>
        </w:tc>
        <w:tc>
          <w:tcPr>
            <w:tcW w:w="1938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Гидрологические 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Замеры и расчеты</w:t>
            </w:r>
          </w:p>
        </w:tc>
        <w:tc>
          <w:tcPr>
            <w:tcW w:w="1534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</w:t>
            </w:r>
          </w:p>
        </w:tc>
      </w:tr>
      <w:tr w:rsidR="00FC1FD0" w:rsidRPr="005D300E" w:rsidTr="008D122B">
        <w:tc>
          <w:tcPr>
            <w:tcW w:w="124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29.07 2016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Т возд.+27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Т воды +27,штиль.</w:t>
            </w:r>
          </w:p>
        </w:tc>
        <w:tc>
          <w:tcPr>
            <w:tcW w:w="122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Правый берег</w:t>
            </w:r>
          </w:p>
        </w:tc>
        <w:tc>
          <w:tcPr>
            <w:tcW w:w="1549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1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Цвет с  едва заметной желтизной,</w:t>
            </w:r>
            <w:r w:rsidRPr="005D300E">
              <w:rPr>
                <w:rFonts w:ascii="Times New Roman" w:hAnsi="Times New Roman" w:cs="Times New Roman"/>
                <w:sz w:val="24"/>
                <w:szCs w:val="24"/>
              </w:rPr>
              <w:br/>
              <w:t>запах едва уловимой свежести.</w:t>
            </w:r>
          </w:p>
        </w:tc>
        <w:tc>
          <w:tcPr>
            <w:tcW w:w="180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Клещ географический 3, личинка стрекозы 1, </w:t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gram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омара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звонца 3,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. веснянки 3, </w:t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. поденки 1, </w:t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. вислокрылки</w:t>
            </w:r>
            <w:proofErr w:type="gram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гребляк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5D30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. стрекозы </w:t>
            </w:r>
            <w:proofErr w:type="gram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1, 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речная </w:t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лужанка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-2, 18 и 15 см водяной ослик</w:t>
            </w:r>
            <w:proofErr w:type="gram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Глубина у правого берега на расстоянии 2м от  устья  -44см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Глубина на середине реки 4.5 м.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      течения в  2м от берега  4см/сек.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Ширина реки 50м, по мосту.</w:t>
            </w:r>
          </w:p>
        </w:tc>
        <w:tc>
          <w:tcPr>
            <w:tcW w:w="1534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Т воздуха и воды + 27,  очень жарко, спасало освежение бриза и купание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Замер производили с лодки. течение спокойное</w:t>
            </w:r>
            <w:proofErr w:type="gram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рядом рыбачили рыбаки. </w:t>
            </w:r>
          </w:p>
        </w:tc>
      </w:tr>
      <w:tr w:rsidR="00FC1FD0" w:rsidRPr="005D300E" w:rsidTr="008D122B">
        <w:tc>
          <w:tcPr>
            <w:tcW w:w="124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29.07 2016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122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1549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D0" w:rsidRPr="005D300E" w:rsidRDefault="00FC1FD0" w:rsidP="008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Вода, после отстоя прозрачная  </w:t>
            </w:r>
          </w:p>
          <w:p w:rsidR="00FC1FD0" w:rsidRPr="005D300E" w:rsidRDefault="00FC1FD0" w:rsidP="008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Цвет желтоватый. </w:t>
            </w:r>
          </w:p>
          <w:p w:rsidR="00FC1FD0" w:rsidRPr="005D300E" w:rsidRDefault="00FC1FD0" w:rsidP="008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запаха нет</w:t>
            </w:r>
          </w:p>
        </w:tc>
        <w:tc>
          <w:tcPr>
            <w:tcW w:w="1802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Жук плунец</w:t>
            </w:r>
            <w:proofErr w:type="gram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, водомерки5 бокоплав 2,</w:t>
            </w:r>
            <w:r w:rsidRPr="005D30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гребляк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точечный 10,</w:t>
            </w:r>
            <w:r w:rsidRPr="005D30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. разнокрылой стрекозы -1</w:t>
            </w:r>
            <w:r w:rsidRPr="005D30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равнокрылой стрекозы 2 </w:t>
            </w:r>
          </w:p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. речной мошки </w:t>
            </w:r>
            <w:proofErr w:type="spell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одагмии</w:t>
            </w:r>
            <w:proofErr w:type="spell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38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Глубина у левого берега более 1м</w:t>
            </w:r>
            <w:proofErr w:type="gram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4" w:type="dxa"/>
          </w:tcPr>
          <w:p w:rsidR="00FC1FD0" w:rsidRPr="005D300E" w:rsidRDefault="00FC1FD0" w:rsidP="008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Замеры не выполнены, много купальщиков и </w:t>
            </w:r>
            <w:proofErr w:type="gramStart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>мало  времени, спешили</w:t>
            </w:r>
            <w:proofErr w:type="gramEnd"/>
            <w:r w:rsidRPr="005D300E">
              <w:rPr>
                <w:rFonts w:ascii="Times New Roman" w:hAnsi="Times New Roman" w:cs="Times New Roman"/>
                <w:sz w:val="24"/>
                <w:szCs w:val="24"/>
              </w:rPr>
              <w:t xml:space="preserve"> на теплоход.</w:t>
            </w:r>
          </w:p>
        </w:tc>
      </w:tr>
    </w:tbl>
    <w:p w:rsidR="00FC1FD0" w:rsidRDefault="00FC1FD0" w:rsidP="00FC1FD0">
      <w:pPr>
        <w:shd w:val="clear" w:color="auto" w:fill="FFFFFF"/>
        <w:spacing w:after="0" w:line="231" w:lineRule="atLeast"/>
        <w:textAlignment w:val="top"/>
        <w:rPr>
          <w:color w:val="000000" w:themeColor="text1"/>
        </w:rPr>
      </w:pPr>
    </w:p>
    <w:p w:rsidR="0041467F" w:rsidRDefault="0041467F"/>
    <w:sectPr w:rsidR="0041467F" w:rsidSect="00FB633C">
      <w:headerReference w:type="default" r:id="rId12"/>
      <w:footerReference w:type="default" r:id="rId13"/>
      <w:pgSz w:w="11906" w:h="16838"/>
      <w:pgMar w:top="1134" w:right="1134" w:bottom="1134" w:left="1701" w:header="709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27682"/>
      <w:docPartObj>
        <w:docPartGallery w:val="Page Numbers (Bottom of Page)"/>
        <w:docPartUnique/>
      </w:docPartObj>
    </w:sdtPr>
    <w:sdtEndPr/>
    <w:sdtContent>
      <w:p w:rsidR="00FB633C" w:rsidRDefault="00FC1F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633C" w:rsidRDefault="00FC1FD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3C" w:rsidRDefault="00FC1FD0">
    <w:pPr>
      <w:pStyle w:val="a3"/>
    </w:pPr>
  </w:p>
  <w:p w:rsidR="00FB633C" w:rsidRDefault="00FC1FD0">
    <w:pPr>
      <w:pStyle w:val="a3"/>
    </w:pPr>
  </w:p>
  <w:p w:rsidR="00FB633C" w:rsidRDefault="00FC1F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E8"/>
    <w:multiLevelType w:val="hybridMultilevel"/>
    <w:tmpl w:val="A82E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D0"/>
    <w:rsid w:val="0041467F"/>
    <w:rsid w:val="00FC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FD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FD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C1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F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rdon.info/poleznoe/reki_na_karte_yaroslavskoy_oblasti.ht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korrdon.info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6828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2017-02-10T08:46:00Z</dcterms:created>
  <dcterms:modified xsi:type="dcterms:W3CDTF">2017-02-10T08:47:00Z</dcterms:modified>
</cp:coreProperties>
</file>