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2" w:rsidRPr="00637520" w:rsidRDefault="003C3112" w:rsidP="003C3112">
      <w:pPr>
        <w:jc w:val="center"/>
        <w:rPr>
          <w:b/>
        </w:rPr>
      </w:pPr>
      <w:r w:rsidRPr="008D6714">
        <w:rPr>
          <w:b/>
        </w:rPr>
        <w:t xml:space="preserve">Исследование разреженных поселений мидий рода </w:t>
      </w:r>
      <w:r w:rsidRPr="008D6714">
        <w:rPr>
          <w:b/>
          <w:i/>
          <w:lang w:val="en-US"/>
        </w:rPr>
        <w:t>Mytilus</w:t>
      </w:r>
      <w:r w:rsidRPr="00637520">
        <w:rPr>
          <w:b/>
          <w:i/>
        </w:rPr>
        <w:t xml:space="preserve"> </w:t>
      </w:r>
      <w:r w:rsidRPr="00637520">
        <w:rPr>
          <w:b/>
        </w:rPr>
        <w:t>по данным 2014-2016гг.</w:t>
      </w:r>
    </w:p>
    <w:p w:rsidR="003C3112" w:rsidRPr="00637520" w:rsidRDefault="003C3112" w:rsidP="003C3112">
      <w:pPr>
        <w:jc w:val="center"/>
      </w:pPr>
      <w:r w:rsidRPr="00637520">
        <w:t>Витенберг Григорий (15 лет, 9 кл., Школа №224),</w:t>
      </w:r>
    </w:p>
    <w:p w:rsidR="003C3112" w:rsidRDefault="003C3112" w:rsidP="003C3112">
      <w:pPr>
        <w:jc w:val="center"/>
      </w:pPr>
      <w:r w:rsidRPr="00637520">
        <w:t xml:space="preserve">ЭБЦ </w:t>
      </w:r>
      <w:r>
        <w:t>«Крестовский остров»,</w:t>
      </w:r>
    </w:p>
    <w:p w:rsidR="003C3112" w:rsidRDefault="003C3112" w:rsidP="003C3112">
      <w:pPr>
        <w:jc w:val="center"/>
      </w:pPr>
      <w:r>
        <w:t>Лаборатория экологии животных и биомониторинга «Эфа»</w:t>
      </w:r>
    </w:p>
    <w:p w:rsidR="003C3112" w:rsidRDefault="003C3112" w:rsidP="003C3112">
      <w:pPr>
        <w:jc w:val="center"/>
      </w:pPr>
      <w:r>
        <w:t>Научный руководитель: Басс Михаил Григорьевич ( Педагог дополнительного образования )</w:t>
      </w:r>
    </w:p>
    <w:p w:rsidR="003C3112" w:rsidRDefault="003C3112" w:rsidP="003C3112">
      <w:pPr>
        <w:jc w:val="both"/>
        <w:rPr>
          <w:b/>
        </w:rPr>
      </w:pPr>
      <w:r w:rsidRPr="008D6714">
        <w:rPr>
          <w:b/>
        </w:rPr>
        <w:t>Введени</w:t>
      </w:r>
      <w:r>
        <w:rPr>
          <w:b/>
        </w:rPr>
        <w:t>е</w:t>
      </w:r>
    </w:p>
    <w:p w:rsidR="003C3112" w:rsidRDefault="003C3112" w:rsidP="003C3112">
      <w:pPr>
        <w:pStyle w:val="a5"/>
        <w:spacing w:line="360" w:lineRule="auto"/>
        <w:ind w:left="-284" w:right="-63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02E3">
        <w:rPr>
          <w:rFonts w:ascii="Times New Roman" w:hAnsi="Times New Roman" w:cs="Times New Roman"/>
        </w:rPr>
        <w:t xml:space="preserve">Исследования проводились в августе 2014, 2015 и 2016 годов на </w:t>
      </w:r>
      <w:r>
        <w:rPr>
          <w:rFonts w:ascii="Times New Roman" w:hAnsi="Times New Roman" w:cs="Times New Roman"/>
        </w:rPr>
        <w:t>острове Ряжков –</w:t>
      </w:r>
      <w:r w:rsidRPr="008902E3">
        <w:rPr>
          <w:rFonts w:ascii="Times New Roman" w:hAnsi="Times New Roman" w:cs="Times New Roman"/>
        </w:rPr>
        <w:t xml:space="preserve"> одном из самых больших островов Северного архипелага, расположенного в Кандалакшском заливе Белого моря.</w:t>
      </w:r>
      <w:r>
        <w:rPr>
          <w:rFonts w:ascii="Times New Roman" w:hAnsi="Times New Roman" w:cs="Times New Roman"/>
        </w:rPr>
        <w:t xml:space="preserve"> </w:t>
      </w:r>
      <w:r w:rsidRPr="008902E3">
        <w:rPr>
          <w:rFonts w:ascii="Times New Roman" w:hAnsi="Times New Roman" w:cs="Times New Roman"/>
        </w:rPr>
        <w:t>Побережье остров</w:t>
      </w:r>
      <w:r>
        <w:rPr>
          <w:rFonts w:ascii="Times New Roman" w:hAnsi="Times New Roman" w:cs="Times New Roman"/>
        </w:rPr>
        <w:t>а представляет</w:t>
      </w:r>
      <w:r w:rsidRPr="008902E3">
        <w:rPr>
          <w:rFonts w:ascii="Times New Roman" w:hAnsi="Times New Roman" w:cs="Times New Roman"/>
        </w:rPr>
        <w:t xml:space="preserve"> собой каменисто-песчаную литораль, на всем протяжении которой произрастаю бурые водоросли-фукоиды</w:t>
      </w:r>
      <w:r>
        <w:rPr>
          <w:rFonts w:ascii="Times New Roman" w:hAnsi="Times New Roman" w:cs="Times New Roman"/>
        </w:rPr>
        <w:t>,</w:t>
      </w:r>
      <w:r w:rsidRPr="008902E3">
        <w:rPr>
          <w:rFonts w:ascii="Times New Roman" w:hAnsi="Times New Roman" w:cs="Times New Roman"/>
        </w:rPr>
        <w:t xml:space="preserve"> преиму</w:t>
      </w:r>
      <w:r>
        <w:rPr>
          <w:rFonts w:ascii="Times New Roman" w:hAnsi="Times New Roman" w:cs="Times New Roman"/>
        </w:rPr>
        <w:t>щественно представители родов –</w:t>
      </w:r>
      <w:r w:rsidRPr="008902E3">
        <w:rPr>
          <w:rFonts w:ascii="Times New Roman" w:hAnsi="Times New Roman" w:cs="Times New Roman"/>
        </w:rPr>
        <w:t xml:space="preserve"> </w:t>
      </w:r>
      <w:r w:rsidRPr="008902E3">
        <w:rPr>
          <w:rFonts w:ascii="Times New Roman" w:hAnsi="Times New Roman" w:cs="Times New Roman"/>
          <w:i/>
          <w:lang w:val="en-US"/>
        </w:rPr>
        <w:t>Fucus</w:t>
      </w:r>
      <w:r w:rsidRPr="008902E3">
        <w:rPr>
          <w:rFonts w:ascii="Times New Roman" w:hAnsi="Times New Roman" w:cs="Times New Roman"/>
        </w:rPr>
        <w:t xml:space="preserve"> и </w:t>
      </w:r>
      <w:r w:rsidRPr="008902E3">
        <w:rPr>
          <w:rFonts w:ascii="Times New Roman" w:hAnsi="Times New Roman" w:cs="Times New Roman"/>
          <w:i/>
          <w:lang w:val="en-US"/>
        </w:rPr>
        <w:t>Asccophullym</w:t>
      </w:r>
      <w:r w:rsidRPr="008902E3">
        <w:rPr>
          <w:rFonts w:ascii="Times New Roman" w:hAnsi="Times New Roman" w:cs="Times New Roman"/>
        </w:rPr>
        <w:t xml:space="preserve">. </w:t>
      </w:r>
      <w:r w:rsidRPr="008902E3">
        <w:rPr>
          <w:rFonts w:ascii="Times New Roman" w:eastAsia="Calibri" w:hAnsi="Times New Roman" w:cs="Times New Roman"/>
          <w:shd w:val="clear" w:color="auto" w:fill="FFFFFF"/>
        </w:rPr>
        <w:t>На них и на литорали</w:t>
      </w:r>
      <w:r w:rsidRPr="008902E3">
        <w:rPr>
          <w:rFonts w:ascii="Times New Roman" w:hAnsi="Times New Roman" w:cs="Times New Roman"/>
        </w:rPr>
        <w:t xml:space="preserve"> формируют многочисленные поселения, различающиеся по плотности, мидии рода</w:t>
      </w:r>
      <w:r>
        <w:rPr>
          <w:rFonts w:ascii="Times New Roman" w:hAnsi="Times New Roman" w:cs="Times New Roman"/>
        </w:rPr>
        <w:t xml:space="preserve"> </w:t>
      </w:r>
      <w:r w:rsidRPr="008902E3">
        <w:rPr>
          <w:rFonts w:ascii="Times New Roman" w:hAnsi="Times New Roman" w:cs="Times New Roman"/>
          <w:i/>
          <w:lang w:val="en-US"/>
        </w:rPr>
        <w:t>Mytilus</w:t>
      </w:r>
      <w:r w:rsidRPr="008902E3">
        <w:rPr>
          <w:rFonts w:ascii="Times New Roman" w:hAnsi="Times New Roman" w:cs="Times New Roman"/>
        </w:rPr>
        <w:t xml:space="preserve">. Принято различать </w:t>
      </w:r>
      <w:r>
        <w:rPr>
          <w:rFonts w:ascii="Times New Roman" w:hAnsi="Times New Roman" w:cs="Times New Roman"/>
        </w:rPr>
        <w:t>три</w:t>
      </w:r>
      <w:r w:rsidRPr="008902E3">
        <w:rPr>
          <w:rFonts w:ascii="Times New Roman" w:hAnsi="Times New Roman" w:cs="Times New Roman"/>
        </w:rPr>
        <w:t xml:space="preserve"> типа поселений: поселения на поясе фукоидов, мидиевые</w:t>
      </w:r>
      <w:r>
        <w:rPr>
          <w:rFonts w:ascii="Times New Roman" w:hAnsi="Times New Roman" w:cs="Times New Roman"/>
        </w:rPr>
        <w:t xml:space="preserve"> банки, где </w:t>
      </w:r>
      <w:r w:rsidRPr="008902E3">
        <w:rPr>
          <w:rFonts w:ascii="Times New Roman" w:hAnsi="Times New Roman" w:cs="Times New Roman"/>
        </w:rPr>
        <w:t>мидии прикрепляются друг к д</w:t>
      </w:r>
      <w:r>
        <w:rPr>
          <w:rFonts w:ascii="Times New Roman" w:hAnsi="Times New Roman" w:cs="Times New Roman"/>
        </w:rPr>
        <w:t>ругу с помощью биссусных нитей,</w:t>
      </w:r>
      <w:r w:rsidRPr="008902E3">
        <w:rPr>
          <w:rFonts w:ascii="Times New Roman" w:hAnsi="Times New Roman" w:cs="Times New Roman"/>
        </w:rPr>
        <w:t xml:space="preserve"> и разрежен</w:t>
      </w:r>
      <w:r>
        <w:rPr>
          <w:rFonts w:ascii="Times New Roman" w:hAnsi="Times New Roman" w:cs="Times New Roman"/>
        </w:rPr>
        <w:t xml:space="preserve">ные поселения мидий на грунте. </w:t>
      </w:r>
    </w:p>
    <w:p w:rsidR="003C3112" w:rsidRPr="008902E3" w:rsidRDefault="003C3112" w:rsidP="003C3112">
      <w:pPr>
        <w:pStyle w:val="a5"/>
        <w:spacing w:line="360" w:lineRule="auto"/>
        <w:ind w:left="-284" w:right="-63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8902E3">
        <w:rPr>
          <w:rFonts w:ascii="Times New Roman" w:hAnsi="Times New Roman" w:cs="Times New Roman"/>
        </w:rPr>
        <w:t>ыло выяснено, что наибо</w:t>
      </w:r>
      <w:r>
        <w:rPr>
          <w:rFonts w:ascii="Times New Roman" w:hAnsi="Times New Roman" w:cs="Times New Roman"/>
        </w:rPr>
        <w:t>лее предпочтительные мидий для к</w:t>
      </w:r>
      <w:r w:rsidRPr="008902E3">
        <w:rPr>
          <w:rFonts w:ascii="Times New Roman" w:hAnsi="Times New Roman" w:cs="Times New Roman"/>
        </w:rPr>
        <w:t>улика-сороки встречаются на разреженных поселениях,</w:t>
      </w:r>
      <w:r>
        <w:rPr>
          <w:rFonts w:ascii="Times New Roman" w:hAnsi="Times New Roman" w:cs="Times New Roman"/>
        </w:rPr>
        <w:t xml:space="preserve"> в связи с чем</w:t>
      </w:r>
      <w:r w:rsidRPr="008902E3">
        <w:rPr>
          <w:rFonts w:ascii="Times New Roman" w:hAnsi="Times New Roman" w:cs="Times New Roman"/>
        </w:rPr>
        <w:t xml:space="preserve"> 64% от всех куликов, питалось на грунте, и оставшиеся 36</w:t>
      </w:r>
      <w:r>
        <w:rPr>
          <w:rFonts w:ascii="Times New Roman" w:hAnsi="Times New Roman" w:cs="Times New Roman"/>
        </w:rPr>
        <w:t>% на камнях и фукоидах [2,3</w:t>
      </w:r>
      <w:r w:rsidRPr="008902E3">
        <w:rPr>
          <w:rFonts w:ascii="Times New Roman" w:hAnsi="Times New Roman" w:cs="Times New Roman"/>
        </w:rPr>
        <w:t>].</w:t>
      </w:r>
    </w:p>
    <w:p w:rsidR="003C3112" w:rsidRPr="008902E3" w:rsidRDefault="003C3112" w:rsidP="003C3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902E3">
        <w:rPr>
          <w:rFonts w:ascii="Times New Roman" w:hAnsi="Times New Roman" w:cs="Times New Roman"/>
          <w:b/>
        </w:rPr>
        <w:t>Целью</w:t>
      </w:r>
      <w:r w:rsidRPr="008902E3">
        <w:rPr>
          <w:rFonts w:ascii="Times New Roman" w:hAnsi="Times New Roman" w:cs="Times New Roman"/>
        </w:rPr>
        <w:t xml:space="preserve"> этой работы было изучить структуру разреженных поселений</w:t>
      </w:r>
      <w:r>
        <w:rPr>
          <w:rFonts w:ascii="Times New Roman" w:hAnsi="Times New Roman" w:cs="Times New Roman"/>
        </w:rPr>
        <w:t xml:space="preserve"> мидий на острове</w:t>
      </w:r>
      <w:r w:rsidRPr="008902E3">
        <w:rPr>
          <w:rFonts w:ascii="Times New Roman" w:hAnsi="Times New Roman" w:cs="Times New Roman"/>
        </w:rPr>
        <w:t xml:space="preserve"> Ряжков.</w:t>
      </w:r>
    </w:p>
    <w:p w:rsidR="003C3112" w:rsidRPr="008902E3" w:rsidRDefault="003C3112" w:rsidP="003C3112">
      <w:pPr>
        <w:pStyle w:val="a5"/>
        <w:spacing w:line="360" w:lineRule="auto"/>
        <w:ind w:left="-284" w:right="-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данной цели были</w:t>
      </w:r>
      <w:r w:rsidRPr="008902E3">
        <w:rPr>
          <w:rFonts w:ascii="Times New Roman" w:hAnsi="Times New Roman" w:cs="Times New Roman"/>
        </w:rPr>
        <w:t xml:space="preserve"> поставленные следующие </w:t>
      </w:r>
      <w:r w:rsidRPr="008902E3">
        <w:rPr>
          <w:rFonts w:ascii="Times New Roman" w:hAnsi="Times New Roman" w:cs="Times New Roman"/>
          <w:b/>
        </w:rPr>
        <w:t>задачи</w:t>
      </w:r>
      <w:r w:rsidRPr="008902E3">
        <w:rPr>
          <w:rFonts w:ascii="Times New Roman" w:hAnsi="Times New Roman" w:cs="Times New Roman"/>
        </w:rPr>
        <w:t>:</w:t>
      </w:r>
    </w:p>
    <w:p w:rsidR="003C3112" w:rsidRPr="008902E3" w:rsidRDefault="003C3112" w:rsidP="003C3112">
      <w:pPr>
        <w:pStyle w:val="a6"/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-284" w:right="-631" w:firstLine="568"/>
        <w:contextualSpacing w:val="0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Оценить плотность разреженных поселен</w:t>
      </w:r>
      <w:r>
        <w:rPr>
          <w:rFonts w:ascii="Times New Roman" w:hAnsi="Times New Roman" w:cs="Times New Roman"/>
        </w:rPr>
        <w:t>ий трех участков о. Ряжков в 2016 году</w:t>
      </w:r>
      <w:r w:rsidRPr="008902E3">
        <w:rPr>
          <w:rFonts w:ascii="Times New Roman" w:hAnsi="Times New Roman" w:cs="Times New Roman"/>
        </w:rPr>
        <w:t>.</w:t>
      </w:r>
    </w:p>
    <w:p w:rsidR="003C3112" w:rsidRPr="008902E3" w:rsidRDefault="003C3112" w:rsidP="003C3112">
      <w:pPr>
        <w:pStyle w:val="a6"/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-284" w:right="-631" w:firstLine="568"/>
        <w:contextualSpacing w:val="0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Описать размерную структуру поселения.</w:t>
      </w:r>
    </w:p>
    <w:p w:rsidR="003C3112" w:rsidRPr="008902E3" w:rsidRDefault="003C3112" w:rsidP="003C3112">
      <w:pPr>
        <w:pStyle w:val="a6"/>
        <w:numPr>
          <w:ilvl w:val="0"/>
          <w:numId w:val="1"/>
        </w:numPr>
        <w:tabs>
          <w:tab w:val="left" w:pos="720"/>
        </w:tabs>
        <w:suppressAutoHyphens/>
        <w:spacing w:line="360" w:lineRule="auto"/>
        <w:ind w:left="-284" w:right="-631" w:firstLine="568"/>
        <w:contextualSpacing w:val="0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Сравнить полученные результаты с данными 2014 и 2015 гг.</w:t>
      </w:r>
    </w:p>
    <w:p w:rsidR="003C3112" w:rsidRDefault="003C3112" w:rsidP="003C3112">
      <w:pPr>
        <w:jc w:val="both"/>
        <w:rPr>
          <w:rFonts w:ascii="Times New Roman" w:hAnsi="Times New Roman" w:cs="Times New Roman"/>
          <w:b/>
        </w:rPr>
      </w:pPr>
      <w:r w:rsidRPr="0053013E">
        <w:rPr>
          <w:rFonts w:ascii="Times New Roman" w:hAnsi="Times New Roman" w:cs="Times New Roman"/>
          <w:b/>
        </w:rPr>
        <w:t>Материалы и методика</w:t>
      </w:r>
    </w:p>
    <w:p w:rsidR="003C3112" w:rsidRPr="008902E3" w:rsidRDefault="003C3112" w:rsidP="003C3112">
      <w:pPr>
        <w:pStyle w:val="a5"/>
        <w:tabs>
          <w:tab w:val="left" w:pos="0"/>
        </w:tabs>
        <w:spacing w:after="60" w:line="360" w:lineRule="auto"/>
        <w:ind w:right="-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902E3">
        <w:rPr>
          <w:rFonts w:ascii="Times New Roman" w:hAnsi="Times New Roman" w:cs="Times New Roman"/>
        </w:rPr>
        <w:t xml:space="preserve">Материал для этой работы собирался на </w:t>
      </w:r>
      <w:r>
        <w:rPr>
          <w:rFonts w:ascii="Times New Roman" w:hAnsi="Times New Roman" w:cs="Times New Roman"/>
        </w:rPr>
        <w:t>трёх</w:t>
      </w:r>
      <w:r w:rsidRPr="008902E3">
        <w:rPr>
          <w:rFonts w:ascii="Times New Roman" w:hAnsi="Times New Roman" w:cs="Times New Roman"/>
        </w:rPr>
        <w:t xml:space="preserve"> точках о. Ряжков, где находились разреженные поселения: Юго-Западный мыс, губа Песчанка, участок око</w:t>
      </w:r>
      <w:r>
        <w:rPr>
          <w:rFonts w:ascii="Times New Roman" w:hAnsi="Times New Roman" w:cs="Times New Roman"/>
        </w:rPr>
        <w:t>ло Восточной мидиевой банки</w:t>
      </w:r>
      <w:r w:rsidRPr="008902E3">
        <w:rPr>
          <w:rFonts w:ascii="Times New Roman" w:hAnsi="Times New Roman" w:cs="Times New Roman"/>
        </w:rPr>
        <w:t xml:space="preserve">. </w:t>
      </w:r>
    </w:p>
    <w:p w:rsidR="003C3112" w:rsidRPr="008902E3" w:rsidRDefault="003C3112" w:rsidP="003C3112">
      <w:pPr>
        <w:pStyle w:val="a5"/>
        <w:tabs>
          <w:tab w:val="left" w:pos="0"/>
        </w:tabs>
        <w:spacing w:after="60" w:line="360" w:lineRule="auto"/>
        <w:ind w:right="-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каждом участке взятие проб проводилось дважды. </w:t>
      </w:r>
      <w:r w:rsidRPr="008902E3">
        <w:rPr>
          <w:rFonts w:ascii="Times New Roman" w:hAnsi="Times New Roman" w:cs="Times New Roman"/>
        </w:rPr>
        <w:t>Пробы мидий разреженных пос</w:t>
      </w:r>
      <w:r>
        <w:rPr>
          <w:rFonts w:ascii="Times New Roman" w:hAnsi="Times New Roman" w:cs="Times New Roman"/>
        </w:rPr>
        <w:t>елений рядом с В</w:t>
      </w:r>
      <w:r w:rsidRPr="008902E3">
        <w:rPr>
          <w:rFonts w:ascii="Times New Roman" w:hAnsi="Times New Roman" w:cs="Times New Roman"/>
        </w:rPr>
        <w:t>осточной мидиевой банкой (</w:t>
      </w:r>
      <w:r>
        <w:rPr>
          <w:rFonts w:ascii="Times New Roman" w:hAnsi="Times New Roman" w:cs="Times New Roman"/>
        </w:rPr>
        <w:t>далее МБ</w:t>
      </w:r>
      <w:r w:rsidRPr="008902E3">
        <w:rPr>
          <w:rFonts w:ascii="Times New Roman" w:hAnsi="Times New Roman" w:cs="Times New Roman"/>
        </w:rPr>
        <w:t>Вос</w:t>
      </w:r>
      <w:r>
        <w:rPr>
          <w:rFonts w:ascii="Times New Roman" w:hAnsi="Times New Roman" w:cs="Times New Roman"/>
        </w:rPr>
        <w:t>т) брались в 2014 и в 2016 гг., а п</w:t>
      </w:r>
      <w:r w:rsidRPr="008902E3">
        <w:rPr>
          <w:rFonts w:ascii="Times New Roman" w:hAnsi="Times New Roman" w:cs="Times New Roman"/>
        </w:rPr>
        <w:t>робы мидий Песчанки и Ю-З мыс</w:t>
      </w:r>
      <w:r>
        <w:rPr>
          <w:rFonts w:ascii="Times New Roman" w:hAnsi="Times New Roman" w:cs="Times New Roman"/>
        </w:rPr>
        <w:t>а</w:t>
      </w:r>
      <w:r w:rsidRPr="00890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8902E3">
        <w:rPr>
          <w:rFonts w:ascii="Times New Roman" w:hAnsi="Times New Roman" w:cs="Times New Roman"/>
        </w:rPr>
        <w:t>в 2015 и 2016 гг. Бралось по 20 проб рамкой 1/12,5 м</w:t>
      </w:r>
      <w:r w:rsidRPr="00FC4F0C">
        <w:rPr>
          <w:rFonts w:ascii="Times New Roman" w:hAnsi="Times New Roman" w:cs="Times New Roman"/>
          <w:vertAlign w:val="superscript"/>
        </w:rPr>
        <w:t>2</w:t>
      </w:r>
      <w:r w:rsidRPr="008902E3">
        <w:rPr>
          <w:rFonts w:ascii="Times New Roman" w:hAnsi="Times New Roman" w:cs="Times New Roman"/>
        </w:rPr>
        <w:t>. На поселения мидий рамка кидалась случайным образом. Измерени</w:t>
      </w:r>
      <w:r>
        <w:rPr>
          <w:rFonts w:ascii="Times New Roman" w:hAnsi="Times New Roman" w:cs="Times New Roman"/>
        </w:rPr>
        <w:t>я длины раковины мидий проводились</w:t>
      </w:r>
      <w:r w:rsidRPr="00890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помощью </w:t>
      </w:r>
      <w:r w:rsidRPr="008902E3">
        <w:rPr>
          <w:rFonts w:ascii="Times New Roman" w:hAnsi="Times New Roman" w:cs="Times New Roman"/>
        </w:rPr>
        <w:t xml:space="preserve">штангенциркуля. Длина мидий </w:t>
      </w:r>
      <w:r w:rsidRPr="008902E3">
        <w:rPr>
          <w:rFonts w:ascii="Times New Roman" w:hAnsi="Times New Roman" w:cs="Times New Roman"/>
        </w:rPr>
        <w:lastRenderedPageBreak/>
        <w:t xml:space="preserve">определялась </w:t>
      </w:r>
      <w:r>
        <w:rPr>
          <w:rFonts w:ascii="Times New Roman" w:hAnsi="Times New Roman" w:cs="Times New Roman"/>
        </w:rPr>
        <w:t xml:space="preserve">с точностью </w:t>
      </w:r>
      <w:r w:rsidRPr="008902E3">
        <w:rPr>
          <w:rFonts w:ascii="Times New Roman" w:hAnsi="Times New Roman" w:cs="Times New Roman"/>
        </w:rPr>
        <w:t>до миллиметра.</w:t>
      </w:r>
      <w:r>
        <w:rPr>
          <w:rFonts w:ascii="Times New Roman" w:hAnsi="Times New Roman" w:cs="Times New Roman"/>
        </w:rPr>
        <w:t xml:space="preserve"> Для рассмотрения размерной структуры использовали мидий, размер которых превышал 10 мм. </w:t>
      </w:r>
      <w:r w:rsidRPr="008902E3">
        <w:rPr>
          <w:rFonts w:ascii="Times New Roman" w:hAnsi="Times New Roman" w:cs="Times New Roman"/>
        </w:rPr>
        <w:t xml:space="preserve"> </w:t>
      </w:r>
    </w:p>
    <w:p w:rsidR="003C3112" w:rsidRPr="00A92457" w:rsidRDefault="003C3112" w:rsidP="003C3112">
      <w:pPr>
        <w:pStyle w:val="a5"/>
        <w:tabs>
          <w:tab w:val="left" w:pos="0"/>
        </w:tabs>
        <w:spacing w:after="60" w:line="360" w:lineRule="auto"/>
        <w:ind w:right="-63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Плотность поселения рассчитывалась как число экземпляров на единицу исследованной площади для каждой пробы. После усреднения по всем пробам одной </w:t>
      </w:r>
    </w:p>
    <w:p w:rsidR="003C3112" w:rsidRDefault="003C3112" w:rsidP="003C3112">
      <w:pPr>
        <w:pStyle w:val="a5"/>
        <w:tabs>
          <w:tab w:val="left" w:pos="0"/>
        </w:tabs>
        <w:spacing w:after="60" w:line="360" w:lineRule="auto"/>
        <w:ind w:right="-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площадки одного года </w:t>
      </w:r>
      <w:r w:rsidRPr="008902E3">
        <w:rPr>
          <w:rFonts w:ascii="Times New Roman" w:hAnsi="Times New Roman" w:cs="Times New Roman"/>
        </w:rPr>
        <w:t>мы посчитали среднее значение и ошибку среднего для плотности поселения. Для сравнения плотно</w:t>
      </w:r>
      <w:r>
        <w:rPr>
          <w:rFonts w:ascii="Times New Roman" w:hAnsi="Times New Roman" w:cs="Times New Roman"/>
        </w:rPr>
        <w:t xml:space="preserve">стей поселения мы использовали </w:t>
      </w:r>
      <w:r>
        <w:rPr>
          <w:rFonts w:ascii="Times New Roman" w:hAnsi="Times New Roman" w:cs="Times New Roman"/>
          <w:lang w:val="en-US"/>
        </w:rPr>
        <w:t>t</w:t>
      </w:r>
      <w:r w:rsidRPr="008902E3">
        <w:rPr>
          <w:rFonts w:ascii="Times New Roman" w:hAnsi="Times New Roman" w:cs="Times New Roman"/>
        </w:rPr>
        <w:t>-критерий</w:t>
      </w:r>
      <w:r w:rsidRPr="00FC4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Стьюдента [4]</w:t>
      </w:r>
      <w:r w:rsidRPr="008902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902E3">
        <w:rPr>
          <w:rFonts w:ascii="Times New Roman" w:hAnsi="Times New Roman" w:cs="Times New Roman"/>
        </w:rPr>
        <w:t>Данные обрабатывались в программе Microsoft Excel.</w:t>
      </w:r>
    </w:p>
    <w:p w:rsidR="003C3112" w:rsidRPr="00BC31B9" w:rsidRDefault="003C3112" w:rsidP="003C3112">
      <w:pPr>
        <w:pStyle w:val="a5"/>
        <w:tabs>
          <w:tab w:val="left" w:pos="0"/>
        </w:tabs>
        <w:spacing w:after="60" w:line="360" w:lineRule="auto"/>
        <w:ind w:right="-631"/>
        <w:jc w:val="both"/>
        <w:rPr>
          <w:rFonts w:ascii="Times New Roman" w:hAnsi="Times New Roman" w:cs="Times New Roman"/>
          <w:b/>
        </w:rPr>
      </w:pPr>
      <w:r w:rsidRPr="00BC31B9">
        <w:rPr>
          <w:rFonts w:ascii="Times New Roman" w:hAnsi="Times New Roman" w:cs="Times New Roman"/>
          <w:b/>
        </w:rPr>
        <w:t>Результаты и обсуждения</w:t>
      </w:r>
    </w:p>
    <w:p w:rsidR="003C3112" w:rsidRPr="008902E3" w:rsidRDefault="003C3112" w:rsidP="003C3112">
      <w:pPr>
        <w:spacing w:line="360" w:lineRule="auto"/>
        <w:ind w:left="-284" w:right="-631"/>
        <w:rPr>
          <w:rFonts w:ascii="Times New Roman" w:hAnsi="Times New Roman" w:cs="Times New Roman"/>
          <w:b/>
        </w:rPr>
      </w:pPr>
      <w:r w:rsidRPr="008902E3">
        <w:rPr>
          <w:rFonts w:ascii="Times New Roman" w:hAnsi="Times New Roman" w:cs="Times New Roman"/>
          <w:b/>
        </w:rPr>
        <w:t>Описание плотности поселения исследуемых участков</w:t>
      </w:r>
    </w:p>
    <w:p w:rsidR="003C3112" w:rsidRPr="008902E3" w:rsidRDefault="003C3112" w:rsidP="003C3112">
      <w:pPr>
        <w:pStyle w:val="a5"/>
        <w:tabs>
          <w:tab w:val="left" w:pos="0"/>
        </w:tabs>
        <w:spacing w:after="60" w:line="360" w:lineRule="auto"/>
        <w:ind w:left="-284" w:right="-631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8902E3">
        <w:rPr>
          <w:rFonts w:ascii="Times New Roman" w:hAnsi="Times New Roman" w:cs="Times New Roman"/>
        </w:rPr>
        <w:t xml:space="preserve">Как выше было сказано, разреженные поселения на грунте находятся на трех участках, где мы брали пробы: Юго-Западный мыс, Песчанка и Восточная мидиевая банка. Ниже представлена таблица с данными о плотностях поселения всех участков в разные годы (Таб.1). Из таблицы видно, что </w:t>
      </w:r>
      <w:r>
        <w:rPr>
          <w:rFonts w:ascii="Times New Roman" w:hAnsi="Times New Roman" w:cs="Times New Roman"/>
        </w:rPr>
        <w:t>существует</w:t>
      </w:r>
      <w:r w:rsidRPr="008902E3">
        <w:rPr>
          <w:rFonts w:ascii="Times New Roman" w:hAnsi="Times New Roman" w:cs="Times New Roman"/>
        </w:rPr>
        <w:t xml:space="preserve"> тенденция к уменьшению плотности поселения на</w:t>
      </w:r>
      <w:r>
        <w:rPr>
          <w:rFonts w:ascii="Times New Roman" w:hAnsi="Times New Roman" w:cs="Times New Roman"/>
        </w:rPr>
        <w:t xml:space="preserve"> восточной мидиевой банке и на Юго-Западном мысе, на П</w:t>
      </w:r>
      <w:r w:rsidRPr="008902E3">
        <w:rPr>
          <w:rFonts w:ascii="Times New Roman" w:hAnsi="Times New Roman" w:cs="Times New Roman"/>
        </w:rPr>
        <w:t>есчанке заметных изменеий в плотности поселения не</w:t>
      </w:r>
      <w:r>
        <w:rPr>
          <w:rFonts w:ascii="Times New Roman" w:hAnsi="Times New Roman" w:cs="Times New Roman"/>
        </w:rPr>
        <w:t xml:space="preserve"> от</w:t>
      </w:r>
      <w:r w:rsidRPr="008902E3">
        <w:rPr>
          <w:rFonts w:ascii="Times New Roman" w:hAnsi="Times New Roman" w:cs="Times New Roman"/>
        </w:rPr>
        <w:t>мечено</w:t>
      </w:r>
      <w:r>
        <w:rPr>
          <w:rFonts w:ascii="Times New Roman" w:hAnsi="Times New Roman" w:cs="Times New Roman"/>
        </w:rPr>
        <w:t xml:space="preserve">. </w:t>
      </w:r>
      <w:r w:rsidRPr="008902E3">
        <w:rPr>
          <w:rFonts w:ascii="Times New Roman" w:hAnsi="Times New Roman" w:cs="Times New Roman"/>
        </w:rPr>
        <w:t xml:space="preserve">Однако наблюдаемые на исследуемых участках различия не достоверны, т.к. пороговое значение </w:t>
      </w:r>
      <w:r w:rsidRPr="008902E3">
        <w:rPr>
          <w:rFonts w:ascii="Times New Roman" w:hAnsi="Times New Roman" w:cs="Times New Roman"/>
          <w:lang w:val="en-US"/>
        </w:rPr>
        <w:t>t</w:t>
      </w:r>
      <w:r w:rsidRPr="008902E3">
        <w:rPr>
          <w:rFonts w:ascii="Times New Roman" w:hAnsi="Times New Roman" w:cs="Times New Roman"/>
        </w:rPr>
        <w:t xml:space="preserve">-статистики составляет 1,96, а </w:t>
      </w:r>
      <w:r>
        <w:rPr>
          <w:rFonts w:ascii="Times New Roman" w:hAnsi="Times New Roman" w:cs="Times New Roman"/>
        </w:rPr>
        <w:t xml:space="preserve">полученное нами значение </w:t>
      </w:r>
      <w:r w:rsidRPr="008902E3">
        <w:rPr>
          <w:rFonts w:ascii="Times New Roman" w:hAnsi="Times New Roman" w:cs="Times New Roman"/>
        </w:rPr>
        <w:t>на МБ</w:t>
      </w:r>
      <w:r>
        <w:rPr>
          <w:rFonts w:ascii="Times New Roman" w:hAnsi="Times New Roman" w:cs="Times New Roman"/>
        </w:rPr>
        <w:t>Вост равно</w:t>
      </w:r>
      <w:r w:rsidRPr="008902E3">
        <w:rPr>
          <w:rFonts w:ascii="Times New Roman" w:hAnsi="Times New Roman" w:cs="Times New Roman"/>
        </w:rPr>
        <w:t xml:space="preserve"> 1,41, </w:t>
      </w:r>
      <w:r w:rsidRPr="008902E3">
        <w:rPr>
          <w:rFonts w:ascii="Times New Roman" w:eastAsia="Times New Roman" w:hAnsi="Times New Roman" w:cs="Times New Roman"/>
          <w:color w:val="000000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</w:rPr>
        <w:t>-статистика</w:t>
      </w:r>
      <w:r w:rsidRPr="008902E3">
        <w:rPr>
          <w:rFonts w:ascii="Times New Roman" w:eastAsia="Times New Roman" w:hAnsi="Times New Roman" w:cs="Times New Roman"/>
          <w:color w:val="000000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</w:rPr>
        <w:t xml:space="preserve">Ю-З мыса при сравнении выборок в 2015-м и 2016-м годах составляет </w:t>
      </w:r>
      <w:r w:rsidRPr="008902E3">
        <w:rPr>
          <w:rFonts w:ascii="Times New Roman" w:eastAsia="Times New Roman" w:hAnsi="Times New Roman" w:cs="Times New Roman"/>
          <w:color w:val="000000"/>
        </w:rPr>
        <w:t xml:space="preserve">1,38.  </w:t>
      </w:r>
    </w:p>
    <w:p w:rsidR="003C3112" w:rsidRDefault="003C3112" w:rsidP="003C3112">
      <w:pPr>
        <w:spacing w:line="360" w:lineRule="auto"/>
        <w:ind w:left="-284" w:right="-631"/>
        <w:rPr>
          <w:rFonts w:ascii="Times New Roman" w:hAnsi="Times New Roman" w:cs="Times New Roman"/>
          <w:u w:val="single"/>
        </w:rPr>
      </w:pPr>
    </w:p>
    <w:p w:rsidR="003C3112" w:rsidRPr="008902E3" w:rsidRDefault="003C3112" w:rsidP="003C3112">
      <w:pPr>
        <w:spacing w:line="360" w:lineRule="auto"/>
        <w:ind w:left="-284" w:right="-631"/>
        <w:rPr>
          <w:rFonts w:ascii="Times New Roman" w:hAnsi="Times New Roman" w:cs="Times New Roman"/>
          <w:u w:val="single"/>
        </w:rPr>
      </w:pPr>
      <w:r w:rsidRPr="008902E3">
        <w:rPr>
          <w:rFonts w:ascii="Times New Roman" w:hAnsi="Times New Roman" w:cs="Times New Roman"/>
          <w:u w:val="single"/>
        </w:rPr>
        <w:t>Таблица 1. Плотность поселений исследуемых участков (экз./</w:t>
      </w:r>
      <w:r w:rsidRPr="008902E3">
        <w:rPr>
          <w:rFonts w:ascii="Times New Roman" w:hAnsi="Times New Roman" w:cs="Times New Roman"/>
          <w:u w:val="single"/>
          <w:lang w:val="en-US"/>
        </w:rPr>
        <w:t>m</w:t>
      </w:r>
      <w:r w:rsidRPr="008902E3">
        <w:rPr>
          <w:rFonts w:ascii="Times New Roman" w:hAnsi="Times New Roman" w:cs="Times New Roman"/>
          <w:u w:val="single"/>
          <w:vertAlign w:val="superscript"/>
        </w:rPr>
        <w:t>2</w:t>
      </w:r>
      <w:r w:rsidRPr="008902E3">
        <w:rPr>
          <w:rFonts w:ascii="Times New Roman" w:hAnsi="Times New Roman" w:cs="Times New Roman"/>
          <w:u w:val="single"/>
        </w:rPr>
        <w:t>)</w:t>
      </w:r>
    </w:p>
    <w:tbl>
      <w:tblPr>
        <w:tblpPr w:leftFromText="180" w:rightFromText="180" w:vertAnchor="text" w:horzAnchor="margin" w:tblpY="80"/>
        <w:tblW w:w="9229" w:type="dxa"/>
        <w:tblLayout w:type="fixed"/>
        <w:tblLook w:val="04A0"/>
      </w:tblPr>
      <w:tblGrid>
        <w:gridCol w:w="724"/>
        <w:gridCol w:w="2693"/>
        <w:gridCol w:w="2694"/>
        <w:gridCol w:w="3118"/>
      </w:tblGrid>
      <w:tr w:rsidR="003C3112" w:rsidRPr="008902E3" w:rsidTr="0095408C">
        <w:trPr>
          <w:trHeight w:val="31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112" w:rsidRPr="004F28CE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8CE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  <w:p w:rsidR="003C3112" w:rsidRPr="004F28CE" w:rsidRDefault="003C3112" w:rsidP="0095408C">
            <w:pPr>
              <w:spacing w:line="360" w:lineRule="auto"/>
              <w:ind w:left="-284" w:right="-631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112" w:rsidRPr="004F28CE" w:rsidRDefault="003C3112" w:rsidP="0095408C">
            <w:pPr>
              <w:spacing w:line="360" w:lineRule="auto"/>
              <w:ind w:left="-284" w:right="-631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8CE">
              <w:rPr>
                <w:rFonts w:ascii="Times New Roman" w:eastAsia="Times New Roman" w:hAnsi="Times New Roman" w:cs="Times New Roman"/>
                <w:b/>
                <w:color w:val="000000"/>
              </w:rPr>
              <w:t>Плотность (экз./м</w:t>
            </w:r>
            <w:r w:rsidRPr="004F28C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  <w:r w:rsidRPr="004F28CE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3C3112" w:rsidRPr="008902E3" w:rsidTr="0095408C">
        <w:trPr>
          <w:trHeight w:val="31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4F28CE" w:rsidRDefault="003C3112" w:rsidP="0095408C">
            <w:pPr>
              <w:spacing w:line="360" w:lineRule="auto"/>
              <w:ind w:left="-284" w:right="-631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4F28CE" w:rsidRDefault="003C3112" w:rsidP="0095408C">
            <w:pPr>
              <w:spacing w:line="360" w:lineRule="auto"/>
              <w:ind w:left="-284" w:right="-631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8CE">
              <w:rPr>
                <w:rFonts w:ascii="Times New Roman" w:eastAsia="Times New Roman" w:hAnsi="Times New Roman" w:cs="Times New Roman"/>
                <w:b/>
                <w:color w:val="000000"/>
              </w:rPr>
              <w:t>МБ Вост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4F28CE" w:rsidRDefault="003C3112" w:rsidP="0095408C">
            <w:pPr>
              <w:spacing w:line="360" w:lineRule="auto"/>
              <w:ind w:left="-284" w:right="-631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8CE">
              <w:rPr>
                <w:rFonts w:ascii="Times New Roman" w:eastAsia="Times New Roman" w:hAnsi="Times New Roman" w:cs="Times New Roman"/>
                <w:b/>
                <w:color w:val="000000"/>
              </w:rPr>
              <w:t>Песчанка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4F28CE" w:rsidRDefault="003C3112" w:rsidP="0095408C">
            <w:pPr>
              <w:spacing w:line="360" w:lineRule="auto"/>
              <w:ind w:left="-284" w:right="-631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8CE">
              <w:rPr>
                <w:rFonts w:ascii="Times New Roman" w:eastAsia="Times New Roman" w:hAnsi="Times New Roman" w:cs="Times New Roman"/>
                <w:b/>
                <w:color w:val="000000"/>
              </w:rPr>
              <w:t>Ю-З мыс</w:t>
            </w:r>
          </w:p>
        </w:tc>
      </w:tr>
      <w:tr w:rsidR="003C3112" w:rsidRPr="008902E3" w:rsidTr="0095408C">
        <w:trPr>
          <w:trHeight w:val="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112" w:rsidRPr="008902E3" w:rsidRDefault="003C3112" w:rsidP="0095408C">
            <w:pPr>
              <w:spacing w:line="360" w:lineRule="auto"/>
              <w:ind w:right="-3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 w:rsidRPr="008902E3">
              <w:rPr>
                <w:rFonts w:ascii="Times New Roman" w:hAnsi="Times New Roman" w:cs="Times New Roman"/>
              </w:rPr>
              <w:t>±8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</w:tr>
      <w:tr w:rsidR="003C3112" w:rsidRPr="008902E3" w:rsidTr="0095408C">
        <w:trPr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right="-312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8902E3">
              <w:rPr>
                <w:rFonts w:ascii="Times New Roman" w:hAnsi="Times New Roman" w:cs="Times New Roman"/>
              </w:rPr>
              <w:t>±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  <w:r w:rsidRPr="008902E3">
              <w:rPr>
                <w:rFonts w:ascii="Times New Roman" w:hAnsi="Times New Roman" w:cs="Times New Roman"/>
              </w:rPr>
              <w:t>±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3C3112" w:rsidRPr="008902E3" w:rsidTr="0095408C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14" w:right="-312" w:firstLine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  <w:r w:rsidRPr="008902E3">
              <w:rPr>
                <w:rFonts w:ascii="Times New Roman" w:hAnsi="Times New Roman" w:cs="Times New Roman"/>
              </w:rPr>
              <w:t>±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8902E3">
              <w:rPr>
                <w:rFonts w:ascii="Times New Roman" w:hAnsi="Times New Roman" w:cs="Times New Roman"/>
              </w:rPr>
              <w:t>±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12" w:rsidRPr="008902E3" w:rsidRDefault="003C3112" w:rsidP="0095408C">
            <w:pPr>
              <w:spacing w:line="360" w:lineRule="auto"/>
              <w:ind w:left="-284" w:right="-631" w:firstLine="284"/>
              <w:rPr>
                <w:rFonts w:ascii="Times New Roman" w:eastAsia="Times New Roman" w:hAnsi="Times New Roman" w:cs="Times New Roman"/>
                <w:color w:val="000000"/>
              </w:rPr>
            </w:pP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  <w:r w:rsidRPr="008902E3">
              <w:rPr>
                <w:rFonts w:ascii="Times New Roman" w:hAnsi="Times New Roman" w:cs="Times New Roman"/>
              </w:rPr>
              <w:t>±</w:t>
            </w:r>
            <w:r w:rsidRPr="008902E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</w:tbl>
    <w:p w:rsidR="003C3112" w:rsidRPr="008902E3" w:rsidRDefault="003C3112" w:rsidP="003C3112">
      <w:pPr>
        <w:spacing w:line="360" w:lineRule="auto"/>
        <w:ind w:left="-284" w:right="-631"/>
        <w:rPr>
          <w:rFonts w:ascii="Times New Roman" w:hAnsi="Times New Roman" w:cs="Times New Roman"/>
          <w:u w:val="single"/>
        </w:rPr>
      </w:pP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/>
        <w:jc w:val="both"/>
        <w:rPr>
          <w:rFonts w:ascii="Times New Roman" w:hAnsi="Times New Roman" w:cs="Times New Roman"/>
          <w:b/>
        </w:rPr>
      </w:pPr>
      <w:r w:rsidRPr="008902E3">
        <w:rPr>
          <w:rFonts w:ascii="Times New Roman" w:hAnsi="Times New Roman" w:cs="Times New Roman"/>
          <w:b/>
        </w:rPr>
        <w:t>Описание размерной структуры популяций</w:t>
      </w: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1</w:t>
      </w:r>
      <w:r w:rsidRPr="008902E3">
        <w:rPr>
          <w:rFonts w:ascii="Times New Roman" w:hAnsi="Times New Roman" w:cs="Times New Roman"/>
        </w:rPr>
        <w:t xml:space="preserve"> представлена размерная структура мидий в разреженном поселении рядом с банкой МБВост в 2014-2016 гг. На графике </w:t>
      </w:r>
      <w:r>
        <w:rPr>
          <w:rFonts w:ascii="Times New Roman" w:hAnsi="Times New Roman" w:cs="Times New Roman"/>
        </w:rPr>
        <w:t xml:space="preserve">распределения </w:t>
      </w:r>
      <w:r w:rsidRPr="008902E3">
        <w:rPr>
          <w:rFonts w:ascii="Times New Roman" w:hAnsi="Times New Roman" w:cs="Times New Roman"/>
        </w:rPr>
        <w:t>в 2014 году</w:t>
      </w:r>
      <w:r>
        <w:rPr>
          <w:rFonts w:ascii="Times New Roman" w:hAnsi="Times New Roman" w:cs="Times New Roman"/>
        </w:rPr>
        <w:t xml:space="preserve"> видно, что</w:t>
      </w:r>
      <w:r w:rsidRPr="00890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модальный размер мидий составил 16 мм[3</w:t>
      </w:r>
      <w:r w:rsidRPr="008902E3">
        <w:rPr>
          <w:rFonts w:ascii="Times New Roman" w:hAnsi="Times New Roman" w:cs="Times New Roman"/>
        </w:rPr>
        <w:t>]. В 2016 наиболее часто в</w:t>
      </w:r>
      <w:r>
        <w:rPr>
          <w:rFonts w:ascii="Times New Roman" w:hAnsi="Times New Roman" w:cs="Times New Roman"/>
        </w:rPr>
        <w:t>стречающийся размер мидий</w:t>
      </w:r>
      <w:r w:rsidRPr="008902E3">
        <w:rPr>
          <w:rFonts w:ascii="Times New Roman" w:hAnsi="Times New Roman" w:cs="Times New Roman"/>
        </w:rPr>
        <w:t xml:space="preserve"> равен 22-24 мм, что говорит о росте мидий за 2 года.</w:t>
      </w: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/>
        <w:rPr>
          <w:rFonts w:ascii="Times New Roman" w:hAnsi="Times New Roman" w:cs="Times New Roman"/>
        </w:rPr>
      </w:pP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52160" cy="3530600"/>
            <wp:effectExtent l="0" t="0" r="15240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112" w:rsidRPr="004F28CE" w:rsidRDefault="003C3112" w:rsidP="003C3112">
      <w:pPr>
        <w:pStyle w:val="a5"/>
        <w:widowControl w:val="0"/>
        <w:spacing w:line="360" w:lineRule="auto"/>
        <w:ind w:left="-284" w:right="-631"/>
        <w:rPr>
          <w:rFonts w:ascii="Times New Roman" w:hAnsi="Times New Roman" w:cs="Times New Roman"/>
        </w:rPr>
      </w:pPr>
    </w:p>
    <w:p w:rsidR="003C3112" w:rsidRDefault="003C3112" w:rsidP="003C3112">
      <w:pPr>
        <w:pStyle w:val="a5"/>
        <w:widowControl w:val="0"/>
        <w:spacing w:line="360" w:lineRule="auto"/>
        <w:ind w:left="-284" w:right="-631"/>
        <w:rPr>
          <w:rFonts w:ascii="Times New Roman" w:hAnsi="Times New Roman" w:cs="Times New Roman"/>
          <w:bCs/>
        </w:rPr>
      </w:pPr>
      <w:r w:rsidRPr="004F28CE">
        <w:rPr>
          <w:rFonts w:ascii="Times New Roman" w:hAnsi="Times New Roman" w:cs="Times New Roman"/>
          <w:b/>
          <w:bCs/>
        </w:rPr>
        <w:t>Рис.</w:t>
      </w:r>
      <w:r>
        <w:rPr>
          <w:rFonts w:ascii="Times New Roman" w:hAnsi="Times New Roman" w:cs="Times New Roman"/>
          <w:b/>
          <w:bCs/>
        </w:rPr>
        <w:t>1</w:t>
      </w:r>
      <w:r w:rsidRPr="004F28CE">
        <w:rPr>
          <w:rFonts w:ascii="Times New Roman" w:hAnsi="Times New Roman" w:cs="Times New Roman"/>
          <w:bCs/>
        </w:rPr>
        <w:t xml:space="preserve"> Размерная структура мидий разреженных поселений </w:t>
      </w:r>
      <w:r>
        <w:rPr>
          <w:rFonts w:ascii="Times New Roman" w:hAnsi="Times New Roman" w:cs="Times New Roman"/>
          <w:bCs/>
        </w:rPr>
        <w:t xml:space="preserve">на участке </w:t>
      </w:r>
      <w:r w:rsidRPr="004F28CE">
        <w:rPr>
          <w:rFonts w:ascii="Times New Roman" w:hAnsi="Times New Roman" w:cs="Times New Roman"/>
          <w:bCs/>
        </w:rPr>
        <w:t>около восточной мидиевой банки в 2014</w:t>
      </w:r>
      <w:r>
        <w:rPr>
          <w:rFonts w:ascii="Times New Roman" w:hAnsi="Times New Roman" w:cs="Times New Roman"/>
          <w:bCs/>
        </w:rPr>
        <w:t xml:space="preserve"> и </w:t>
      </w:r>
      <w:r w:rsidRPr="004F28CE">
        <w:rPr>
          <w:rFonts w:ascii="Times New Roman" w:hAnsi="Times New Roman" w:cs="Times New Roman"/>
          <w:bCs/>
        </w:rPr>
        <w:t>2016 гг.</w:t>
      </w: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2</w:t>
      </w:r>
      <w:r w:rsidRPr="008902E3">
        <w:rPr>
          <w:rFonts w:ascii="Times New Roman" w:hAnsi="Times New Roman" w:cs="Times New Roman"/>
        </w:rPr>
        <w:t xml:space="preserve"> представлена размерная структура мидий разреженных поселений Песчанки в 2015-2016 гг. На графике в 2015 году мы видим наиболее часто встречающийся размер мидий, равный 16-28 мм. В 2016 году н</w:t>
      </w:r>
      <w:r>
        <w:rPr>
          <w:rFonts w:ascii="Times New Roman" w:hAnsi="Times New Roman" w:cs="Times New Roman"/>
        </w:rPr>
        <w:t xml:space="preserve">аиболее представленный размерные классы </w:t>
      </w:r>
      <w:r w:rsidRPr="008902E3">
        <w:rPr>
          <w:rFonts w:ascii="Times New Roman" w:hAnsi="Times New Roman" w:cs="Times New Roman"/>
        </w:rPr>
        <w:t xml:space="preserve">мидий равен 14-20 мм. </w:t>
      </w:r>
      <w:r>
        <w:rPr>
          <w:rFonts w:ascii="Times New Roman" w:hAnsi="Times New Roman" w:cs="Times New Roman"/>
        </w:rPr>
        <w:t>Однозначных модальных значений  не выявлено.</w:t>
      </w: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13120" cy="3314700"/>
            <wp:effectExtent l="0" t="0" r="3048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3112" w:rsidRDefault="003C3112" w:rsidP="003C3112">
      <w:pPr>
        <w:pStyle w:val="a5"/>
        <w:widowControl w:val="0"/>
        <w:spacing w:line="360" w:lineRule="auto"/>
        <w:ind w:left="-284" w:right="-6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Рис.2</w:t>
      </w:r>
      <w:r w:rsidRPr="008902E3">
        <w:rPr>
          <w:rFonts w:ascii="Times New Roman" w:hAnsi="Times New Roman" w:cs="Times New Roman"/>
          <w:b/>
          <w:bCs/>
        </w:rPr>
        <w:t xml:space="preserve"> </w:t>
      </w:r>
      <w:r w:rsidRPr="003E66F5">
        <w:rPr>
          <w:rFonts w:ascii="Times New Roman" w:hAnsi="Times New Roman" w:cs="Times New Roman"/>
          <w:bCs/>
        </w:rPr>
        <w:t>Размерная структура мидий разреженных поселений Песчанки в 2015-2016 гг.</w:t>
      </w:r>
    </w:p>
    <w:p w:rsidR="003C3112" w:rsidRPr="008902E3" w:rsidRDefault="003C3112" w:rsidP="003C3112">
      <w:pPr>
        <w:pStyle w:val="a5"/>
        <w:widowControl w:val="0"/>
        <w:spacing w:line="360" w:lineRule="auto"/>
        <w:ind w:left="-284" w:right="-63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рисунке 3</w:t>
      </w:r>
      <w:r w:rsidRPr="008902E3">
        <w:rPr>
          <w:rFonts w:ascii="Times New Roman" w:hAnsi="Times New Roman" w:cs="Times New Roman"/>
        </w:rPr>
        <w:t xml:space="preserve"> представлена размерная структу</w:t>
      </w:r>
      <w:r>
        <w:rPr>
          <w:rFonts w:ascii="Times New Roman" w:hAnsi="Times New Roman" w:cs="Times New Roman"/>
        </w:rPr>
        <w:t xml:space="preserve">ра мидий разреженных поселений </w:t>
      </w:r>
      <w:r w:rsidRPr="008902E3">
        <w:rPr>
          <w:rFonts w:ascii="Times New Roman" w:hAnsi="Times New Roman" w:cs="Times New Roman"/>
        </w:rPr>
        <w:t>Юго-Западного мыса в 2015-2016 гг. На графи</w:t>
      </w:r>
      <w:r>
        <w:rPr>
          <w:rFonts w:ascii="Times New Roman" w:hAnsi="Times New Roman" w:cs="Times New Roman"/>
        </w:rPr>
        <w:t>ке виден модальный размер мидий</w:t>
      </w:r>
      <w:r w:rsidRPr="008902E3">
        <w:rPr>
          <w:rFonts w:ascii="Times New Roman" w:hAnsi="Times New Roman" w:cs="Times New Roman"/>
        </w:rPr>
        <w:t>, равный 16 мм в 2015 году, в 2016 году этот размер составляет 18 мм, что говорит на о том, что за год мидии выросли на 2 мм.</w:t>
      </w:r>
    </w:p>
    <w:p w:rsidR="003C3112" w:rsidRPr="008902E3" w:rsidRDefault="003C3112" w:rsidP="003C3112">
      <w:pPr>
        <w:spacing w:line="360" w:lineRule="auto"/>
        <w:ind w:left="-284" w:right="-631"/>
        <w:rPr>
          <w:rFonts w:ascii="Times New Roman" w:eastAsia="Times New Roman" w:hAnsi="Times New Roman" w:cs="Times New Roman"/>
          <w:color w:val="000000"/>
        </w:rPr>
      </w:pPr>
      <w:r w:rsidRPr="008902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4560" cy="3378200"/>
            <wp:effectExtent l="0" t="0" r="15240" b="254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112" w:rsidRPr="008902E3" w:rsidRDefault="003C3112" w:rsidP="003C3112">
      <w:pPr>
        <w:spacing w:line="360" w:lineRule="auto"/>
        <w:ind w:left="-284" w:right="-6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Рис.3 </w:t>
      </w:r>
      <w:r w:rsidRPr="003E66F5">
        <w:rPr>
          <w:rFonts w:ascii="Times New Roman" w:hAnsi="Times New Roman" w:cs="Times New Roman"/>
          <w:bCs/>
        </w:rPr>
        <w:t>Размерная структура мидий разреженных поселений Юго-Западного мыса в 2015-2016 гг.</w:t>
      </w:r>
    </w:p>
    <w:p w:rsidR="003C3112" w:rsidRDefault="003C3112" w:rsidP="003C3112">
      <w:pPr>
        <w:spacing w:line="360" w:lineRule="auto"/>
        <w:ind w:left="-284" w:right="-631" w:firstLine="851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Кроме того, на графиках, отражающих изменение структуры популяций в поселениях на Мбвост и на Ю-З мысу</w:t>
      </w:r>
      <w:r>
        <w:rPr>
          <w:rFonts w:ascii="Times New Roman" w:hAnsi="Times New Roman" w:cs="Times New Roman"/>
        </w:rPr>
        <w:t>,</w:t>
      </w:r>
      <w:r w:rsidRPr="008902E3">
        <w:rPr>
          <w:rFonts w:ascii="Times New Roman" w:hAnsi="Times New Roman" w:cs="Times New Roman"/>
        </w:rPr>
        <w:t xml:space="preserve"> хорошо видны тенденции к снижению общей плотности как популяции в целом, о чем говорилось выше, так и числа особей, соответствующих модальным значениям распределения.</w:t>
      </w:r>
    </w:p>
    <w:p w:rsidR="003C3112" w:rsidRDefault="003C3112" w:rsidP="003C3112">
      <w:pPr>
        <w:spacing w:line="360" w:lineRule="auto"/>
        <w:ind w:right="-631"/>
        <w:jc w:val="both"/>
        <w:rPr>
          <w:rFonts w:ascii="Times New Roman" w:hAnsi="Times New Roman" w:cs="Times New Roman"/>
          <w:b/>
        </w:rPr>
      </w:pPr>
      <w:r w:rsidRPr="00405385">
        <w:rPr>
          <w:rFonts w:ascii="Times New Roman" w:hAnsi="Times New Roman" w:cs="Times New Roman"/>
          <w:b/>
        </w:rPr>
        <w:t>Выводы</w:t>
      </w:r>
    </w:p>
    <w:p w:rsidR="003C3112" w:rsidRPr="008902E3" w:rsidRDefault="003C3112" w:rsidP="003C3112">
      <w:pPr>
        <w:pStyle w:val="a6"/>
        <w:numPr>
          <w:ilvl w:val="3"/>
          <w:numId w:val="1"/>
        </w:numPr>
        <w:spacing w:line="360" w:lineRule="auto"/>
        <w:ind w:left="-284" w:right="-631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В этом году плотность поселения мидий разреженных поселений около восточной мидиевой банки равна 117±43 экз./м</w:t>
      </w:r>
      <w:r w:rsidRPr="008902E3">
        <w:rPr>
          <w:rFonts w:ascii="Times New Roman" w:hAnsi="Times New Roman" w:cs="Times New Roman"/>
          <w:vertAlign w:val="superscript"/>
        </w:rPr>
        <w:t>2</w:t>
      </w:r>
      <w:r w:rsidRPr="008902E3">
        <w:rPr>
          <w:rFonts w:ascii="Times New Roman" w:hAnsi="Times New Roman" w:cs="Times New Roman"/>
        </w:rPr>
        <w:t>, плотность поселения песчанки составляет 76±28 экз./м</w:t>
      </w:r>
      <w:r w:rsidRPr="008902E3">
        <w:rPr>
          <w:rFonts w:ascii="Times New Roman" w:hAnsi="Times New Roman" w:cs="Times New Roman"/>
          <w:vertAlign w:val="superscript"/>
        </w:rPr>
        <w:t>2</w:t>
      </w:r>
      <w:r w:rsidRPr="008902E3">
        <w:rPr>
          <w:rFonts w:ascii="Times New Roman" w:hAnsi="Times New Roman" w:cs="Times New Roman"/>
        </w:rPr>
        <w:t>, плотность поселения юго-западного мыса равняется 181±40 экз./м</w:t>
      </w:r>
      <w:r w:rsidRPr="008902E3">
        <w:rPr>
          <w:rFonts w:ascii="Times New Roman" w:hAnsi="Times New Roman" w:cs="Times New Roman"/>
          <w:vertAlign w:val="superscript"/>
        </w:rPr>
        <w:t>2</w:t>
      </w:r>
      <w:r w:rsidRPr="008902E3">
        <w:rPr>
          <w:rFonts w:ascii="Times New Roman" w:hAnsi="Times New Roman" w:cs="Times New Roman"/>
        </w:rPr>
        <w:t>.</w:t>
      </w:r>
    </w:p>
    <w:p w:rsidR="003C3112" w:rsidRPr="008902E3" w:rsidRDefault="003C3112" w:rsidP="003C3112">
      <w:pPr>
        <w:spacing w:line="360" w:lineRule="auto"/>
        <w:ind w:left="-284" w:right="-631"/>
        <w:jc w:val="both"/>
        <w:rPr>
          <w:rFonts w:ascii="Times New Roman" w:hAnsi="Times New Roman" w:cs="Times New Roman"/>
        </w:rPr>
      </w:pPr>
    </w:p>
    <w:p w:rsidR="003C3112" w:rsidRPr="008902E3" w:rsidRDefault="003C3112" w:rsidP="003C3112">
      <w:pPr>
        <w:pStyle w:val="a6"/>
        <w:numPr>
          <w:ilvl w:val="3"/>
          <w:numId w:val="1"/>
        </w:numPr>
        <w:spacing w:line="360" w:lineRule="auto"/>
        <w:ind w:left="-284" w:right="-631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С помощью рассмотрения размерной структуры</w:t>
      </w:r>
      <w:r>
        <w:rPr>
          <w:rFonts w:ascii="Times New Roman" w:hAnsi="Times New Roman" w:cs="Times New Roman"/>
        </w:rPr>
        <w:t xml:space="preserve"> выявлено, </w:t>
      </w:r>
      <w:r w:rsidRPr="008902E3">
        <w:rPr>
          <w:rFonts w:ascii="Times New Roman" w:hAnsi="Times New Roman" w:cs="Times New Roman"/>
        </w:rPr>
        <w:t>что произошло смещение модального значения распределения мидий на исследуемых участках</w:t>
      </w:r>
      <w:r>
        <w:rPr>
          <w:rFonts w:ascii="Times New Roman" w:hAnsi="Times New Roman" w:cs="Times New Roman"/>
        </w:rPr>
        <w:t xml:space="preserve"> в сторону увеличения</w:t>
      </w:r>
      <w:r w:rsidRPr="008902E3">
        <w:rPr>
          <w:rFonts w:ascii="Times New Roman" w:hAnsi="Times New Roman" w:cs="Times New Roman"/>
        </w:rPr>
        <w:t xml:space="preserve">.  </w:t>
      </w:r>
    </w:p>
    <w:p w:rsidR="003C3112" w:rsidRPr="008902E3" w:rsidRDefault="003C3112" w:rsidP="003C3112">
      <w:pPr>
        <w:pStyle w:val="a6"/>
        <w:spacing w:line="360" w:lineRule="auto"/>
        <w:ind w:left="-284" w:right="-631"/>
        <w:jc w:val="both"/>
        <w:rPr>
          <w:rFonts w:ascii="Times New Roman" w:hAnsi="Times New Roman" w:cs="Times New Roman"/>
        </w:rPr>
      </w:pPr>
    </w:p>
    <w:p w:rsidR="003C3112" w:rsidRPr="008902E3" w:rsidRDefault="003C3112" w:rsidP="003C3112">
      <w:pPr>
        <w:pStyle w:val="a6"/>
        <w:numPr>
          <w:ilvl w:val="3"/>
          <w:numId w:val="1"/>
        </w:numPr>
        <w:spacing w:line="360" w:lineRule="auto"/>
        <w:ind w:left="-284" w:right="-631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>Было отмечено, что есть тенденция к уменьшению плотности мидий в разреженном поселении на восточной мидиевой банке и на</w:t>
      </w:r>
      <w:r>
        <w:rPr>
          <w:rFonts w:ascii="Times New Roman" w:hAnsi="Times New Roman" w:cs="Times New Roman"/>
        </w:rPr>
        <w:t xml:space="preserve"> юго-западном мысе, однако, на П</w:t>
      </w:r>
      <w:r w:rsidRPr="008902E3">
        <w:rPr>
          <w:rFonts w:ascii="Times New Roman" w:hAnsi="Times New Roman" w:cs="Times New Roman"/>
        </w:rPr>
        <w:t>есчанке никаких изменений не было замечено. Однако для подтверждения достоверности этой тенденции и определения вклада, который может вносить в это явление хищничества кулика-сороки, требуются дополнительные исследования.</w:t>
      </w:r>
    </w:p>
    <w:p w:rsidR="003C3112" w:rsidRPr="00405385" w:rsidRDefault="003C3112" w:rsidP="003C3112">
      <w:pPr>
        <w:spacing w:line="360" w:lineRule="auto"/>
        <w:ind w:right="-631"/>
        <w:jc w:val="both"/>
        <w:rPr>
          <w:rFonts w:ascii="Times New Roman" w:hAnsi="Times New Roman" w:cs="Times New Roman"/>
          <w:b/>
        </w:rPr>
      </w:pPr>
    </w:p>
    <w:p w:rsidR="003C3112" w:rsidRPr="00405385" w:rsidRDefault="003C3112" w:rsidP="003C3112">
      <w:pPr>
        <w:spacing w:line="360" w:lineRule="auto"/>
        <w:ind w:right="-631"/>
        <w:jc w:val="both"/>
        <w:rPr>
          <w:rFonts w:ascii="Times New Roman" w:hAnsi="Times New Roman" w:cs="Times New Roman"/>
        </w:rPr>
      </w:pPr>
      <w:r w:rsidRPr="00737810">
        <w:rPr>
          <w:rFonts w:ascii="Times New Roman" w:hAnsi="Times New Roman" w:cs="Times New Roman"/>
          <w:b/>
        </w:rPr>
        <w:t>Литература</w:t>
      </w:r>
    </w:p>
    <w:p w:rsidR="003C3112" w:rsidRDefault="003C3112" w:rsidP="003C3112">
      <w:pPr>
        <w:pStyle w:val="a6"/>
        <w:numPr>
          <w:ilvl w:val="0"/>
          <w:numId w:val="4"/>
        </w:numPr>
        <w:spacing w:after="120"/>
        <w:ind w:left="-284" w:right="-629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  <w:lang w:eastAsia="ru-RU"/>
        </w:rPr>
        <w:t xml:space="preserve">Витенберг Г., Медведева А., </w:t>
      </w:r>
      <w:r w:rsidRPr="008902E3">
        <w:rPr>
          <w:rFonts w:ascii="Times New Roman" w:hAnsi="Times New Roman" w:cs="Times New Roman"/>
        </w:rPr>
        <w:t xml:space="preserve">Исследование влияния хищничества </w:t>
      </w:r>
      <w:r>
        <w:rPr>
          <w:rFonts w:ascii="Times New Roman" w:hAnsi="Times New Roman" w:cs="Times New Roman"/>
        </w:rPr>
        <w:t>к</w:t>
      </w:r>
      <w:r w:rsidRPr="008902E3">
        <w:rPr>
          <w:rFonts w:ascii="Times New Roman" w:hAnsi="Times New Roman" w:cs="Times New Roman"/>
        </w:rPr>
        <w:t xml:space="preserve">улика-сороки </w:t>
      </w:r>
      <w:r w:rsidRPr="003E66F5">
        <w:rPr>
          <w:rFonts w:ascii="Times New Roman" w:hAnsi="Times New Roman" w:cs="Times New Roman"/>
          <w:i/>
        </w:rPr>
        <w:t>(Haematopus ostralegus)</w:t>
      </w:r>
      <w:r w:rsidRPr="008902E3">
        <w:rPr>
          <w:rFonts w:ascii="Times New Roman" w:hAnsi="Times New Roman" w:cs="Times New Roman"/>
        </w:rPr>
        <w:t xml:space="preserve"> на популяции мидий видов </w:t>
      </w:r>
      <w:r w:rsidRPr="003E66F5">
        <w:rPr>
          <w:rFonts w:ascii="Times New Roman" w:hAnsi="Times New Roman" w:cs="Times New Roman"/>
          <w:i/>
        </w:rPr>
        <w:t>Mytilus trossulus</w:t>
      </w:r>
      <w:r w:rsidRPr="008902E3">
        <w:rPr>
          <w:rFonts w:ascii="Times New Roman" w:hAnsi="Times New Roman" w:cs="Times New Roman"/>
        </w:rPr>
        <w:t xml:space="preserve"> и </w:t>
      </w:r>
      <w:r w:rsidRPr="003E66F5">
        <w:rPr>
          <w:rFonts w:ascii="Times New Roman" w:hAnsi="Times New Roman" w:cs="Times New Roman"/>
          <w:i/>
        </w:rPr>
        <w:t>Mytilus edulis</w:t>
      </w:r>
      <w:r>
        <w:rPr>
          <w:rFonts w:ascii="Times New Roman" w:hAnsi="Times New Roman" w:cs="Times New Roman"/>
        </w:rPr>
        <w:t xml:space="preserve"> на о. Ряжков, </w:t>
      </w:r>
      <w:r w:rsidRPr="008902E3">
        <w:rPr>
          <w:rFonts w:ascii="Times New Roman" w:hAnsi="Times New Roman" w:cs="Times New Roman"/>
        </w:rPr>
        <w:t>Олимпиадная работа, Лаборатория экологии животных и биомониторинга «Эфа», 2015.</w:t>
      </w:r>
    </w:p>
    <w:p w:rsidR="003C3112" w:rsidRPr="008902E3" w:rsidRDefault="003C3112" w:rsidP="003C3112">
      <w:pPr>
        <w:pStyle w:val="a6"/>
        <w:numPr>
          <w:ilvl w:val="0"/>
          <w:numId w:val="4"/>
        </w:numPr>
        <w:spacing w:after="120"/>
        <w:ind w:left="-284" w:right="-629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  <w:lang w:eastAsia="ru-RU"/>
        </w:rPr>
        <w:t xml:space="preserve">Мыльникова А., Изучение селекции мидий видов </w:t>
      </w:r>
      <w:r w:rsidRPr="003E66F5">
        <w:rPr>
          <w:rFonts w:ascii="Times New Roman" w:hAnsi="Times New Roman" w:cs="Times New Roman"/>
          <w:i/>
          <w:lang w:eastAsia="ru-RU"/>
        </w:rPr>
        <w:t>M. trossulus</w:t>
      </w:r>
      <w:r w:rsidRPr="008902E3">
        <w:rPr>
          <w:rFonts w:ascii="Times New Roman" w:hAnsi="Times New Roman" w:cs="Times New Roman"/>
          <w:lang w:eastAsia="ru-RU"/>
        </w:rPr>
        <w:t xml:space="preserve"> и </w:t>
      </w:r>
      <w:r w:rsidRPr="003E66F5">
        <w:rPr>
          <w:rFonts w:ascii="Times New Roman" w:hAnsi="Times New Roman" w:cs="Times New Roman"/>
          <w:i/>
          <w:lang w:eastAsia="ru-RU"/>
        </w:rPr>
        <w:t>M.edulis</w:t>
      </w:r>
      <w:r w:rsidRPr="008902E3">
        <w:rPr>
          <w:rFonts w:ascii="Times New Roman" w:hAnsi="Times New Roman" w:cs="Times New Roman"/>
          <w:lang w:eastAsia="ru-RU"/>
        </w:rPr>
        <w:t xml:space="preserve"> куликом-сорокой, на территории К</w:t>
      </w:r>
      <w:r>
        <w:rPr>
          <w:rFonts w:ascii="Times New Roman" w:hAnsi="Times New Roman" w:cs="Times New Roman"/>
          <w:lang w:eastAsia="ru-RU"/>
        </w:rPr>
        <w:t>андалакшского залива, о. Ряжков</w:t>
      </w:r>
      <w:r w:rsidRPr="008902E3">
        <w:rPr>
          <w:rFonts w:ascii="Times New Roman" w:hAnsi="Times New Roman" w:cs="Times New Roman"/>
          <w:lang w:eastAsia="ru-RU"/>
        </w:rPr>
        <w:t xml:space="preserve">, Олимпиадная работа, Лаборатория </w:t>
      </w:r>
      <w:r w:rsidRPr="008902E3">
        <w:rPr>
          <w:rFonts w:ascii="Times New Roman" w:hAnsi="Times New Roman" w:cs="Times New Roman"/>
        </w:rPr>
        <w:t>экологии животных и биомониторинга</w:t>
      </w:r>
      <w:r w:rsidRPr="008902E3">
        <w:rPr>
          <w:rFonts w:ascii="Times New Roman" w:hAnsi="Times New Roman" w:cs="Times New Roman"/>
          <w:lang w:eastAsia="ru-RU"/>
        </w:rPr>
        <w:t xml:space="preserve"> «Эфа», 2012.</w:t>
      </w:r>
    </w:p>
    <w:p w:rsidR="003C3112" w:rsidRPr="008902E3" w:rsidRDefault="003C3112" w:rsidP="003C3112">
      <w:pPr>
        <w:numPr>
          <w:ilvl w:val="0"/>
          <w:numId w:val="4"/>
        </w:numPr>
        <w:spacing w:after="120"/>
        <w:ind w:left="-284" w:right="-629"/>
        <w:jc w:val="both"/>
        <w:rPr>
          <w:rFonts w:ascii="Times New Roman" w:hAnsi="Times New Roman" w:cs="Times New Roman"/>
        </w:rPr>
      </w:pPr>
      <w:r w:rsidRPr="008902E3">
        <w:rPr>
          <w:rFonts w:ascii="Times New Roman" w:hAnsi="Times New Roman" w:cs="Times New Roman"/>
        </w:rPr>
        <w:t xml:space="preserve">Медведева А., Исследования предпочтения в питании кулика-сороки мидиями видов </w:t>
      </w:r>
      <w:r w:rsidRPr="00D62BD8">
        <w:rPr>
          <w:rFonts w:ascii="Times New Roman" w:hAnsi="Times New Roman" w:cs="Times New Roman"/>
          <w:i/>
        </w:rPr>
        <w:t>Mytilus edulis</w:t>
      </w:r>
      <w:r w:rsidRPr="008902E3">
        <w:rPr>
          <w:rFonts w:ascii="Times New Roman" w:hAnsi="Times New Roman" w:cs="Times New Roman"/>
        </w:rPr>
        <w:t xml:space="preserve"> и </w:t>
      </w:r>
      <w:r w:rsidRPr="00D62BD8">
        <w:rPr>
          <w:rFonts w:ascii="Times New Roman" w:hAnsi="Times New Roman" w:cs="Times New Roman"/>
          <w:i/>
        </w:rPr>
        <w:t>Mytilus trossulus</w:t>
      </w:r>
      <w:r w:rsidRPr="008902E3">
        <w:rPr>
          <w:rFonts w:ascii="Times New Roman" w:hAnsi="Times New Roman" w:cs="Times New Roman"/>
        </w:rPr>
        <w:t xml:space="preserve"> на острове Ряжков, Олимпиадная работа, Лаборатория экологии животных и биомониторинга «Эфа», 2013.</w:t>
      </w:r>
    </w:p>
    <w:p w:rsidR="003C3112" w:rsidRPr="008902E3" w:rsidRDefault="003C3112" w:rsidP="003C3112">
      <w:pPr>
        <w:pStyle w:val="a6"/>
        <w:numPr>
          <w:ilvl w:val="0"/>
          <w:numId w:val="4"/>
        </w:numPr>
        <w:spacing w:after="120"/>
        <w:ind w:left="-284" w:right="-629"/>
        <w:jc w:val="both"/>
        <w:rPr>
          <w:rFonts w:ascii="Times New Roman" w:hAnsi="Times New Roman" w:cs="Times New Roman"/>
          <w:lang w:eastAsia="ru-RU"/>
        </w:rPr>
      </w:pPr>
      <w:r w:rsidRPr="008902E3">
        <w:rPr>
          <w:rFonts w:ascii="Times New Roman" w:hAnsi="Times New Roman" w:cs="Times New Roman"/>
          <w:lang w:eastAsia="ru-RU"/>
        </w:rPr>
        <w:t>Хайтов В.М.</w:t>
      </w:r>
      <w:r>
        <w:rPr>
          <w:rFonts w:ascii="Times New Roman" w:hAnsi="Times New Roman" w:cs="Times New Roman"/>
          <w:lang w:eastAsia="ru-RU"/>
        </w:rPr>
        <w:t>, И</w:t>
      </w:r>
      <w:r w:rsidRPr="008902E3">
        <w:rPr>
          <w:rFonts w:ascii="Times New Roman" w:hAnsi="Times New Roman" w:cs="Times New Roman"/>
          <w:lang w:eastAsia="ru-RU"/>
        </w:rPr>
        <w:t>спользование математических методов в биологичес</w:t>
      </w:r>
      <w:r>
        <w:rPr>
          <w:rFonts w:ascii="Times New Roman" w:hAnsi="Times New Roman" w:cs="Times New Roman"/>
          <w:lang w:eastAsia="ru-RU"/>
        </w:rPr>
        <w:t>ких исследованиях школьников, СП</w:t>
      </w:r>
      <w:r w:rsidRPr="008902E3">
        <w:rPr>
          <w:rFonts w:ascii="Times New Roman" w:hAnsi="Times New Roman" w:cs="Times New Roman"/>
          <w:lang w:eastAsia="ru-RU"/>
        </w:rPr>
        <w:t>б, 2005.</w:t>
      </w:r>
    </w:p>
    <w:p w:rsidR="003C3112" w:rsidRPr="008902E3" w:rsidRDefault="003C3112" w:rsidP="003C3112">
      <w:pPr>
        <w:pStyle w:val="a6"/>
        <w:spacing w:after="120"/>
        <w:ind w:left="-284" w:right="-629"/>
        <w:jc w:val="both"/>
        <w:rPr>
          <w:rFonts w:ascii="Times New Roman" w:hAnsi="Times New Roman" w:cs="Times New Roman"/>
        </w:rPr>
      </w:pPr>
    </w:p>
    <w:p w:rsidR="003C3112" w:rsidRPr="0053013E" w:rsidRDefault="003C3112" w:rsidP="003C3112">
      <w:pPr>
        <w:jc w:val="both"/>
        <w:rPr>
          <w:b/>
        </w:rPr>
      </w:pPr>
    </w:p>
    <w:p w:rsidR="0053013E" w:rsidRPr="003C3112" w:rsidRDefault="0053013E" w:rsidP="003C3112">
      <w:bookmarkStart w:id="0" w:name="_GoBack"/>
      <w:bookmarkEnd w:id="0"/>
    </w:p>
    <w:sectPr w:rsidR="0053013E" w:rsidRPr="003C3112" w:rsidSect="00C63B20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A8" w:rsidRDefault="00B53BA8" w:rsidP="00511F56">
      <w:r>
        <w:separator/>
      </w:r>
    </w:p>
  </w:endnote>
  <w:endnote w:type="continuationSeparator" w:id="0">
    <w:p w:rsidR="00B53BA8" w:rsidRDefault="00B53BA8" w:rsidP="0051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C" w:rsidRDefault="002911CE" w:rsidP="00954A1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E681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681C" w:rsidRDefault="007E681C" w:rsidP="00511F5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1C" w:rsidRDefault="002911CE" w:rsidP="00954A1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E681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3BA8">
      <w:rPr>
        <w:rStyle w:val="af0"/>
        <w:noProof/>
      </w:rPr>
      <w:t>1</w:t>
    </w:r>
    <w:r>
      <w:rPr>
        <w:rStyle w:val="af0"/>
      </w:rPr>
      <w:fldChar w:fldCharType="end"/>
    </w:r>
  </w:p>
  <w:p w:rsidR="007E681C" w:rsidRDefault="007E681C" w:rsidP="00511F5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A8" w:rsidRDefault="00B53BA8" w:rsidP="00511F56">
      <w:r>
        <w:separator/>
      </w:r>
    </w:p>
  </w:footnote>
  <w:footnote w:type="continuationSeparator" w:id="0">
    <w:p w:rsidR="00B53BA8" w:rsidRDefault="00B53BA8" w:rsidP="00511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69A"/>
    <w:multiLevelType w:val="multilevel"/>
    <w:tmpl w:val="2C2CF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C441E"/>
    <w:multiLevelType w:val="hybridMultilevel"/>
    <w:tmpl w:val="E40890A6"/>
    <w:lvl w:ilvl="0" w:tplc="3A30D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35D52"/>
    <w:multiLevelType w:val="hybridMultilevel"/>
    <w:tmpl w:val="C304262C"/>
    <w:lvl w:ilvl="0" w:tplc="B900D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E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4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3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4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8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120373"/>
    <w:multiLevelType w:val="hybridMultilevel"/>
    <w:tmpl w:val="03144F38"/>
    <w:lvl w:ilvl="0" w:tplc="94809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A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A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1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C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0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8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D6714"/>
    <w:rsid w:val="00045276"/>
    <w:rsid w:val="001B1372"/>
    <w:rsid w:val="00200DF6"/>
    <w:rsid w:val="002911CE"/>
    <w:rsid w:val="003C3112"/>
    <w:rsid w:val="00405385"/>
    <w:rsid w:val="00511F56"/>
    <w:rsid w:val="0053013E"/>
    <w:rsid w:val="005F0D5B"/>
    <w:rsid w:val="00637520"/>
    <w:rsid w:val="006B5777"/>
    <w:rsid w:val="00737810"/>
    <w:rsid w:val="007C0139"/>
    <w:rsid w:val="007E681C"/>
    <w:rsid w:val="008D6714"/>
    <w:rsid w:val="00954A17"/>
    <w:rsid w:val="009A6C4B"/>
    <w:rsid w:val="00A73B3E"/>
    <w:rsid w:val="00B53BA8"/>
    <w:rsid w:val="00BC31B9"/>
    <w:rsid w:val="00BD21D4"/>
    <w:rsid w:val="00C63B20"/>
    <w:rsid w:val="00CD26B8"/>
    <w:rsid w:val="00DC6378"/>
    <w:rsid w:val="00E033D7"/>
    <w:rsid w:val="00E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1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714"/>
    <w:rPr>
      <w:rFonts w:ascii="Lucida Grande CY" w:hAnsi="Lucida Grande CY" w:cs="Lucida Grande CY"/>
      <w:sz w:val="18"/>
      <w:szCs w:val="18"/>
    </w:rPr>
  </w:style>
  <w:style w:type="paragraph" w:customStyle="1" w:styleId="a5">
    <w:name w:val="Базовый"/>
    <w:rsid w:val="009A6C4B"/>
    <w:pPr>
      <w:tabs>
        <w:tab w:val="left" w:pos="720"/>
      </w:tabs>
      <w:suppressAutoHyphens/>
    </w:pPr>
    <w:rPr>
      <w:rFonts w:ascii="Cambria" w:eastAsia="Droid Sans" w:hAnsi="Cambria"/>
    </w:rPr>
  </w:style>
  <w:style w:type="paragraph" w:styleId="a6">
    <w:name w:val="List Paragraph"/>
    <w:basedOn w:val="a"/>
    <w:qFormat/>
    <w:rsid w:val="005301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7C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endnote text"/>
    <w:basedOn w:val="a"/>
    <w:link w:val="a9"/>
    <w:uiPriority w:val="99"/>
    <w:unhideWhenUsed/>
    <w:rsid w:val="00511F56"/>
  </w:style>
  <w:style w:type="character" w:customStyle="1" w:styleId="a9">
    <w:name w:val="Текст концевой сноски Знак"/>
    <w:basedOn w:val="a0"/>
    <w:link w:val="a8"/>
    <w:uiPriority w:val="99"/>
    <w:rsid w:val="00511F56"/>
  </w:style>
  <w:style w:type="character" w:styleId="aa">
    <w:name w:val="endnote reference"/>
    <w:basedOn w:val="a0"/>
    <w:uiPriority w:val="99"/>
    <w:unhideWhenUsed/>
    <w:rsid w:val="00511F5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511F56"/>
  </w:style>
  <w:style w:type="character" w:customStyle="1" w:styleId="ac">
    <w:name w:val="Текст сноски Знак"/>
    <w:basedOn w:val="a0"/>
    <w:link w:val="ab"/>
    <w:uiPriority w:val="99"/>
    <w:rsid w:val="00511F56"/>
  </w:style>
  <w:style w:type="character" w:styleId="ad">
    <w:name w:val="footnote reference"/>
    <w:basedOn w:val="a0"/>
    <w:uiPriority w:val="99"/>
    <w:unhideWhenUsed/>
    <w:rsid w:val="00511F5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511F5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1F56"/>
  </w:style>
  <w:style w:type="character" w:styleId="af0">
    <w:name w:val="page number"/>
    <w:basedOn w:val="a0"/>
    <w:uiPriority w:val="99"/>
    <w:semiHidden/>
    <w:unhideWhenUsed/>
    <w:rsid w:val="00511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1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14"/>
    <w:rPr>
      <w:rFonts w:ascii="Lucida Grande CY" w:hAnsi="Lucida Grande CY" w:cs="Lucida Grande CY"/>
      <w:sz w:val="18"/>
      <w:szCs w:val="18"/>
    </w:rPr>
  </w:style>
  <w:style w:type="paragraph" w:customStyle="1" w:styleId="a">
    <w:name w:val="Базовый"/>
    <w:rsid w:val="009A6C4B"/>
    <w:pPr>
      <w:tabs>
        <w:tab w:val="left" w:pos="720"/>
      </w:tabs>
      <w:suppressAutoHyphens/>
    </w:pPr>
    <w:rPr>
      <w:rFonts w:ascii="Cambria" w:eastAsia="Droid Sans" w:hAnsi="Cambria"/>
    </w:rPr>
  </w:style>
  <w:style w:type="paragraph" w:styleId="ListParagraph">
    <w:name w:val="List Paragraph"/>
    <w:basedOn w:val="Normal"/>
    <w:qFormat/>
    <w:rsid w:val="005301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C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11F56"/>
  </w:style>
  <w:style w:type="character" w:customStyle="1" w:styleId="EndnoteTextChar">
    <w:name w:val="Endnote Text Char"/>
    <w:basedOn w:val="DefaultParagraphFont"/>
    <w:link w:val="EndnoteText"/>
    <w:uiPriority w:val="99"/>
    <w:rsid w:val="00511F56"/>
  </w:style>
  <w:style w:type="character" w:styleId="EndnoteReference">
    <w:name w:val="endnote reference"/>
    <w:basedOn w:val="DefaultParagraphFont"/>
    <w:uiPriority w:val="99"/>
    <w:unhideWhenUsed/>
    <w:rsid w:val="00511F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F56"/>
  </w:style>
  <w:style w:type="character" w:customStyle="1" w:styleId="FootnoteTextChar">
    <w:name w:val="Footnote Text Char"/>
    <w:basedOn w:val="DefaultParagraphFont"/>
    <w:link w:val="FootnoteText"/>
    <w:uiPriority w:val="99"/>
    <w:rsid w:val="00511F56"/>
  </w:style>
  <w:style w:type="character" w:styleId="FootnoteReference">
    <w:name w:val="footnote reference"/>
    <w:basedOn w:val="DefaultParagraphFont"/>
    <w:uiPriority w:val="99"/>
    <w:unhideWhenUsed/>
    <w:rsid w:val="00511F5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11F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56"/>
  </w:style>
  <w:style w:type="character" w:styleId="PageNumber">
    <w:name w:val="page number"/>
    <w:basedOn w:val="DefaultParagraphFont"/>
    <w:uiPriority w:val="99"/>
    <w:semiHidden/>
    <w:unhideWhenUsed/>
    <w:rsid w:val="0051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Untitled:&#1056;&#1072;&#1073;&#1086;&#1090;&#1072;%202016,%20&#1056;&#1072;&#1079;&#1088;&#1077;&#1078;&#1077;&#1085;&#1085;&#1099;&#1077;%20&#1087;&#1086;&#1089;&#1077;&#1083;&#1077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Untitled:&#1056;&#1072;&#1073;&#1086;&#1090;&#1072;%202016,%20&#1056;&#1072;&#1079;&#1088;&#1077;&#1078;&#1077;&#1085;&#1085;&#1099;&#1077;%20&#1087;&#1086;&#1089;&#1077;&#1083;&#1077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Untitled:&#1056;&#1072;&#1073;&#1086;&#1090;&#1072;%202016,%20&#1056;&#1072;&#1079;&#1088;&#1077;&#1078;&#1077;&#1085;&#1085;&#1099;&#1077;%20&#1087;&#1086;&#1089;&#1077;&#1083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0268379538495202"/>
          <c:y val="5.253104106972302E-2"/>
          <c:w val="0.84487471292650973"/>
          <c:h val="0.73126443005512642"/>
        </c:manualLayout>
      </c:layout>
      <c:lineChart>
        <c:grouping val="standard"/>
        <c:ser>
          <c:idx val="0"/>
          <c:order val="0"/>
          <c:tx>
            <c:strRef>
              <c:f>'Сумма, Сравнение'!$X$1</c:f>
              <c:strCache>
                <c:ptCount val="1"/>
                <c:pt idx="0">
                  <c:v>Мб вост 2014</c:v>
                </c:pt>
              </c:strCache>
            </c:strRef>
          </c:tx>
          <c:cat>
            <c:numRef>
              <c:f>'Сумма, Сравнение'!$W$2:$W$23</c:f>
              <c:numCache>
                <c:formatCode>General</c:formatCode>
                <c:ptCount val="22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34</c:v>
                </c:pt>
                <c:pt idx="13">
                  <c:v>36</c:v>
                </c:pt>
                <c:pt idx="14">
                  <c:v>38</c:v>
                </c:pt>
                <c:pt idx="15">
                  <c:v>40</c:v>
                </c:pt>
                <c:pt idx="16">
                  <c:v>42</c:v>
                </c:pt>
                <c:pt idx="17">
                  <c:v>44</c:v>
                </c:pt>
                <c:pt idx="18">
                  <c:v>46</c:v>
                </c:pt>
                <c:pt idx="19">
                  <c:v>48</c:v>
                </c:pt>
                <c:pt idx="20">
                  <c:v>50</c:v>
                </c:pt>
                <c:pt idx="21">
                  <c:v>52</c:v>
                </c:pt>
              </c:numCache>
            </c:numRef>
          </c:cat>
          <c:val>
            <c:numRef>
              <c:f>'Сумма, Сравнение'!$X$2:$X$23</c:f>
              <c:numCache>
                <c:formatCode>General</c:formatCode>
                <c:ptCount val="22"/>
                <c:pt idx="0">
                  <c:v>10</c:v>
                </c:pt>
                <c:pt idx="1">
                  <c:v>29</c:v>
                </c:pt>
                <c:pt idx="2">
                  <c:v>30</c:v>
                </c:pt>
                <c:pt idx="3">
                  <c:v>59</c:v>
                </c:pt>
                <c:pt idx="4">
                  <c:v>29</c:v>
                </c:pt>
                <c:pt idx="5">
                  <c:v>37</c:v>
                </c:pt>
                <c:pt idx="6">
                  <c:v>21</c:v>
                </c:pt>
                <c:pt idx="7">
                  <c:v>31</c:v>
                </c:pt>
                <c:pt idx="8">
                  <c:v>22</c:v>
                </c:pt>
                <c:pt idx="9">
                  <c:v>6</c:v>
                </c:pt>
                <c:pt idx="10">
                  <c:v>9</c:v>
                </c:pt>
                <c:pt idx="11">
                  <c:v>7</c:v>
                </c:pt>
                <c:pt idx="12">
                  <c:v>5</c:v>
                </c:pt>
                <c:pt idx="13">
                  <c:v>1</c:v>
                </c:pt>
                <c:pt idx="14">
                  <c:v>1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'Сумма, Сравнение'!$Y$1</c:f>
              <c:strCache>
                <c:ptCount val="1"/>
                <c:pt idx="0">
                  <c:v>Мб вост 2016</c:v>
                </c:pt>
              </c:strCache>
            </c:strRef>
          </c:tx>
          <c:cat>
            <c:numRef>
              <c:f>'Сумма, Сравнение'!$W$2:$W$23</c:f>
              <c:numCache>
                <c:formatCode>General</c:formatCode>
                <c:ptCount val="22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34</c:v>
                </c:pt>
                <c:pt idx="13">
                  <c:v>36</c:v>
                </c:pt>
                <c:pt idx="14">
                  <c:v>38</c:v>
                </c:pt>
                <c:pt idx="15">
                  <c:v>40</c:v>
                </c:pt>
                <c:pt idx="16">
                  <c:v>42</c:v>
                </c:pt>
                <c:pt idx="17">
                  <c:v>44</c:v>
                </c:pt>
                <c:pt idx="18">
                  <c:v>46</c:v>
                </c:pt>
                <c:pt idx="19">
                  <c:v>48</c:v>
                </c:pt>
                <c:pt idx="20">
                  <c:v>50</c:v>
                </c:pt>
                <c:pt idx="21">
                  <c:v>52</c:v>
                </c:pt>
              </c:numCache>
            </c:numRef>
          </c:cat>
          <c:val>
            <c:numRef>
              <c:f>'Сумма, Сравнение'!$Y$2:$Y$23</c:f>
              <c:numCache>
                <c:formatCode>General</c:formatCode>
                <c:ptCount val="22"/>
                <c:pt idx="0">
                  <c:v>9</c:v>
                </c:pt>
                <c:pt idx="1">
                  <c:v>13</c:v>
                </c:pt>
                <c:pt idx="2">
                  <c:v>8</c:v>
                </c:pt>
                <c:pt idx="3">
                  <c:v>13</c:v>
                </c:pt>
                <c:pt idx="4">
                  <c:v>16</c:v>
                </c:pt>
                <c:pt idx="5">
                  <c:v>12</c:v>
                </c:pt>
                <c:pt idx="6">
                  <c:v>21</c:v>
                </c:pt>
                <c:pt idx="7">
                  <c:v>20</c:v>
                </c:pt>
                <c:pt idx="8">
                  <c:v>10</c:v>
                </c:pt>
                <c:pt idx="9">
                  <c:v>11</c:v>
                </c:pt>
                <c:pt idx="10">
                  <c:v>6</c:v>
                </c:pt>
                <c:pt idx="11">
                  <c:v>3</c:v>
                </c:pt>
                <c:pt idx="12">
                  <c:v>1</c:v>
                </c:pt>
                <c:pt idx="14">
                  <c:v>1</c:v>
                </c:pt>
                <c:pt idx="16">
                  <c:v>1</c:v>
                </c:pt>
                <c:pt idx="21">
                  <c:v>1</c:v>
                </c:pt>
              </c:numCache>
            </c:numRef>
          </c:val>
        </c:ser>
        <c:hiLowLines/>
        <c:marker val="1"/>
        <c:axId val="88243584"/>
        <c:axId val="90486272"/>
      </c:lineChart>
      <c:catAx>
        <c:axId val="88243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Длина, мм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727601432633381"/>
              <c:y val="0.89149952244508279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90486272"/>
        <c:crosses val="autoZero"/>
        <c:auto val="1"/>
        <c:lblAlgn val="ctr"/>
        <c:lblOffset val="100"/>
      </c:catAx>
      <c:valAx>
        <c:axId val="904862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число мидий на 20 проб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7361111111111122E-2"/>
              <c:y val="0.126377200700914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8824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127378608923861"/>
          <c:y val="0.28699772127337908"/>
          <c:w val="0.19567065835520595"/>
          <c:h val="0.16812490129278296"/>
        </c:manualLayout>
      </c:layout>
      <c:spPr>
        <a:solidFill>
          <a:schemeClr val="bg1"/>
        </a:solidFill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0013187768706798"/>
          <c:y val="7.6387679767329908E-2"/>
          <c:w val="0.8861578345651584"/>
          <c:h val="0.76720499223311489"/>
        </c:manualLayout>
      </c:layout>
      <c:lineChart>
        <c:grouping val="standard"/>
        <c:ser>
          <c:idx val="0"/>
          <c:order val="0"/>
          <c:tx>
            <c:strRef>
              <c:f>'Сумма, Сравнение'!$K$1</c:f>
              <c:strCache>
                <c:ptCount val="1"/>
                <c:pt idx="0">
                  <c:v>Песчанка 2015</c:v>
                </c:pt>
              </c:strCache>
            </c:strRef>
          </c:tx>
          <c:cat>
            <c:numRef>
              <c:f>'Сумма, Сравнение'!$J$2:$J$16</c:f>
              <c:numCache>
                <c:formatCode>General</c:formatCode>
                <c:ptCount val="15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34</c:v>
                </c:pt>
                <c:pt idx="13">
                  <c:v>36</c:v>
                </c:pt>
                <c:pt idx="14">
                  <c:v>38</c:v>
                </c:pt>
              </c:numCache>
            </c:numRef>
          </c:cat>
          <c:val>
            <c:numRef>
              <c:f>'Сумма, Сравнение'!$K$2:$K$16</c:f>
              <c:numCache>
                <c:formatCode>General</c:formatCode>
                <c:ptCount val="15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5</c:v>
                </c:pt>
                <c:pt idx="9">
                  <c:v>9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'Сумма, Сравнение'!$L$1</c:f>
              <c:strCache>
                <c:ptCount val="1"/>
                <c:pt idx="0">
                  <c:v>Песчанка 2016</c:v>
                </c:pt>
              </c:strCache>
            </c:strRef>
          </c:tx>
          <c:cat>
            <c:numRef>
              <c:f>'Сумма, Сравнение'!$J$2:$J$16</c:f>
              <c:numCache>
                <c:formatCode>General</c:formatCode>
                <c:ptCount val="15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34</c:v>
                </c:pt>
                <c:pt idx="13">
                  <c:v>36</c:v>
                </c:pt>
                <c:pt idx="14">
                  <c:v>38</c:v>
                </c:pt>
              </c:numCache>
            </c:numRef>
          </c:cat>
          <c:val>
            <c:numRef>
              <c:f>'Сумма, Сравнение'!$L$2:$L$16</c:f>
              <c:numCache>
                <c:formatCode>General</c:formatCode>
                <c:ptCount val="15"/>
                <c:pt idx="0">
                  <c:v>13</c:v>
                </c:pt>
                <c:pt idx="1">
                  <c:v>7</c:v>
                </c:pt>
                <c:pt idx="2">
                  <c:v>11</c:v>
                </c:pt>
                <c:pt idx="3">
                  <c:v>11</c:v>
                </c:pt>
                <c:pt idx="4">
                  <c:v>13</c:v>
                </c:pt>
                <c:pt idx="5">
                  <c:v>11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hiLowLines/>
        <c:marker val="1"/>
        <c:axId val="91845376"/>
        <c:axId val="91847296"/>
      </c:lineChart>
      <c:catAx>
        <c:axId val="9184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Длина,</a:t>
                </a:r>
                <a:r>
                  <a:rPr lang="ru-RU" baseline="0"/>
                  <a:t> мм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91847296"/>
        <c:crosses val="autoZero"/>
        <c:auto val="1"/>
        <c:lblAlgn val="ctr"/>
        <c:lblOffset val="100"/>
      </c:catAx>
      <c:valAx>
        <c:axId val="91847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число мидий на 20 проб</a:t>
                </a:r>
                <a:endParaRPr lang="en-US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9184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52752685055504"/>
          <c:y val="0.2264646046038499"/>
          <c:w val="0.1978426162987299"/>
          <c:h val="0.140372226198998"/>
        </c:manualLayout>
      </c:layout>
      <c:spPr>
        <a:solidFill>
          <a:schemeClr val="bg1"/>
        </a:solidFill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plotArea>
      <c:layout>
        <c:manualLayout>
          <c:layoutTarget val="inner"/>
          <c:xMode val="edge"/>
          <c:yMode val="edge"/>
          <c:x val="0.12065210692733205"/>
          <c:y val="0.10983981693363802"/>
          <c:w val="0.84957515621461044"/>
          <c:h val="0.74269037880562405"/>
        </c:manualLayout>
      </c:layout>
      <c:lineChart>
        <c:grouping val="standard"/>
        <c:ser>
          <c:idx val="0"/>
          <c:order val="0"/>
          <c:tx>
            <c:strRef>
              <c:f>'Сумма, Сравнение'!$P$1</c:f>
              <c:strCache>
                <c:ptCount val="1"/>
                <c:pt idx="0">
                  <c:v>Ю-з мыс 2015</c:v>
                </c:pt>
              </c:strCache>
            </c:strRef>
          </c:tx>
          <c:cat>
            <c:numRef>
              <c:f>'Сумма, Сравнение'!$O$2:$O$17</c:f>
              <c:numCache>
                <c:formatCode>General</c:formatCode>
                <c:ptCount val="16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34</c:v>
                </c:pt>
                <c:pt idx="13">
                  <c:v>36</c:v>
                </c:pt>
                <c:pt idx="14">
                  <c:v>38</c:v>
                </c:pt>
                <c:pt idx="15">
                  <c:v>40</c:v>
                </c:pt>
              </c:numCache>
            </c:numRef>
          </c:cat>
          <c:val>
            <c:numRef>
              <c:f>'Сумма, Сравнение'!$P$2:$P$17</c:f>
              <c:numCache>
                <c:formatCode>General</c:formatCode>
                <c:ptCount val="16"/>
                <c:pt idx="0">
                  <c:v>8</c:v>
                </c:pt>
                <c:pt idx="1">
                  <c:v>22</c:v>
                </c:pt>
                <c:pt idx="2">
                  <c:v>42</c:v>
                </c:pt>
                <c:pt idx="3">
                  <c:v>59</c:v>
                </c:pt>
                <c:pt idx="4">
                  <c:v>49</c:v>
                </c:pt>
                <c:pt idx="5">
                  <c:v>35</c:v>
                </c:pt>
                <c:pt idx="6">
                  <c:v>29</c:v>
                </c:pt>
                <c:pt idx="7">
                  <c:v>25</c:v>
                </c:pt>
                <c:pt idx="8">
                  <c:v>27</c:v>
                </c:pt>
                <c:pt idx="9">
                  <c:v>15</c:v>
                </c:pt>
                <c:pt idx="10">
                  <c:v>11</c:v>
                </c:pt>
                <c:pt idx="11">
                  <c:v>3</c:v>
                </c:pt>
                <c:pt idx="12">
                  <c:v>4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'Сумма, Сравнение'!$Q$1</c:f>
              <c:strCache>
                <c:ptCount val="1"/>
                <c:pt idx="0">
                  <c:v>Ю-з мыс 2016</c:v>
                </c:pt>
              </c:strCache>
            </c:strRef>
          </c:tx>
          <c:cat>
            <c:numRef>
              <c:f>'Сумма, Сравнение'!$O$2:$O$17</c:f>
              <c:numCache>
                <c:formatCode>General</c:formatCode>
                <c:ptCount val="16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16</c:v>
                </c:pt>
                <c:pt idx="4">
                  <c:v>18</c:v>
                </c:pt>
                <c:pt idx="5">
                  <c:v>20</c:v>
                </c:pt>
                <c:pt idx="6">
                  <c:v>22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30</c:v>
                </c:pt>
                <c:pt idx="11">
                  <c:v>32</c:v>
                </c:pt>
                <c:pt idx="12">
                  <c:v>34</c:v>
                </c:pt>
                <c:pt idx="13">
                  <c:v>36</c:v>
                </c:pt>
                <c:pt idx="14">
                  <c:v>38</c:v>
                </c:pt>
                <c:pt idx="15">
                  <c:v>40</c:v>
                </c:pt>
              </c:numCache>
            </c:numRef>
          </c:cat>
          <c:val>
            <c:numRef>
              <c:f>'Сумма, Сравнение'!$Q$2:$Q$17</c:f>
              <c:numCache>
                <c:formatCode>General</c:formatCode>
                <c:ptCount val="16"/>
                <c:pt idx="0">
                  <c:v>19</c:v>
                </c:pt>
                <c:pt idx="1">
                  <c:v>12</c:v>
                </c:pt>
                <c:pt idx="2">
                  <c:v>17</c:v>
                </c:pt>
                <c:pt idx="3">
                  <c:v>22</c:v>
                </c:pt>
                <c:pt idx="4">
                  <c:v>39</c:v>
                </c:pt>
                <c:pt idx="5">
                  <c:v>28</c:v>
                </c:pt>
                <c:pt idx="6">
                  <c:v>24</c:v>
                </c:pt>
                <c:pt idx="7">
                  <c:v>21</c:v>
                </c:pt>
                <c:pt idx="8">
                  <c:v>19</c:v>
                </c:pt>
                <c:pt idx="9">
                  <c:v>14</c:v>
                </c:pt>
                <c:pt idx="10">
                  <c:v>13</c:v>
                </c:pt>
                <c:pt idx="11">
                  <c:v>8</c:v>
                </c:pt>
                <c:pt idx="12">
                  <c:v>2</c:v>
                </c:pt>
                <c:pt idx="13">
                  <c:v>1</c:v>
                </c:pt>
                <c:pt idx="15">
                  <c:v>1</c:v>
                </c:pt>
              </c:numCache>
            </c:numRef>
          </c:val>
        </c:ser>
        <c:hiLowLines/>
        <c:marker val="1"/>
        <c:axId val="91884928"/>
        <c:axId val="91895296"/>
      </c:lineChart>
      <c:catAx>
        <c:axId val="91884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Длина, мм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91895296"/>
        <c:crosses val="autoZero"/>
        <c:auto val="1"/>
        <c:lblAlgn val="ctr"/>
        <c:lblOffset val="100"/>
      </c:catAx>
      <c:valAx>
        <c:axId val="91895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число мидий на 20 проб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11498261321396E-2"/>
              <c:y val="0.1764616275826560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9188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35617597292623"/>
          <c:y val="0.250407549558818"/>
          <c:w val="0.195156514382403"/>
          <c:h val="0.14742610691251501"/>
        </c:manualLayout>
      </c:layout>
      <c:spPr>
        <a:solidFill>
          <a:schemeClr val="bg1"/>
        </a:solidFill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123E9-5E76-43DB-830E-41E1C4D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 Grisha</dc:creator>
  <cp:keywords/>
  <dc:description/>
  <cp:lastModifiedBy>Рыхликова</cp:lastModifiedBy>
  <cp:revision>2</cp:revision>
  <dcterms:created xsi:type="dcterms:W3CDTF">2017-02-28T07:35:00Z</dcterms:created>
  <dcterms:modified xsi:type="dcterms:W3CDTF">2017-02-28T07:35:00Z</dcterms:modified>
</cp:coreProperties>
</file>