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0408" w14:textId="77777777" w:rsidR="00A76668" w:rsidRPr="00A132B3" w:rsidRDefault="0080512B" w:rsidP="00A76668">
      <w:pPr>
        <w:widowControl w:val="0"/>
        <w:tabs>
          <w:tab w:val="left" w:pos="1200"/>
          <w:tab w:val="right" w:pos="10080"/>
        </w:tabs>
        <w:autoSpaceDE w:val="0"/>
        <w:autoSpaceDN w:val="0"/>
        <w:adjustRightInd w:val="0"/>
        <w:spacing w:line="240" w:lineRule="atLeast"/>
        <w:ind w:right="-720"/>
        <w:outlineLvl w:val="0"/>
        <w:rPr>
          <w:sz w:val="20"/>
        </w:rPr>
      </w:pPr>
      <w:r w:rsidRPr="00A132B3">
        <w:rPr>
          <w:b/>
          <w:bCs/>
          <w:noProof/>
        </w:rPr>
        <mc:AlternateContent>
          <mc:Choice Requires="wps">
            <w:drawing>
              <wp:anchor distT="0" distB="0" distL="114300" distR="114300" simplePos="0" relativeHeight="251658240" behindDoc="0" locked="0" layoutInCell="1" allowOverlap="1" wp14:anchorId="6FB2F321" wp14:editId="3F261DB2">
                <wp:simplePos x="0" y="0"/>
                <wp:positionH relativeFrom="column">
                  <wp:posOffset>4648200</wp:posOffset>
                </wp:positionH>
                <wp:positionV relativeFrom="paragraph">
                  <wp:posOffset>53340</wp:posOffset>
                </wp:positionV>
                <wp:extent cx="1905000" cy="15144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14475"/>
                        </a:xfrm>
                        <a:prstGeom prst="rect">
                          <a:avLst/>
                        </a:prstGeom>
                        <a:solidFill>
                          <a:srgbClr val="FFFFFF"/>
                        </a:solidFill>
                        <a:ln w="9525">
                          <a:solidFill>
                            <a:srgbClr val="000000"/>
                          </a:solidFill>
                          <a:miter lim="800000"/>
                          <a:headEnd/>
                          <a:tailEnd/>
                        </a:ln>
                      </wps:spPr>
                      <wps:txbx>
                        <w:txbxContent>
                          <w:p w14:paraId="0102906D" w14:textId="77777777" w:rsidR="004C72B1" w:rsidRDefault="0080512B" w:rsidP="004C72B1">
                            <w:r>
                              <w:t>Agricultural &amp; Biological Engineering</w:t>
                            </w:r>
                          </w:p>
                          <w:p w14:paraId="5A6B47D7" w14:textId="77777777" w:rsidR="004C72B1" w:rsidRDefault="0080512B" w:rsidP="004C72B1">
                            <w:r>
                              <w:t>Frazier Rogers Hall</w:t>
                            </w:r>
                          </w:p>
                          <w:p w14:paraId="60AFDD52" w14:textId="77777777" w:rsidR="0080512B" w:rsidRDefault="0080512B" w:rsidP="004C72B1">
                            <w:r>
                              <w:t>P.O. Box110570</w:t>
                            </w:r>
                          </w:p>
                          <w:p w14:paraId="55CA6C67" w14:textId="77777777" w:rsidR="004C72B1" w:rsidRDefault="0080512B" w:rsidP="004C72B1">
                            <w:r>
                              <w:t>352-392-1864</w:t>
                            </w:r>
                          </w:p>
                          <w:p w14:paraId="51AD8E8C" w14:textId="77777777" w:rsidR="0080512B" w:rsidRDefault="0080512B" w:rsidP="004C72B1">
                            <w:r>
                              <w:t>352-392-4092 Fax</w:t>
                            </w:r>
                          </w:p>
                          <w:p w14:paraId="0A42769E" w14:textId="77777777" w:rsidR="004C72B1" w:rsidRDefault="0080512B" w:rsidP="004C72B1">
                            <w:r>
                              <w:t>abeinfo@ufl.edu</w:t>
                            </w:r>
                          </w:p>
                          <w:p w14:paraId="32CD3223" w14:textId="77777777" w:rsidR="004C72B1" w:rsidRDefault="003F29A2" w:rsidP="004C72B1">
                            <w:hyperlink r:id="rId8" w:history="1">
                              <w:r w:rsidR="00C86906" w:rsidRPr="00BD7A9F">
                                <w:rPr>
                                  <w:rStyle w:val="Hyperlink"/>
                                </w:rPr>
                                <w:t>http://www.abe.ufl.edu</w:t>
                              </w:r>
                            </w:hyperlink>
                            <w:r w:rsidR="00C869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F321" id="_x0000_t202" coordsize="21600,21600" o:spt="202" path="m,l,21600r21600,l21600,xe">
                <v:stroke joinstyle="miter"/>
                <v:path gradientshapeok="t" o:connecttype="rect"/>
              </v:shapetype>
              <v:shape id="Text Box 3" o:spid="_x0000_s1026" type="#_x0000_t202" style="position:absolute;margin-left:366pt;margin-top:4.2pt;width:150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">
                <v:textbox>
                  <w:txbxContent>
                    <w:p w14:paraId="0102906D" w14:textId="77777777" w:rsidR="004C72B1" w:rsidRDefault="0080512B" w:rsidP="004C72B1">
                      <w:r>
                        <w:t>Agricultural &amp; Biological Engineering</w:t>
                      </w:r>
                    </w:p>
                    <w:p w14:paraId="5A6B47D7" w14:textId="77777777" w:rsidR="004C72B1" w:rsidRDefault="0080512B" w:rsidP="004C72B1">
                      <w:r>
                        <w:t>Frazier Rogers Hall</w:t>
                      </w:r>
                    </w:p>
                    <w:p w14:paraId="60AFDD52" w14:textId="77777777" w:rsidR="0080512B" w:rsidRDefault="0080512B" w:rsidP="004C72B1">
                      <w:r>
                        <w:t>P.O. Box110570</w:t>
                      </w:r>
                    </w:p>
                    <w:p w14:paraId="55CA6C67" w14:textId="77777777" w:rsidR="004C72B1" w:rsidRDefault="0080512B" w:rsidP="004C72B1">
                      <w:r>
                        <w:t>352-392-1864</w:t>
                      </w:r>
                    </w:p>
                    <w:p w14:paraId="51AD8E8C" w14:textId="77777777" w:rsidR="0080512B" w:rsidRDefault="0080512B" w:rsidP="004C72B1">
                      <w:r>
                        <w:t>352-392-4092 Fax</w:t>
                      </w:r>
                    </w:p>
                    <w:p w14:paraId="0A42769E" w14:textId="77777777" w:rsidR="004C72B1" w:rsidRDefault="0080512B" w:rsidP="004C72B1">
                      <w:r>
                        <w:t>abeinfo@ufl.edu</w:t>
                      </w:r>
                    </w:p>
                    <w:p w14:paraId="32CD3223" w14:textId="77777777" w:rsidR="004C72B1" w:rsidRDefault="003F29A2" w:rsidP="004C72B1">
                      <w:hyperlink r:id="rId9" w:history="1">
                        <w:r w:rsidR="00C86906" w:rsidRPr="00BD7A9F">
                          <w:rPr>
                            <w:rStyle w:val="Hyperlink"/>
                          </w:rPr>
                          <w:t>http://www.abe.ufl.edu</w:t>
                        </w:r>
                      </w:hyperlink>
                      <w:r w:rsidR="00C86906">
                        <w:t xml:space="preserve"> </w:t>
                      </w:r>
                    </w:p>
                  </w:txbxContent>
                </v:textbox>
              </v:shape>
            </w:pict>
          </mc:Fallback>
        </mc:AlternateContent>
      </w:r>
      <w:r w:rsidR="00A76668" w:rsidRPr="00A132B3">
        <w:rPr>
          <w:noProof/>
        </w:rPr>
        <w:drawing>
          <wp:inline distT="0" distB="0" distL="0" distR="0" wp14:anchorId="344E0504" wp14:editId="30232BA4">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34E18175" w14:textId="77777777" w:rsidR="009819E5" w:rsidRPr="00A132B3" w:rsidRDefault="004320ED" w:rsidP="00CC123C">
      <w:pPr>
        <w:widowControl w:val="0"/>
        <w:tabs>
          <w:tab w:val="left" w:pos="7560"/>
          <w:tab w:val="right" w:pos="10080"/>
        </w:tabs>
        <w:autoSpaceDE w:val="0"/>
        <w:autoSpaceDN w:val="0"/>
        <w:adjustRightInd w:val="0"/>
        <w:spacing w:line="240" w:lineRule="atLeast"/>
        <w:ind w:left="360" w:right="-720"/>
        <w:outlineLvl w:val="0"/>
        <w:rPr>
          <w:sz w:val="20"/>
        </w:rPr>
      </w:pPr>
      <w:r w:rsidRPr="00A132B3">
        <w:rPr>
          <w:sz w:val="20"/>
        </w:rPr>
        <w:tab/>
      </w:r>
    </w:p>
    <w:p w14:paraId="4A303FDE" w14:textId="77777777" w:rsidR="00D33810" w:rsidRPr="00A132B3" w:rsidRDefault="00D33810" w:rsidP="00D33810">
      <w:pPr>
        <w:pStyle w:val="Header"/>
        <w:tabs>
          <w:tab w:val="clear" w:pos="4320"/>
          <w:tab w:val="clear" w:pos="8640"/>
        </w:tabs>
        <w:ind w:left="-840" w:firstLine="840"/>
        <w:jc w:val="center"/>
        <w:rPr>
          <w:b/>
        </w:rPr>
      </w:pPr>
    </w:p>
    <w:p w14:paraId="380F03BC" w14:textId="77777777" w:rsidR="004C72B1" w:rsidRPr="00A132B3" w:rsidRDefault="004C72B1" w:rsidP="004C72B1">
      <w:pPr>
        <w:ind w:firstLine="2880"/>
        <w:jc w:val="right"/>
        <w:rPr>
          <w:b/>
          <w:bCs/>
        </w:rPr>
      </w:pPr>
    </w:p>
    <w:p w14:paraId="330F2634" w14:textId="77777777" w:rsidR="004C72B1" w:rsidRPr="00A132B3" w:rsidRDefault="004C72B1" w:rsidP="004C72B1">
      <w:pPr>
        <w:ind w:firstLine="2880"/>
        <w:jc w:val="right"/>
        <w:rPr>
          <w:b/>
          <w:bCs/>
        </w:rPr>
      </w:pPr>
    </w:p>
    <w:p w14:paraId="673969BC" w14:textId="77777777" w:rsidR="004C72B1" w:rsidRPr="00A132B3" w:rsidRDefault="004C72B1" w:rsidP="004C72B1">
      <w:pPr>
        <w:jc w:val="both"/>
        <w:rPr>
          <w:b/>
          <w:bCs/>
        </w:rPr>
      </w:pPr>
    </w:p>
    <w:p w14:paraId="209A5120" w14:textId="3199B03A" w:rsidR="004C72B1" w:rsidRPr="00A132B3" w:rsidRDefault="004C72B1" w:rsidP="00CC123C">
      <w:pPr>
        <w:jc w:val="center"/>
        <w:outlineLvl w:val="0"/>
        <w:rPr>
          <w:b/>
          <w:bCs/>
        </w:rPr>
      </w:pPr>
      <w:r w:rsidRPr="00A132B3">
        <w:rPr>
          <w:b/>
          <w:bCs/>
        </w:rPr>
        <w:t>POSITION ANNOUNCEMENT</w:t>
      </w:r>
      <w:r w:rsidR="00986EE5">
        <w:rPr>
          <w:b/>
          <w:bCs/>
        </w:rPr>
        <w:t xml:space="preserve"> </w:t>
      </w:r>
      <w:r w:rsidR="0077143E">
        <w:rPr>
          <w:b/>
          <w:bCs/>
        </w:rPr>
        <w:t>#</w:t>
      </w:r>
      <w:r w:rsidR="008B381A">
        <w:rPr>
          <w:b/>
          <w:bCs/>
        </w:rPr>
        <w:t xml:space="preserve"> </w:t>
      </w:r>
      <w:r w:rsidR="001678D1">
        <w:rPr>
          <w:b/>
          <w:bCs/>
        </w:rPr>
        <w:t>0002-0053</w:t>
      </w:r>
    </w:p>
    <w:p w14:paraId="5B270DD1" w14:textId="00B50386" w:rsidR="0080512B" w:rsidRPr="00A132B3" w:rsidRDefault="0080512B" w:rsidP="00CC123C">
      <w:pPr>
        <w:jc w:val="center"/>
        <w:outlineLvl w:val="0"/>
        <w:rPr>
          <w:b/>
          <w:bCs/>
        </w:rPr>
      </w:pPr>
      <w:r w:rsidRPr="00A132B3">
        <w:rPr>
          <w:b/>
          <w:bCs/>
        </w:rPr>
        <w:t xml:space="preserve">REQUISITON </w:t>
      </w:r>
      <w:r w:rsidR="0077143E">
        <w:rPr>
          <w:b/>
          <w:bCs/>
        </w:rPr>
        <w:t>#</w:t>
      </w:r>
      <w:r w:rsidR="008B381A">
        <w:rPr>
          <w:b/>
          <w:bCs/>
        </w:rPr>
        <w:t xml:space="preserve"> </w:t>
      </w:r>
      <w:r w:rsidR="001678D1">
        <w:rPr>
          <w:b/>
          <w:bCs/>
        </w:rPr>
        <w:t>39813</w:t>
      </w:r>
    </w:p>
    <w:p w14:paraId="0449F8ED" w14:textId="77777777" w:rsidR="004C72B1" w:rsidRPr="00A132B3" w:rsidRDefault="004C72B1" w:rsidP="004C72B1">
      <w:pPr>
        <w:rPr>
          <w:b/>
          <w:bCs/>
        </w:rPr>
      </w:pPr>
    </w:p>
    <w:p w14:paraId="24DF4217" w14:textId="090E0E1C" w:rsidR="004C72B1" w:rsidRPr="00A132B3" w:rsidRDefault="004C72B1" w:rsidP="00CC123C">
      <w:pPr>
        <w:tabs>
          <w:tab w:val="left" w:pos="2160"/>
        </w:tabs>
        <w:ind w:left="2160" w:hanging="2160"/>
        <w:outlineLvl w:val="0"/>
        <w:rPr>
          <w:b/>
          <w:bCs/>
        </w:rPr>
      </w:pPr>
      <w:r w:rsidRPr="00A132B3">
        <w:rPr>
          <w:b/>
          <w:bCs/>
        </w:rPr>
        <w:t>Title:</w:t>
      </w:r>
      <w:r w:rsidRPr="00A132B3">
        <w:rPr>
          <w:b/>
          <w:bCs/>
        </w:rPr>
        <w:tab/>
      </w:r>
      <w:r w:rsidR="0080512B" w:rsidRPr="00A132B3">
        <w:rPr>
          <w:b/>
          <w:bCs/>
        </w:rPr>
        <w:t xml:space="preserve">Assistant Professor in </w:t>
      </w:r>
      <w:r w:rsidR="00E51A05">
        <w:rPr>
          <w:b/>
          <w:bCs/>
        </w:rPr>
        <w:t>Precision Water Management</w:t>
      </w:r>
    </w:p>
    <w:p w14:paraId="23F7235B" w14:textId="77777777" w:rsidR="004C72B1" w:rsidRPr="00A132B3" w:rsidRDefault="004C72B1" w:rsidP="004C72B1">
      <w:pPr>
        <w:tabs>
          <w:tab w:val="left" w:pos="2160"/>
        </w:tabs>
        <w:ind w:left="2160" w:hanging="2160"/>
        <w:rPr>
          <w:b/>
          <w:bCs/>
        </w:rPr>
      </w:pPr>
    </w:p>
    <w:p w14:paraId="5B1419F9" w14:textId="77777777" w:rsidR="0080512B" w:rsidRPr="00A132B3" w:rsidRDefault="004C72B1" w:rsidP="004C72B1">
      <w:pPr>
        <w:tabs>
          <w:tab w:val="left" w:pos="2160"/>
        </w:tabs>
        <w:ind w:left="2160" w:hanging="2160"/>
        <w:rPr>
          <w:b/>
          <w:bCs/>
        </w:rPr>
      </w:pPr>
      <w:r w:rsidRPr="00A132B3">
        <w:rPr>
          <w:b/>
          <w:bCs/>
        </w:rPr>
        <w:t>Location:</w:t>
      </w:r>
      <w:r w:rsidRPr="00A132B3">
        <w:rPr>
          <w:b/>
          <w:bCs/>
        </w:rPr>
        <w:tab/>
      </w:r>
      <w:r w:rsidR="0080512B" w:rsidRPr="00A132B3">
        <w:rPr>
          <w:b/>
          <w:bCs/>
        </w:rPr>
        <w:t>Agricultural &amp; Biological Engineering</w:t>
      </w:r>
    </w:p>
    <w:p w14:paraId="2D353CFA" w14:textId="77777777" w:rsidR="004C72B1" w:rsidRPr="00A132B3" w:rsidRDefault="0080512B" w:rsidP="004C72B1">
      <w:pPr>
        <w:tabs>
          <w:tab w:val="left" w:pos="2160"/>
        </w:tabs>
        <w:ind w:left="2160" w:hanging="2160"/>
        <w:rPr>
          <w:b/>
          <w:bCs/>
        </w:rPr>
      </w:pPr>
      <w:r w:rsidRPr="00A132B3">
        <w:rPr>
          <w:b/>
          <w:bCs/>
        </w:rPr>
        <w:t xml:space="preserve">                                    </w:t>
      </w:r>
      <w:r w:rsidR="004C72B1" w:rsidRPr="00A132B3">
        <w:rPr>
          <w:b/>
          <w:bCs/>
        </w:rPr>
        <w:t>University of Florida</w:t>
      </w:r>
      <w:r w:rsidR="004C72B1" w:rsidRPr="00A132B3">
        <w:rPr>
          <w:b/>
          <w:bCs/>
        </w:rPr>
        <w:br/>
        <w:t>Institute of Food and Agricultural Sciences (IFAS)</w:t>
      </w:r>
      <w:r w:rsidR="004C72B1" w:rsidRPr="00A132B3">
        <w:rPr>
          <w:b/>
          <w:bCs/>
        </w:rPr>
        <w:br/>
      </w:r>
      <w:r w:rsidRPr="00A132B3">
        <w:rPr>
          <w:b/>
          <w:bCs/>
        </w:rPr>
        <w:t>Gainesville</w:t>
      </w:r>
      <w:r w:rsidR="004C72B1" w:rsidRPr="00A132B3">
        <w:rPr>
          <w:b/>
          <w:bCs/>
        </w:rPr>
        <w:t xml:space="preserve">, Florida </w:t>
      </w:r>
    </w:p>
    <w:p w14:paraId="6E70FC4A" w14:textId="77777777" w:rsidR="004C72B1" w:rsidRPr="00A132B3" w:rsidRDefault="004C72B1" w:rsidP="004C72B1">
      <w:pPr>
        <w:tabs>
          <w:tab w:val="left" w:pos="2160"/>
        </w:tabs>
        <w:ind w:left="2160" w:hanging="2160"/>
        <w:rPr>
          <w:b/>
          <w:bCs/>
        </w:rPr>
      </w:pPr>
    </w:p>
    <w:p w14:paraId="7F8B88EE" w14:textId="77777777" w:rsidR="004C72B1" w:rsidRPr="00A132B3" w:rsidRDefault="004C72B1" w:rsidP="004C72B1">
      <w:pPr>
        <w:tabs>
          <w:tab w:val="left" w:pos="2160"/>
        </w:tabs>
        <w:ind w:left="2160" w:hanging="2160"/>
        <w:rPr>
          <w:b/>
          <w:bCs/>
        </w:rPr>
      </w:pPr>
      <w:r w:rsidRPr="00A132B3">
        <w:rPr>
          <w:b/>
          <w:bCs/>
        </w:rPr>
        <w:t>Salary:</w:t>
      </w:r>
      <w:r w:rsidRPr="00A132B3">
        <w:rPr>
          <w:b/>
          <w:bCs/>
        </w:rPr>
        <w:tab/>
        <w:t>Commensurate with Qualifications and Experience</w:t>
      </w:r>
    </w:p>
    <w:p w14:paraId="271121F3" w14:textId="77777777" w:rsidR="004C72B1" w:rsidRPr="00A132B3" w:rsidRDefault="004C72B1" w:rsidP="004C72B1">
      <w:pPr>
        <w:tabs>
          <w:tab w:val="left" w:pos="2160"/>
        </w:tabs>
        <w:ind w:left="2160" w:hanging="2160"/>
        <w:rPr>
          <w:b/>
          <w:bCs/>
        </w:rPr>
      </w:pPr>
    </w:p>
    <w:p w14:paraId="57503B1F" w14:textId="56939978" w:rsidR="004C72B1" w:rsidRPr="00A132B3" w:rsidRDefault="004C72B1" w:rsidP="00136066">
      <w:pPr>
        <w:tabs>
          <w:tab w:val="left" w:pos="-1440"/>
          <w:tab w:val="left" w:pos="2160"/>
        </w:tabs>
        <w:ind w:left="2160" w:hanging="2160"/>
        <w:rPr>
          <w:b/>
          <w:bCs/>
          <w:i/>
        </w:rPr>
      </w:pPr>
      <w:r w:rsidRPr="00A132B3">
        <w:rPr>
          <w:b/>
          <w:bCs/>
        </w:rPr>
        <w:t>Review Date:</w:t>
      </w:r>
      <w:r w:rsidRPr="00A132B3">
        <w:rPr>
          <w:b/>
          <w:bCs/>
        </w:rPr>
        <w:tab/>
      </w:r>
      <w:r w:rsidR="001C32FD" w:rsidRPr="00A132B3">
        <w:rPr>
          <w:b/>
          <w:bCs/>
        </w:rPr>
        <w:t xml:space="preserve">For full consideration, candidates should apply and submit additional materials by </w:t>
      </w:r>
      <w:r w:rsidR="00471C08">
        <w:rPr>
          <w:b/>
          <w:bCs/>
        </w:rPr>
        <w:t xml:space="preserve">November </w:t>
      </w:r>
      <w:r w:rsidR="00136066">
        <w:rPr>
          <w:b/>
          <w:bCs/>
        </w:rPr>
        <w:t>30</w:t>
      </w:r>
      <w:r w:rsidR="00651946" w:rsidRPr="00A132B3">
        <w:rPr>
          <w:b/>
          <w:bCs/>
        </w:rPr>
        <w:t>, 201</w:t>
      </w:r>
      <w:r w:rsidR="00D5278B" w:rsidRPr="00A132B3">
        <w:rPr>
          <w:b/>
          <w:bCs/>
        </w:rPr>
        <w:t>8</w:t>
      </w:r>
      <w:r w:rsidR="00BE35CD" w:rsidRPr="00A132B3">
        <w:rPr>
          <w:b/>
          <w:bCs/>
        </w:rPr>
        <w:t xml:space="preserve">. </w:t>
      </w:r>
      <w:r w:rsidR="001C32FD" w:rsidRPr="00A132B3">
        <w:rPr>
          <w:b/>
          <w:bCs/>
        </w:rPr>
        <w:t xml:space="preserve"> The p</w:t>
      </w:r>
      <w:r w:rsidR="00BE35CD" w:rsidRPr="00A132B3">
        <w:rPr>
          <w:b/>
          <w:bCs/>
        </w:rPr>
        <w:t xml:space="preserve">osition will </w:t>
      </w:r>
      <w:r w:rsidR="001678D1">
        <w:rPr>
          <w:b/>
          <w:bCs/>
        </w:rPr>
        <w:t xml:space="preserve">remain </w:t>
      </w:r>
      <w:r w:rsidR="00BE35CD" w:rsidRPr="00A132B3">
        <w:rPr>
          <w:b/>
          <w:bCs/>
        </w:rPr>
        <w:t>open until a viable applicant pool is determined.</w:t>
      </w:r>
    </w:p>
    <w:p w14:paraId="3BF8F7EB" w14:textId="77777777" w:rsidR="004C72B1" w:rsidRPr="00A132B3" w:rsidRDefault="004C72B1" w:rsidP="004C72B1"/>
    <w:p w14:paraId="594BBC2D" w14:textId="77777777" w:rsidR="004C72B1" w:rsidRPr="00A132B3" w:rsidRDefault="004C72B1" w:rsidP="00CC123C">
      <w:pPr>
        <w:outlineLvl w:val="0"/>
        <w:rPr>
          <w:b/>
          <w:bCs/>
        </w:rPr>
      </w:pPr>
      <w:r w:rsidRPr="00A132B3">
        <w:rPr>
          <w:b/>
          <w:bCs/>
          <w:u w:val="single"/>
        </w:rPr>
        <w:t>Duties and Responsibilities</w:t>
      </w:r>
    </w:p>
    <w:p w14:paraId="02ECF174" w14:textId="409DCD6D" w:rsidR="00471C08" w:rsidRDefault="0030687F" w:rsidP="002B515C">
      <w:pPr>
        <w:autoSpaceDE w:val="0"/>
        <w:autoSpaceDN w:val="0"/>
        <w:adjustRightInd w:val="0"/>
        <w:rPr>
          <w:color w:val="000000"/>
        </w:rPr>
      </w:pPr>
      <w:r w:rsidRPr="00A132B3">
        <w:t xml:space="preserve">This is a </w:t>
      </w:r>
      <w:r w:rsidR="00E51A05">
        <w:t>9</w:t>
      </w:r>
      <w:r w:rsidRPr="00A132B3">
        <w:t>-month, tenure track position</w:t>
      </w:r>
      <w:r w:rsidR="00AB0C2D">
        <w:t xml:space="preserve">, </w:t>
      </w:r>
      <w:r w:rsidR="00DF7C8A">
        <w:t>4</w:t>
      </w:r>
      <w:r w:rsidRPr="00A132B3">
        <w:t>0%</w:t>
      </w:r>
      <w:r w:rsidR="000A6E88" w:rsidRPr="00A132B3">
        <w:t xml:space="preserve"> </w:t>
      </w:r>
      <w:r w:rsidRPr="00A132B3">
        <w:t>extension</w:t>
      </w:r>
      <w:r w:rsidR="00AB0C2D">
        <w:t xml:space="preserve"> (Florida Cooperative Extension Service) and</w:t>
      </w:r>
      <w:r w:rsidRPr="00A132B3">
        <w:t xml:space="preserve"> </w:t>
      </w:r>
      <w:r w:rsidR="00DF7C8A">
        <w:t>6</w:t>
      </w:r>
      <w:r w:rsidRPr="00A132B3">
        <w:t>0% research</w:t>
      </w:r>
      <w:r w:rsidR="00AB0C2D">
        <w:t xml:space="preserve"> (Florida Agricultural Experiment Station</w:t>
      </w:r>
      <w:r w:rsidRPr="00A132B3">
        <w:t>) in the Agricultural and Biological Engineering Department (ABE)</w:t>
      </w:r>
      <w:r w:rsidR="000A6E88" w:rsidRPr="00A132B3">
        <w:t>, Institute of Food and Sciences (IFAS)</w:t>
      </w:r>
      <w:r w:rsidRPr="00A132B3">
        <w:t xml:space="preserve"> </w:t>
      </w:r>
      <w:r w:rsidR="000A6E88" w:rsidRPr="00A132B3">
        <w:t>at the University of Florida</w:t>
      </w:r>
      <w:r w:rsidRPr="00A132B3">
        <w:t xml:space="preserve">. This position will work closely with </w:t>
      </w:r>
      <w:r w:rsidR="00382B88">
        <w:t>existing precision agriculture and water management faculty</w:t>
      </w:r>
      <w:r w:rsidR="00C02945">
        <w:t xml:space="preserve"> as well as faculty in the </w:t>
      </w:r>
      <w:r w:rsidR="00D651F9" w:rsidRPr="00D651F9">
        <w:t>Herbert Wertheim College of Engineering</w:t>
      </w:r>
      <w:r w:rsidR="003E0928">
        <w:t>, and other departments in IFAS such as Horticultural Sciences</w:t>
      </w:r>
      <w:r w:rsidR="00D8431B">
        <w:t xml:space="preserve"> and </w:t>
      </w:r>
      <w:r w:rsidR="003E0928">
        <w:t>Agronomy</w:t>
      </w:r>
      <w:r w:rsidRPr="00A132B3">
        <w:t>.</w:t>
      </w:r>
      <w:r w:rsidR="006E4EB6">
        <w:rPr>
          <w:color w:val="000000"/>
        </w:rPr>
        <w:t xml:space="preserve"> </w:t>
      </w:r>
      <w:r w:rsidR="001A401E" w:rsidRPr="001A401E">
        <w:rPr>
          <w:color w:val="000000"/>
        </w:rPr>
        <w:t xml:space="preserve">This position will address application </w:t>
      </w:r>
      <w:r w:rsidR="00795E43">
        <w:rPr>
          <w:color w:val="000000"/>
        </w:rPr>
        <w:t xml:space="preserve">and development of water </w:t>
      </w:r>
      <w:r w:rsidR="00471C08">
        <w:rPr>
          <w:color w:val="000000"/>
        </w:rPr>
        <w:t xml:space="preserve">management </w:t>
      </w:r>
      <w:r w:rsidR="001A401E" w:rsidRPr="001A401E">
        <w:rPr>
          <w:color w:val="000000"/>
        </w:rPr>
        <w:t>technolog</w:t>
      </w:r>
      <w:r w:rsidR="00795E43">
        <w:rPr>
          <w:color w:val="000000"/>
        </w:rPr>
        <w:t>ies</w:t>
      </w:r>
      <w:r w:rsidR="001A401E" w:rsidRPr="001A401E">
        <w:rPr>
          <w:color w:val="000000"/>
        </w:rPr>
        <w:t xml:space="preserve">, water-use efficiency and evaluation and use of alternative water supplies for irrigated agriculture. Research should ultimately consider </w:t>
      </w:r>
      <w:r w:rsidR="00795E43">
        <w:rPr>
          <w:color w:val="000000"/>
        </w:rPr>
        <w:t xml:space="preserve">long-term </w:t>
      </w:r>
      <w:r w:rsidR="001A401E" w:rsidRPr="001A401E">
        <w:rPr>
          <w:color w:val="000000"/>
        </w:rPr>
        <w:t xml:space="preserve">water resource and agricultural sustainability, </w:t>
      </w:r>
      <w:r w:rsidR="00795E43">
        <w:rPr>
          <w:color w:val="000000"/>
        </w:rPr>
        <w:t>considering the balance between</w:t>
      </w:r>
      <w:r w:rsidR="00795E43" w:rsidRPr="001A401E">
        <w:rPr>
          <w:color w:val="000000"/>
        </w:rPr>
        <w:t xml:space="preserve"> </w:t>
      </w:r>
      <w:r w:rsidR="001A401E" w:rsidRPr="001A401E">
        <w:rPr>
          <w:color w:val="000000"/>
        </w:rPr>
        <w:t>environmental impacts</w:t>
      </w:r>
      <w:r w:rsidR="00574E68">
        <w:rPr>
          <w:color w:val="000000"/>
        </w:rPr>
        <w:t xml:space="preserve"> </w:t>
      </w:r>
      <w:r w:rsidR="00795E43">
        <w:rPr>
          <w:color w:val="000000"/>
        </w:rPr>
        <w:t xml:space="preserve">and </w:t>
      </w:r>
      <w:r w:rsidR="00574E68">
        <w:rPr>
          <w:color w:val="000000"/>
        </w:rPr>
        <w:t>Best Management Practices (BMPs)</w:t>
      </w:r>
      <w:r w:rsidR="001A401E" w:rsidRPr="001A401E">
        <w:rPr>
          <w:color w:val="000000"/>
        </w:rPr>
        <w:t xml:space="preserve">. </w:t>
      </w:r>
      <w:r w:rsidR="00224B1C">
        <w:rPr>
          <w:color w:val="000000"/>
        </w:rPr>
        <w:t>T</w:t>
      </w:r>
      <w:r w:rsidR="001A401E" w:rsidRPr="001A401E">
        <w:rPr>
          <w:color w:val="000000"/>
        </w:rPr>
        <w:t xml:space="preserve">he position will consider agricultural water management at a systems level that includes </w:t>
      </w:r>
      <w:r w:rsidR="002B515C">
        <w:rPr>
          <w:color w:val="000000"/>
        </w:rPr>
        <w:t xml:space="preserve">spatial and temporal </w:t>
      </w:r>
      <w:r w:rsidR="001A401E" w:rsidRPr="001A401E">
        <w:rPr>
          <w:color w:val="000000"/>
        </w:rPr>
        <w:t xml:space="preserve">analysis and evaluation of water demand and supply. </w:t>
      </w:r>
      <w:r w:rsidR="002B515C">
        <w:rPr>
          <w:color w:val="000000"/>
        </w:rPr>
        <w:t>T</w:t>
      </w:r>
      <w:r w:rsidR="001A401E" w:rsidRPr="001A401E">
        <w:rPr>
          <w:color w:val="000000"/>
        </w:rPr>
        <w:t xml:space="preserve">opics </w:t>
      </w:r>
      <w:r w:rsidR="002B515C">
        <w:rPr>
          <w:color w:val="000000"/>
        </w:rPr>
        <w:t>will likely include</w:t>
      </w:r>
      <w:r w:rsidR="001A401E" w:rsidRPr="001A401E">
        <w:rPr>
          <w:color w:val="000000"/>
        </w:rPr>
        <w:t xml:space="preserve"> evaluation of precision irrigation for crop production, impacts on downstream resources and users, water quality and efficient resource utilization</w:t>
      </w:r>
      <w:r w:rsidR="00634BFF">
        <w:rPr>
          <w:color w:val="000000"/>
        </w:rPr>
        <w:t xml:space="preserve"> as well as alternative sources of</w:t>
      </w:r>
      <w:r w:rsidR="00634BFF" w:rsidRPr="001A401E">
        <w:rPr>
          <w:color w:val="000000"/>
        </w:rPr>
        <w:t xml:space="preserve"> water for irrigation</w:t>
      </w:r>
      <w:r w:rsidR="001A401E" w:rsidRPr="001A401E">
        <w:rPr>
          <w:color w:val="000000"/>
        </w:rPr>
        <w:t>.</w:t>
      </w:r>
      <w:r w:rsidR="00766924">
        <w:rPr>
          <w:color w:val="000000"/>
        </w:rPr>
        <w:t xml:space="preserve"> </w:t>
      </w:r>
    </w:p>
    <w:p w14:paraId="76684A96" w14:textId="77777777" w:rsidR="00471C08" w:rsidRDefault="00471C08" w:rsidP="00BD5039">
      <w:pPr>
        <w:autoSpaceDE w:val="0"/>
        <w:autoSpaceDN w:val="0"/>
        <w:adjustRightInd w:val="0"/>
        <w:rPr>
          <w:color w:val="000000"/>
        </w:rPr>
      </w:pPr>
    </w:p>
    <w:p w14:paraId="3C0F031C" w14:textId="00DE9E67" w:rsidR="00766924" w:rsidRPr="006E4EB6" w:rsidRDefault="003812B9" w:rsidP="00BD5039">
      <w:pPr>
        <w:autoSpaceDE w:val="0"/>
        <w:autoSpaceDN w:val="0"/>
        <w:adjustRightInd w:val="0"/>
        <w:rPr>
          <w:color w:val="000000"/>
        </w:rPr>
      </w:pPr>
      <w:r w:rsidRPr="003812B9">
        <w:rPr>
          <w:color w:val="000000"/>
        </w:rPr>
        <w:t>The candidate should have a strong background in irrigation</w:t>
      </w:r>
      <w:r w:rsidR="002B515C">
        <w:rPr>
          <w:color w:val="000000"/>
        </w:rPr>
        <w:t>/</w:t>
      </w:r>
      <w:r w:rsidRPr="003812B9">
        <w:rPr>
          <w:color w:val="000000"/>
        </w:rPr>
        <w:t xml:space="preserve">drainage engineering, agricultural water management and mathematical modeling and a demonstrated interest in conducting research that will enhance </w:t>
      </w:r>
      <w:r w:rsidR="008A4E16">
        <w:rPr>
          <w:color w:val="000000"/>
        </w:rPr>
        <w:t>Florida</w:t>
      </w:r>
      <w:r w:rsidRPr="003812B9">
        <w:rPr>
          <w:color w:val="000000"/>
        </w:rPr>
        <w:t xml:space="preserve"> agriculture in the face of </w:t>
      </w:r>
      <w:r w:rsidR="008A4E16">
        <w:rPr>
          <w:color w:val="000000"/>
        </w:rPr>
        <w:t>land use change and ongoing impacts to natural resources</w:t>
      </w:r>
      <w:r w:rsidRPr="003812B9">
        <w:rPr>
          <w:color w:val="000000"/>
        </w:rPr>
        <w:t>.</w:t>
      </w:r>
      <w:r w:rsidR="00D63924">
        <w:rPr>
          <w:color w:val="000000"/>
        </w:rPr>
        <w:t xml:space="preserve"> </w:t>
      </w:r>
      <w:r w:rsidR="00766924" w:rsidRPr="00A132B3">
        <w:t xml:space="preserve">This assignment may change in accordance with the needs of the unit.  </w:t>
      </w:r>
    </w:p>
    <w:p w14:paraId="3661FED7" w14:textId="77777777" w:rsidR="002B515C" w:rsidRDefault="002B515C" w:rsidP="00471C08">
      <w:pPr>
        <w:autoSpaceDE w:val="0"/>
        <w:autoSpaceDN w:val="0"/>
        <w:adjustRightInd w:val="0"/>
        <w:rPr>
          <w:color w:val="000000"/>
        </w:rPr>
      </w:pPr>
    </w:p>
    <w:p w14:paraId="44CFD3ED" w14:textId="1C844852" w:rsidR="00471C08" w:rsidRPr="00BC46E9" w:rsidRDefault="00471C08" w:rsidP="00112920">
      <w:pPr>
        <w:autoSpaceDE w:val="0"/>
        <w:autoSpaceDN w:val="0"/>
        <w:adjustRightInd w:val="0"/>
        <w:rPr>
          <w:color w:val="000000"/>
        </w:rPr>
      </w:pPr>
      <w:r w:rsidRPr="00BC46E9">
        <w:rPr>
          <w:color w:val="000000"/>
        </w:rPr>
        <w:lastRenderedPageBreak/>
        <w:t xml:space="preserve">The </w:t>
      </w:r>
      <w:r w:rsidR="00D34238">
        <w:rPr>
          <w:color w:val="000000"/>
        </w:rPr>
        <w:t>candidate</w:t>
      </w:r>
      <w:r w:rsidRPr="00BC46E9">
        <w:rPr>
          <w:color w:val="000000"/>
        </w:rPr>
        <w:t xml:space="preserve"> will also develop a scholarly extension program with measurable impacts on water conservation, irrigation, water quality and related issues as they become relevant. Various educational methods will be used to deliver these programs to coun</w:t>
      </w:r>
      <w:r>
        <w:rPr>
          <w:color w:val="000000"/>
        </w:rPr>
        <w:t>ty agents, growers, consultants</w:t>
      </w:r>
      <w:r w:rsidRPr="00BC46E9">
        <w:rPr>
          <w:color w:val="000000"/>
        </w:rPr>
        <w:t xml:space="preserve"> agribusiness personnel</w:t>
      </w:r>
      <w:r w:rsidR="00112920">
        <w:rPr>
          <w:color w:val="000000"/>
        </w:rPr>
        <w:t xml:space="preserve"> and decision makers</w:t>
      </w:r>
      <w:r w:rsidRPr="00BC46E9">
        <w:rPr>
          <w:color w:val="000000"/>
        </w:rPr>
        <w:t xml:space="preserve">. The </w:t>
      </w:r>
      <w:r w:rsidR="00D34238">
        <w:rPr>
          <w:color w:val="000000"/>
        </w:rPr>
        <w:t>candidate</w:t>
      </w:r>
      <w:r w:rsidRPr="00BC46E9">
        <w:rPr>
          <w:color w:val="000000"/>
        </w:rPr>
        <w:t xml:space="preserve"> will work with state and county faculty by providing information, educational materials, trainings and workshops to diverse stakeholders.  </w:t>
      </w:r>
    </w:p>
    <w:p w14:paraId="5333E0DD" w14:textId="4C74E8AD" w:rsidR="001A401E" w:rsidRDefault="001A401E" w:rsidP="0030687F">
      <w:pPr>
        <w:autoSpaceDE w:val="0"/>
        <w:autoSpaceDN w:val="0"/>
        <w:adjustRightInd w:val="0"/>
        <w:rPr>
          <w:color w:val="000000"/>
        </w:rPr>
      </w:pPr>
    </w:p>
    <w:p w14:paraId="1F9B7C91" w14:textId="1D4A38BA" w:rsidR="00E84BCA" w:rsidRDefault="0030687F" w:rsidP="0030687F">
      <w:pPr>
        <w:autoSpaceDE w:val="0"/>
        <w:autoSpaceDN w:val="0"/>
        <w:adjustRightInd w:val="0"/>
        <w:rPr>
          <w:color w:val="000000"/>
        </w:rPr>
      </w:pPr>
      <w:r w:rsidRPr="00A132B3">
        <w:rPr>
          <w:color w:val="000000"/>
        </w:rPr>
        <w:t>The faculty member in this position will be responsible for building a</w:t>
      </w:r>
      <w:r w:rsidR="00952E3C">
        <w:rPr>
          <w:color w:val="000000"/>
        </w:rPr>
        <w:t xml:space="preserve">n </w:t>
      </w:r>
      <w:r w:rsidR="00B531C0">
        <w:rPr>
          <w:color w:val="000000"/>
        </w:rPr>
        <w:t>internationally recognized, extramurally funded</w:t>
      </w:r>
      <w:r w:rsidRPr="00A132B3">
        <w:rPr>
          <w:color w:val="000000"/>
        </w:rPr>
        <w:t xml:space="preserve"> program in </w:t>
      </w:r>
      <w:r w:rsidR="0024287C">
        <w:rPr>
          <w:color w:val="000000"/>
        </w:rPr>
        <w:t>precision water management</w:t>
      </w:r>
      <w:r w:rsidRPr="00A132B3">
        <w:rPr>
          <w:color w:val="000000"/>
        </w:rPr>
        <w:t xml:space="preserve"> that will </w:t>
      </w:r>
      <w:r w:rsidR="00795E43">
        <w:rPr>
          <w:color w:val="000000"/>
        </w:rPr>
        <w:t>address agricultur</w:t>
      </w:r>
      <w:r w:rsidR="00471C08">
        <w:rPr>
          <w:color w:val="000000"/>
        </w:rPr>
        <w:t>al</w:t>
      </w:r>
      <w:r w:rsidR="00795E43">
        <w:rPr>
          <w:color w:val="000000"/>
        </w:rPr>
        <w:t xml:space="preserve"> </w:t>
      </w:r>
      <w:r w:rsidR="00B531C0">
        <w:rPr>
          <w:color w:val="000000"/>
        </w:rPr>
        <w:t xml:space="preserve">needs </w:t>
      </w:r>
      <w:r w:rsidR="00047EE7">
        <w:rPr>
          <w:color w:val="000000"/>
        </w:rPr>
        <w:t xml:space="preserve">in Florida </w:t>
      </w:r>
      <w:r w:rsidR="00795E43">
        <w:rPr>
          <w:color w:val="000000"/>
        </w:rPr>
        <w:t xml:space="preserve">and locations globally </w:t>
      </w:r>
      <w:r w:rsidR="00047EE7">
        <w:rPr>
          <w:color w:val="000000"/>
        </w:rPr>
        <w:t>such as managing irrigation at the sub-field scale to address environmental concerns</w:t>
      </w:r>
      <w:r w:rsidR="00795E43">
        <w:rPr>
          <w:color w:val="000000"/>
        </w:rPr>
        <w:t xml:space="preserve"> while maintaining profitability</w:t>
      </w:r>
      <w:r w:rsidR="00047EE7">
        <w:rPr>
          <w:color w:val="000000"/>
        </w:rPr>
        <w:t xml:space="preserve">. In addition, this faculty member will bring analysis techniques to a variety of precision data sources to understand and manage variability at the field and watershed </w:t>
      </w:r>
      <w:r w:rsidR="00795E43">
        <w:rPr>
          <w:color w:val="000000"/>
        </w:rPr>
        <w:t>scale</w:t>
      </w:r>
      <w:r w:rsidR="00047EE7">
        <w:rPr>
          <w:color w:val="000000"/>
        </w:rPr>
        <w:t>.</w:t>
      </w:r>
    </w:p>
    <w:p w14:paraId="4D76EDB1" w14:textId="10829DD9" w:rsidR="00BC46E9" w:rsidRPr="00BC46E9" w:rsidRDefault="00BC46E9" w:rsidP="00BC46E9">
      <w:pPr>
        <w:autoSpaceDE w:val="0"/>
        <w:autoSpaceDN w:val="0"/>
        <w:adjustRightInd w:val="0"/>
        <w:rPr>
          <w:color w:val="000000"/>
        </w:rPr>
      </w:pPr>
    </w:p>
    <w:p w14:paraId="155733A9" w14:textId="175F4E6F" w:rsidR="00BC46E9" w:rsidRPr="00CB795A" w:rsidRDefault="00BC46E9" w:rsidP="0030687F">
      <w:pPr>
        <w:autoSpaceDE w:val="0"/>
        <w:autoSpaceDN w:val="0"/>
        <w:adjustRightInd w:val="0"/>
        <w:rPr>
          <w:color w:val="000000"/>
        </w:rPr>
      </w:pPr>
      <w:r w:rsidRPr="00BC46E9">
        <w:rPr>
          <w:color w:val="000000"/>
        </w:rPr>
        <w:t xml:space="preserve">The </w:t>
      </w:r>
      <w:r w:rsidR="00D34238">
        <w:rPr>
          <w:color w:val="000000"/>
        </w:rPr>
        <w:t>candidate</w:t>
      </w:r>
      <w:r w:rsidRPr="00BC46E9">
        <w:rPr>
          <w:color w:val="000000"/>
        </w:rPr>
        <w:t xml:space="preserve"> will serve on graduate committees, supervise graduate research and publish research and extension results with students. The incumbent will actively seek contract and grant funding to support their program. Because of the IFAS land-grant mission, all faculty are expected to be supportive of and engaged in all three mission areas - Research, Teaching and Extension - regardless of the assignment split specified in the position description.</w:t>
      </w:r>
    </w:p>
    <w:p w14:paraId="13DAFF5A" w14:textId="77777777" w:rsidR="00CB795A" w:rsidRDefault="00CB795A" w:rsidP="0030687F">
      <w:pPr>
        <w:autoSpaceDE w:val="0"/>
        <w:autoSpaceDN w:val="0"/>
        <w:adjustRightInd w:val="0"/>
      </w:pPr>
    </w:p>
    <w:p w14:paraId="04B4E7AD" w14:textId="436EEF04" w:rsidR="0030687F" w:rsidRPr="00A132B3" w:rsidRDefault="0030687F" w:rsidP="0030687F">
      <w:pPr>
        <w:autoSpaceDE w:val="0"/>
        <w:autoSpaceDN w:val="0"/>
        <w:adjustRightInd w:val="0"/>
      </w:pPr>
      <w:r w:rsidRPr="00A132B3">
        <w:t xml:space="preserve">The </w:t>
      </w:r>
      <w:r w:rsidR="00D34238">
        <w:t>faculty member in this position</w:t>
      </w:r>
      <w:r w:rsidR="00FC1ADC" w:rsidRPr="00A132B3">
        <w:t xml:space="preserve"> </w:t>
      </w:r>
      <w:r w:rsidRPr="00A132B3">
        <w:t>will have the opportunity to collaborate with other faculty and research partners, creating synergy both inside and outside of the University of Florida. The candidate will be also expected to participate in all activities of departmental academic life such as research groups, mentorship of undergraduate and graduate students, and academic service activities; and work closely with other faculty in IFAS, the College of Engineering, the Emerging Pathogens Institute, the UF Water Institute</w:t>
      </w:r>
      <w:r w:rsidR="00471C08">
        <w:t>,</w:t>
      </w:r>
      <w:r w:rsidRPr="00A132B3">
        <w:t xml:space="preserve"> Florida Climate Institute</w:t>
      </w:r>
      <w:r w:rsidR="00471C08">
        <w:t xml:space="preserve"> and Institute for Sustainable Food Systems</w:t>
      </w:r>
      <w:r w:rsidRPr="00A132B3">
        <w:t xml:space="preserve">. </w:t>
      </w:r>
    </w:p>
    <w:p w14:paraId="013B5B94" w14:textId="77777777" w:rsidR="0030687F" w:rsidRPr="00A132B3" w:rsidRDefault="0030687F" w:rsidP="0030687F">
      <w:pPr>
        <w:autoSpaceDE w:val="0"/>
        <w:autoSpaceDN w:val="0"/>
        <w:adjustRightInd w:val="0"/>
        <w:rPr>
          <w:color w:val="000000"/>
        </w:rPr>
      </w:pPr>
    </w:p>
    <w:p w14:paraId="5D35000D" w14:textId="77777777" w:rsidR="004C72B1" w:rsidRPr="00A132B3" w:rsidRDefault="004C72B1" w:rsidP="00CC123C">
      <w:pPr>
        <w:outlineLvl w:val="0"/>
        <w:rPr>
          <w:b/>
          <w:bCs/>
        </w:rPr>
      </w:pPr>
      <w:r w:rsidRPr="00A132B3">
        <w:rPr>
          <w:b/>
          <w:bCs/>
          <w:u w:val="single"/>
        </w:rPr>
        <w:t>Qualifications</w:t>
      </w:r>
      <w:r w:rsidR="009C28AE" w:rsidRPr="00A132B3">
        <w:rPr>
          <w:b/>
          <w:bCs/>
          <w:u w:val="single"/>
        </w:rPr>
        <w:t xml:space="preserve"> </w:t>
      </w:r>
    </w:p>
    <w:p w14:paraId="554FD0E8" w14:textId="77777777" w:rsidR="009C28AE" w:rsidRPr="00A132B3" w:rsidRDefault="009C28AE" w:rsidP="004C72B1">
      <w:r w:rsidRPr="00A132B3">
        <w:rPr>
          <w:u w:val="single"/>
        </w:rPr>
        <w:t>Required</w:t>
      </w:r>
      <w:r w:rsidRPr="00A132B3">
        <w:t>:</w:t>
      </w:r>
    </w:p>
    <w:p w14:paraId="720E45F2" w14:textId="11D4562E" w:rsidR="004C72B1" w:rsidRPr="00A132B3" w:rsidRDefault="001F7F8C" w:rsidP="00755104">
      <w:pPr>
        <w:autoSpaceDE w:val="0"/>
        <w:autoSpaceDN w:val="0"/>
        <w:adjustRightInd w:val="0"/>
      </w:pPr>
      <w:r w:rsidRPr="001F7F8C">
        <w:t>This position requires a Ph.D. (foreign equivalent acceptable) in Agricultural, Civil, or Environmental Engineering, Hy</w:t>
      </w:r>
      <w:r w:rsidR="00471C08">
        <w:t>drology, Soil and Water Science</w:t>
      </w:r>
      <w:r w:rsidRPr="001F7F8C">
        <w:t xml:space="preserve"> or a closely-related field.</w:t>
      </w:r>
      <w:r w:rsidR="004C72B1" w:rsidRPr="00A132B3">
        <w:t xml:space="preserve">  </w:t>
      </w:r>
      <w:r w:rsidR="00B8040F" w:rsidRPr="00A132B3">
        <w:t xml:space="preserve">The candidate is required to have an understanding of </w:t>
      </w:r>
      <w:r w:rsidR="006D08F2">
        <w:t>water management, hydrology and precision agricultural technologies related to water management</w:t>
      </w:r>
      <w:r w:rsidR="00B8040F" w:rsidRPr="00A132B3">
        <w:t xml:space="preserve">. The candidate must have the ability to conduct applied research and extension education programs related to </w:t>
      </w:r>
      <w:r w:rsidR="00D04896">
        <w:t>precision water management</w:t>
      </w:r>
      <w:r w:rsidR="00B8040F" w:rsidRPr="00A132B3">
        <w:t xml:space="preserve">, and the ability and willingness to disseminate results to clientele. </w:t>
      </w:r>
      <w:r w:rsidR="00471C08">
        <w:t>Candidates</w:t>
      </w:r>
      <w:r w:rsidR="004C72B1" w:rsidRPr="00A132B3">
        <w:t xml:space="preserve"> should have demonstrated skills in verbal and written communication, interpersonal relationships and procurement of extramural funding. </w:t>
      </w:r>
      <w:r w:rsidR="008B381A">
        <w:t>Candidates must be supportive of the mission of the Land-Grant system.</w:t>
      </w:r>
      <w:r w:rsidR="004C72B1" w:rsidRPr="00A132B3">
        <w:t xml:space="preserve"> </w:t>
      </w:r>
      <w:r w:rsidR="00B8040F" w:rsidRPr="00A132B3">
        <w:rPr>
          <w:color w:val="000000" w:themeColor="text1"/>
        </w:rPr>
        <w:t>Candidates must also have a commitment to IFAS core values of excellence, diversity, global involvement and accountability.</w:t>
      </w:r>
    </w:p>
    <w:p w14:paraId="289E43CF" w14:textId="77777777" w:rsidR="004C72B1" w:rsidRPr="00A132B3" w:rsidRDefault="004C72B1" w:rsidP="004C72B1">
      <w:pPr>
        <w:ind w:firstLine="720"/>
      </w:pPr>
    </w:p>
    <w:p w14:paraId="5A9C2F71" w14:textId="77777777" w:rsidR="009C28AE" w:rsidRPr="00A132B3" w:rsidRDefault="009C28AE" w:rsidP="009C28AE">
      <w:r w:rsidRPr="00A132B3">
        <w:rPr>
          <w:u w:val="single"/>
        </w:rPr>
        <w:t>Preferred</w:t>
      </w:r>
      <w:r w:rsidRPr="00A132B3">
        <w:t>:</w:t>
      </w:r>
    </w:p>
    <w:p w14:paraId="34D4FAB0" w14:textId="473B2D9F" w:rsidR="00336834" w:rsidRPr="00A132B3" w:rsidRDefault="00B8040F" w:rsidP="00336834">
      <w:pPr>
        <w:rPr>
          <w:color w:val="000000" w:themeColor="text1"/>
        </w:rPr>
      </w:pPr>
      <w:r w:rsidRPr="00A132B3">
        <w:t>E</w:t>
      </w:r>
      <w:r w:rsidRPr="00A132B3">
        <w:rPr>
          <w:color w:val="000000" w:themeColor="text1"/>
        </w:rPr>
        <w:t xml:space="preserve">xpertise in </w:t>
      </w:r>
      <w:r w:rsidR="00AE3E1B">
        <w:rPr>
          <w:color w:val="000000" w:themeColor="text1"/>
        </w:rPr>
        <w:t xml:space="preserve">precision water management such as </w:t>
      </w:r>
      <w:r w:rsidR="00B02EFE" w:rsidRPr="00B02EFE">
        <w:rPr>
          <w:color w:val="000000" w:themeColor="text1"/>
        </w:rPr>
        <w:t>knowledge and expertise in</w:t>
      </w:r>
      <w:r w:rsidR="00795E43">
        <w:rPr>
          <w:color w:val="000000" w:themeColor="text1"/>
        </w:rPr>
        <w:t xml:space="preserve"> new technologies</w:t>
      </w:r>
      <w:r w:rsidR="00471C08">
        <w:rPr>
          <w:color w:val="000000" w:themeColor="text1"/>
        </w:rPr>
        <w:t>, use of different data sources</w:t>
      </w:r>
      <w:r w:rsidR="00B02EFE" w:rsidRPr="00B02EFE">
        <w:rPr>
          <w:color w:val="000000" w:themeColor="text1"/>
        </w:rPr>
        <w:t xml:space="preserve"> and data visualization</w:t>
      </w:r>
      <w:r w:rsidR="00471C08">
        <w:rPr>
          <w:color w:val="000000" w:themeColor="text1"/>
        </w:rPr>
        <w:t xml:space="preserve"> and/or modeling</w:t>
      </w:r>
      <w:r w:rsidR="00B02EFE" w:rsidRPr="00B02EFE">
        <w:rPr>
          <w:color w:val="000000" w:themeColor="text1"/>
        </w:rPr>
        <w:t xml:space="preserve"> to translate and interpret large and complex agricultural-related data sets</w:t>
      </w:r>
      <w:r w:rsidRPr="00A132B3">
        <w:rPr>
          <w:color w:val="000000" w:themeColor="text1"/>
        </w:rPr>
        <w:t xml:space="preserve">. </w:t>
      </w:r>
      <w:r w:rsidR="00336834" w:rsidRPr="00A132B3">
        <w:rPr>
          <w:color w:val="000000" w:themeColor="text1"/>
        </w:rPr>
        <w:t xml:space="preserve">Postdoctoral experience and a clearly established publication record in areas related to this position, </w:t>
      </w:r>
      <w:r w:rsidR="00850295">
        <w:rPr>
          <w:color w:val="000000" w:themeColor="text1"/>
        </w:rPr>
        <w:t>is preferred</w:t>
      </w:r>
      <w:r w:rsidR="00336834" w:rsidRPr="00A132B3">
        <w:rPr>
          <w:color w:val="000000" w:themeColor="text1"/>
        </w:rPr>
        <w:t xml:space="preserve">. </w:t>
      </w:r>
      <w:r w:rsidR="00D8575D" w:rsidRPr="00D8575D">
        <w:rPr>
          <w:color w:val="000000" w:themeColor="text1"/>
        </w:rPr>
        <w:t>Previous research and/or extension experience working collaboratively across disciplines is also desirable.</w:t>
      </w:r>
    </w:p>
    <w:p w14:paraId="69A1F658" w14:textId="77777777" w:rsidR="009C28AE" w:rsidRPr="00A132B3" w:rsidRDefault="009C28AE" w:rsidP="009C28AE"/>
    <w:p w14:paraId="057487F5" w14:textId="77777777" w:rsidR="004C72B1" w:rsidRPr="00A132B3" w:rsidRDefault="004C72B1" w:rsidP="00CC123C">
      <w:pPr>
        <w:outlineLvl w:val="0"/>
      </w:pPr>
      <w:r w:rsidRPr="00A132B3">
        <w:rPr>
          <w:b/>
          <w:bCs/>
          <w:u w:val="single"/>
        </w:rPr>
        <w:lastRenderedPageBreak/>
        <w:t>Background Information</w:t>
      </w:r>
      <w:r w:rsidRPr="00A132B3">
        <w:rPr>
          <w:b/>
          <w:bCs/>
        </w:rPr>
        <w:t>:</w:t>
      </w:r>
      <w:r w:rsidRPr="00A132B3">
        <w:t xml:space="preserve"> </w:t>
      </w:r>
    </w:p>
    <w:p w14:paraId="62906A63" w14:textId="7CB554CC" w:rsidR="00336834" w:rsidRPr="00A132B3" w:rsidRDefault="00336834" w:rsidP="00112920">
      <w:r w:rsidRPr="00A132B3">
        <w:t xml:space="preserve">The Agricultural and Biological Engineering Department is a unit in the Institute of Food and Agricultural Sciences (IFAS) at the University of Florida and has diverse teaching, research and extension education programs. The Department is comprised of </w:t>
      </w:r>
      <w:r w:rsidR="00471C08">
        <w:t>34</w:t>
      </w:r>
      <w:r w:rsidRPr="00A132B3">
        <w:t xml:space="preserve"> faculty members located on the Gainesville campus, 5 faculty located across the state at research and education centers, and 20 support personnel (see website </w:t>
      </w:r>
      <w:hyperlink r:id="rId11" w:history="1">
        <w:r w:rsidRPr="00A132B3">
          <w:rPr>
            <w:rStyle w:val="Hyperlink"/>
          </w:rPr>
          <w:t>http://abe.ufl.edu</w:t>
        </w:r>
      </w:hyperlink>
      <w:r w:rsidRPr="00A132B3">
        <w:t xml:space="preserve">), and consistently ranks in the top Agricultural and Biological Engineering programs nationwide. Instilling excellence in research, leadership, innovation and entrepreneurship are ABE's highest priorities. At ABE, the candidate will join a dynamic, cross-disciplinary group of researchers, and will enjoy broad opportunities for collaborations with existing teams, including those studying biofilm systems and biosensors, biofuels, coupled natural and human ecosystems, nanotechnology and nanomaterials, climate variability and change, crop modeling, hydrology and water quality. </w:t>
      </w:r>
    </w:p>
    <w:p w14:paraId="594E547F" w14:textId="77777777" w:rsidR="004C72B1" w:rsidRPr="00A132B3" w:rsidRDefault="004C72B1" w:rsidP="004C72B1">
      <w:pPr>
        <w:rPr>
          <w:b/>
          <w:i/>
        </w:rPr>
      </w:pPr>
    </w:p>
    <w:p w14:paraId="2D0C61A2" w14:textId="39A3F432" w:rsidR="004C72B1" w:rsidRPr="00A132B3" w:rsidRDefault="004C72B1" w:rsidP="004C72B1">
      <w:pPr>
        <w:rPr>
          <w:color w:val="000000"/>
        </w:rPr>
      </w:pPr>
      <w:r w:rsidRPr="00A132B3">
        <w:rPr>
          <w:color w:val="000000"/>
        </w:rPr>
        <w:t>The University of Florida (</w:t>
      </w:r>
      <w:r w:rsidRPr="00A132B3">
        <w:rPr>
          <w:rStyle w:val="Hyperlink"/>
        </w:rPr>
        <w:t>http://www.ufl.edu</w:t>
      </w:r>
      <w:r w:rsidRPr="00A132B3">
        <w:rPr>
          <w:color w:val="000000"/>
        </w:rPr>
        <w:t>) is a Land-Grant</w:t>
      </w:r>
      <w:r w:rsidR="00887E56" w:rsidRPr="00A132B3">
        <w:rPr>
          <w:color w:val="000000"/>
        </w:rPr>
        <w:t xml:space="preserve">, </w:t>
      </w:r>
      <w:r w:rsidRPr="00A132B3">
        <w:rPr>
          <w:color w:val="000000"/>
        </w:rPr>
        <w:t>Sea-Grant</w:t>
      </w:r>
      <w:r w:rsidR="00115760" w:rsidRPr="00A132B3">
        <w:rPr>
          <w:color w:val="000000"/>
        </w:rPr>
        <w:t xml:space="preserve"> and Space-Grant </w:t>
      </w:r>
      <w:r w:rsidRPr="00A132B3">
        <w:rPr>
          <w:color w:val="000000"/>
        </w:rPr>
        <w:t xml:space="preserve">institution, encompassing virtually all academic and professional disciplines, with an enrollment of more than </w:t>
      </w:r>
      <w:r w:rsidR="00E239AB" w:rsidRPr="00A132B3">
        <w:rPr>
          <w:color w:val="000000"/>
        </w:rPr>
        <w:t>5</w:t>
      </w:r>
      <w:r w:rsidR="00275245" w:rsidRPr="00A132B3">
        <w:rPr>
          <w:color w:val="000000"/>
        </w:rPr>
        <w:t>3</w:t>
      </w:r>
      <w:r w:rsidRPr="00A132B3">
        <w:rPr>
          <w:color w:val="000000"/>
        </w:rPr>
        <w:t>,000 students.  UF is a member of The Association of American Universities. The Institute of Food and Agricultural Sciences (</w:t>
      </w:r>
      <w:r w:rsidRPr="00A132B3">
        <w:rPr>
          <w:rStyle w:val="Hyperlink"/>
        </w:rPr>
        <w:t>http://ifas.ufl.edu</w:t>
      </w:r>
      <w:r w:rsidRPr="00A132B3">
        <w:rPr>
          <w:color w:val="000000"/>
        </w:rPr>
        <w:t>) includes the College of Agricultural and Life Sciences (</w:t>
      </w:r>
      <w:r w:rsidRPr="00A132B3">
        <w:rPr>
          <w:rStyle w:val="Hyperlink"/>
        </w:rPr>
        <w:t>http://cals.ufl.edu</w:t>
      </w:r>
      <w:r w:rsidRPr="00A132B3">
        <w:rPr>
          <w:color w:val="000000"/>
        </w:rPr>
        <w:t>), the Florida Agricultural Experiment Station (</w:t>
      </w:r>
      <w:r w:rsidRPr="00A132B3">
        <w:rPr>
          <w:rStyle w:val="Hyperlink"/>
        </w:rPr>
        <w:t>http://research.ifas.ufl.edu</w:t>
      </w:r>
      <w:r w:rsidRPr="00A132B3">
        <w:rPr>
          <w:color w:val="000000"/>
        </w:rPr>
        <w:t>), the Florida Cooperative Extension Service (</w:t>
      </w:r>
      <w:r w:rsidRPr="00A132B3">
        <w:rPr>
          <w:rStyle w:val="Hyperlink"/>
        </w:rPr>
        <w:t>http://extension.ifas.ufl.edu</w:t>
      </w:r>
      <w:r w:rsidRPr="00A132B3">
        <w:rPr>
          <w:color w:val="000000"/>
        </w:rPr>
        <w:t>), the College of Veterinary Medicine (</w:t>
      </w:r>
      <w:r w:rsidRPr="00A132B3">
        <w:rPr>
          <w:rStyle w:val="Hyperlink"/>
        </w:rPr>
        <w:t>http://www.vetmed.ufl.edu</w:t>
      </w:r>
      <w:r w:rsidRPr="00A132B3">
        <w:rPr>
          <w:color w:val="000000"/>
        </w:rPr>
        <w:t xml:space="preserve">), </w:t>
      </w:r>
      <w:r w:rsidR="005919CD" w:rsidRPr="00A132B3">
        <w:rPr>
          <w:color w:val="000000"/>
        </w:rPr>
        <w:t>the Florida Sea Grant program (</w:t>
      </w:r>
      <w:hyperlink r:id="rId12" w:history="1">
        <w:r w:rsidR="005919CD" w:rsidRPr="00A132B3">
          <w:rPr>
            <w:rStyle w:val="Hyperlink"/>
          </w:rPr>
          <w:t>http://www.flseagrant.org/</w:t>
        </w:r>
      </w:hyperlink>
      <w:r w:rsidR="005919CD" w:rsidRPr="00A132B3">
        <w:rPr>
          <w:color w:val="000000"/>
        </w:rPr>
        <w:t xml:space="preserve"> ) </w:t>
      </w:r>
      <w:r w:rsidRPr="00A132B3">
        <w:rPr>
          <w:color w:val="000000"/>
        </w:rPr>
        <w:t>and encompasses 1</w:t>
      </w:r>
      <w:r w:rsidR="00024559" w:rsidRPr="00A132B3">
        <w:rPr>
          <w:color w:val="000000"/>
        </w:rPr>
        <w:t>6</w:t>
      </w:r>
      <w:r w:rsidR="00D532DB" w:rsidRPr="00A132B3">
        <w:rPr>
          <w:color w:val="000000"/>
        </w:rPr>
        <w:t xml:space="preserve"> on-campus </w:t>
      </w:r>
      <w:r w:rsidRPr="00A132B3">
        <w:rPr>
          <w:color w:val="000000"/>
        </w:rPr>
        <w:t xml:space="preserve">academic departments and </w:t>
      </w:r>
      <w:r w:rsidR="00D532DB" w:rsidRPr="00A132B3">
        <w:rPr>
          <w:color w:val="000000"/>
        </w:rPr>
        <w:t xml:space="preserve">schools, </w:t>
      </w:r>
      <w:r w:rsidRPr="00A132B3">
        <w:rPr>
          <w:color w:val="000000"/>
        </w:rPr>
        <w:t>1</w:t>
      </w:r>
      <w:r w:rsidR="00024559" w:rsidRPr="00A132B3">
        <w:rPr>
          <w:color w:val="000000"/>
        </w:rPr>
        <w:t>2</w:t>
      </w:r>
      <w:r w:rsidRPr="00A132B3">
        <w:rPr>
          <w:color w:val="000000"/>
        </w:rPr>
        <w:t xml:space="preserve"> </w:t>
      </w:r>
      <w:r w:rsidR="00D532DB" w:rsidRPr="00A132B3">
        <w:rPr>
          <w:color w:val="000000"/>
        </w:rPr>
        <w:t>R</w:t>
      </w:r>
      <w:r w:rsidRPr="00A132B3">
        <w:rPr>
          <w:color w:val="000000"/>
        </w:rPr>
        <w:t xml:space="preserve">esearch and </w:t>
      </w:r>
      <w:r w:rsidR="00D532DB" w:rsidRPr="00A132B3">
        <w:rPr>
          <w:color w:val="000000"/>
        </w:rPr>
        <w:t>E</w:t>
      </w:r>
      <w:r w:rsidRPr="00A132B3">
        <w:rPr>
          <w:color w:val="000000"/>
        </w:rPr>
        <w:t xml:space="preserve">ducational </w:t>
      </w:r>
      <w:r w:rsidR="00D532DB" w:rsidRPr="00A132B3">
        <w:rPr>
          <w:color w:val="000000"/>
        </w:rPr>
        <w:t>C</w:t>
      </w:r>
      <w:r w:rsidRPr="00A132B3">
        <w:rPr>
          <w:color w:val="000000"/>
        </w:rPr>
        <w:t>enters</w:t>
      </w:r>
      <w:r w:rsidR="00D532DB" w:rsidRPr="00A132B3">
        <w:rPr>
          <w:color w:val="000000"/>
        </w:rPr>
        <w:t xml:space="preserve"> (REC) located</w:t>
      </w:r>
      <w:r w:rsidRPr="00A132B3">
        <w:rPr>
          <w:color w:val="000000"/>
        </w:rPr>
        <w:t xml:space="preserve"> throughout the state, </w:t>
      </w:r>
      <w:r w:rsidR="001F5B5B" w:rsidRPr="00A132B3">
        <w:rPr>
          <w:color w:val="000000"/>
        </w:rPr>
        <w:t>6</w:t>
      </w:r>
      <w:r w:rsidR="00D532DB" w:rsidRPr="00A132B3">
        <w:rPr>
          <w:color w:val="000000"/>
        </w:rPr>
        <w:t xml:space="preserve"> Research sites/demonstration units administered </w:t>
      </w:r>
      <w:r w:rsidR="000E34F6">
        <w:rPr>
          <w:color w:val="000000"/>
        </w:rPr>
        <w:t>by RECs or academic departments</w:t>
      </w:r>
      <w:r w:rsidR="00D532DB" w:rsidRPr="00A132B3">
        <w:rPr>
          <w:color w:val="000000"/>
        </w:rPr>
        <w:t xml:space="preserve"> </w:t>
      </w:r>
      <w:r w:rsidRPr="00A132B3">
        <w:rPr>
          <w:color w:val="000000"/>
        </w:rPr>
        <w:t xml:space="preserve">and </w:t>
      </w:r>
      <w:r w:rsidR="00D532DB" w:rsidRPr="00A132B3">
        <w:rPr>
          <w:color w:val="000000"/>
        </w:rPr>
        <w:t xml:space="preserve">Florida Cooperative Extension Service offices in all 67 counties (counties operate and maintain). </w:t>
      </w:r>
      <w:r w:rsidRPr="00A132B3">
        <w:rPr>
          <w:color w:val="000000"/>
        </w:rPr>
        <w:t xml:space="preserve">The School of Natural Resources and Environment is an interdisciplinary unit housed in IFAS and managed by several colleges on campus.  IFAS employs over </w:t>
      </w:r>
      <w:r w:rsidR="00024CA9" w:rsidRPr="00A132B3">
        <w:rPr>
          <w:color w:val="000000"/>
        </w:rPr>
        <w:t>25</w:t>
      </w:r>
      <w:r w:rsidRPr="00A132B3">
        <w:rPr>
          <w:color w:val="000000"/>
        </w:rPr>
        <w:t>00 people,</w:t>
      </w:r>
      <w:r w:rsidR="00E23745" w:rsidRPr="00A132B3">
        <w:rPr>
          <w:color w:val="000000"/>
        </w:rPr>
        <w:t xml:space="preserve"> which includes approximately 900</w:t>
      </w:r>
      <w:r w:rsidRPr="00A132B3">
        <w:rPr>
          <w:color w:val="000000"/>
        </w:rPr>
        <w:t xml:space="preserve"> faculty and </w:t>
      </w:r>
      <w:r w:rsidR="00E23745" w:rsidRPr="00A132B3">
        <w:rPr>
          <w:color w:val="000000"/>
        </w:rPr>
        <w:t>1</w:t>
      </w:r>
      <w:r w:rsidRPr="00A132B3">
        <w:rPr>
          <w:color w:val="000000"/>
        </w:rPr>
        <w:t>2</w:t>
      </w:r>
      <w:r w:rsidR="00E23745" w:rsidRPr="00A132B3">
        <w:rPr>
          <w:color w:val="000000"/>
        </w:rPr>
        <w:t>0</w:t>
      </w:r>
      <w:r w:rsidRPr="00A132B3">
        <w:rPr>
          <w:color w:val="000000"/>
        </w:rPr>
        <w:t xml:space="preserve">0 support personnel located in Gainesville and throughout the state. IFAS, one of the nation’s largest agricultural and natural resources research and education organizations, is administered by a Senior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 UF/IFAS also engages in cooperative work with Florida A&amp;M University in Tallahassee. </w:t>
      </w:r>
    </w:p>
    <w:p w14:paraId="4F0A40FE" w14:textId="77777777" w:rsidR="004C72B1" w:rsidRPr="00A132B3" w:rsidRDefault="004C72B1" w:rsidP="004C72B1">
      <w:pPr>
        <w:rPr>
          <w:b/>
        </w:rPr>
      </w:pPr>
    </w:p>
    <w:p w14:paraId="576C3281" w14:textId="77777777" w:rsidR="004C72B1" w:rsidRPr="00A132B3" w:rsidRDefault="004C72B1" w:rsidP="00CC123C">
      <w:pPr>
        <w:outlineLvl w:val="0"/>
        <w:rPr>
          <w:b/>
          <w:u w:val="single"/>
        </w:rPr>
      </w:pPr>
      <w:r w:rsidRPr="00A132B3">
        <w:rPr>
          <w:b/>
          <w:u w:val="single"/>
        </w:rPr>
        <w:t>Employment Conditions</w:t>
      </w:r>
    </w:p>
    <w:p w14:paraId="6CDA5DB8" w14:textId="2E8A5D9A" w:rsidR="004C72B1" w:rsidRPr="00A132B3" w:rsidRDefault="004C72B1" w:rsidP="00112920">
      <w:r w:rsidRPr="00A132B3">
        <w:t xml:space="preserve">This position is available </w:t>
      </w:r>
      <w:r w:rsidR="00112920">
        <w:t>November 30, 2018</w:t>
      </w:r>
      <w:r w:rsidR="00112920" w:rsidRPr="00A132B3">
        <w:t xml:space="preserve"> </w:t>
      </w:r>
      <w:r w:rsidR="002F68B5" w:rsidRPr="00A132B3">
        <w:t>and</w:t>
      </w:r>
      <w:r w:rsidRPr="00A132B3">
        <w:t xml:space="preserve"> will be filled as soon thereafter as an acceptable applicant is available. Compensation is commensurate with the education, experience and qualifications of the selected applicant.</w:t>
      </w:r>
    </w:p>
    <w:p w14:paraId="104A5A67" w14:textId="77777777" w:rsidR="004C72B1" w:rsidRPr="00A132B3" w:rsidRDefault="004C72B1" w:rsidP="004C72B1">
      <w:pPr>
        <w:rPr>
          <w:b/>
        </w:rPr>
      </w:pPr>
    </w:p>
    <w:p w14:paraId="0F7ACCF4" w14:textId="77777777" w:rsidR="004C72B1" w:rsidRPr="00A132B3" w:rsidRDefault="004C72B1" w:rsidP="00CC123C">
      <w:pPr>
        <w:outlineLvl w:val="0"/>
        <w:rPr>
          <w:b/>
          <w:bCs/>
          <w:u w:val="single"/>
        </w:rPr>
      </w:pPr>
      <w:r w:rsidRPr="00A132B3">
        <w:rPr>
          <w:b/>
          <w:bCs/>
          <w:u w:val="single"/>
        </w:rPr>
        <w:t xml:space="preserve">Nominations </w:t>
      </w:r>
    </w:p>
    <w:p w14:paraId="75157492" w14:textId="1B07D2F6" w:rsidR="004C72B1" w:rsidRPr="00A132B3" w:rsidRDefault="00230689" w:rsidP="004C72B1">
      <w:r w:rsidRPr="00A132B3">
        <w:t>N</w:t>
      </w:r>
      <w:r w:rsidR="004C72B1" w:rsidRPr="00A132B3">
        <w:t>ominations are welcome. Nominations need to include the complete na</w:t>
      </w:r>
      <w:r w:rsidRPr="00A132B3">
        <w:t>me and address of the nominee. This information should be sent to:</w:t>
      </w:r>
    </w:p>
    <w:p w14:paraId="5325ED43" w14:textId="77777777" w:rsidR="004C72B1" w:rsidRPr="00A132B3" w:rsidRDefault="004C72B1" w:rsidP="004C72B1"/>
    <w:p w14:paraId="710C16A7" w14:textId="0E2F1E66" w:rsidR="00C86906" w:rsidRPr="00A132B3" w:rsidRDefault="00230689" w:rsidP="00230689">
      <w:pPr>
        <w:tabs>
          <w:tab w:val="left" w:pos="-1440"/>
        </w:tabs>
        <w:ind w:left="6480" w:hanging="6480"/>
        <w:rPr>
          <w:bCs/>
        </w:rPr>
      </w:pPr>
      <w:r w:rsidRPr="00A132B3">
        <w:rPr>
          <w:bCs/>
        </w:rPr>
        <w:t xml:space="preserve">Please refer to Requisition # </w:t>
      </w:r>
      <w:r w:rsidR="001678D1">
        <w:rPr>
          <w:bCs/>
        </w:rPr>
        <w:t>39813</w:t>
      </w:r>
    </w:p>
    <w:p w14:paraId="77CDF369" w14:textId="7210388B" w:rsidR="00230689" w:rsidRPr="00A132B3" w:rsidRDefault="009579FC" w:rsidP="00230689">
      <w:pPr>
        <w:tabs>
          <w:tab w:val="left" w:pos="-1440"/>
        </w:tabs>
        <w:ind w:left="6480" w:hanging="6480"/>
      </w:pPr>
      <w:r>
        <w:t>Michael D. Dukes</w:t>
      </w:r>
    </w:p>
    <w:p w14:paraId="32FFEEF8" w14:textId="379C533A" w:rsidR="00230689" w:rsidRPr="00A132B3" w:rsidRDefault="00230689" w:rsidP="00230689">
      <w:pPr>
        <w:jc w:val="both"/>
      </w:pPr>
      <w:r w:rsidRPr="00A132B3">
        <w:t>Chair, Search and Screen Committee</w:t>
      </w:r>
    </w:p>
    <w:p w14:paraId="1F7F6242" w14:textId="77777777" w:rsidR="00230689" w:rsidRPr="00A132B3" w:rsidRDefault="00230689" w:rsidP="00230689">
      <w:pPr>
        <w:jc w:val="both"/>
      </w:pPr>
      <w:r w:rsidRPr="00A132B3">
        <w:lastRenderedPageBreak/>
        <w:t>University of Florida</w:t>
      </w:r>
    </w:p>
    <w:p w14:paraId="74E9405C" w14:textId="77777777" w:rsidR="00230689" w:rsidRPr="00A132B3" w:rsidRDefault="00336834" w:rsidP="00230689">
      <w:pPr>
        <w:jc w:val="both"/>
      </w:pPr>
      <w:r w:rsidRPr="00A132B3">
        <w:t>Agricultural &amp; Biological Engineering</w:t>
      </w:r>
    </w:p>
    <w:p w14:paraId="33570714" w14:textId="77777777" w:rsidR="00230689" w:rsidRPr="00A132B3" w:rsidRDefault="00336834" w:rsidP="00230689">
      <w:pPr>
        <w:jc w:val="both"/>
      </w:pPr>
      <w:r w:rsidRPr="00A132B3">
        <w:t>P.O. Box 110570</w:t>
      </w:r>
    </w:p>
    <w:p w14:paraId="2CB75545" w14:textId="77777777" w:rsidR="00230689" w:rsidRPr="00A132B3" w:rsidRDefault="00336834" w:rsidP="00230689">
      <w:pPr>
        <w:jc w:val="both"/>
      </w:pPr>
      <w:r w:rsidRPr="00A132B3">
        <w:t>Gainesville, FL 32611</w:t>
      </w:r>
    </w:p>
    <w:p w14:paraId="104F0B17" w14:textId="77777777" w:rsidR="00230689" w:rsidRPr="00A132B3" w:rsidRDefault="00230689" w:rsidP="00230689">
      <w:pPr>
        <w:jc w:val="both"/>
      </w:pPr>
    </w:p>
    <w:p w14:paraId="43692EB9" w14:textId="0BFEEAB9" w:rsidR="00230689" w:rsidRPr="00A132B3" w:rsidRDefault="00230689" w:rsidP="00230689">
      <w:pPr>
        <w:outlineLvl w:val="0"/>
      </w:pPr>
      <w:r w:rsidRPr="00A132B3">
        <w:t>Telephone:</w:t>
      </w:r>
      <w:r w:rsidRPr="00A132B3">
        <w:tab/>
      </w:r>
      <w:r w:rsidRPr="00A132B3">
        <w:tab/>
      </w:r>
      <w:r w:rsidRPr="00A132B3">
        <w:tab/>
      </w:r>
      <w:r w:rsidR="00336834" w:rsidRPr="00A132B3">
        <w:t>352-392-1864</w:t>
      </w:r>
      <w:r w:rsidRPr="00A132B3">
        <w:t xml:space="preserve"> extension </w:t>
      </w:r>
      <w:r w:rsidR="009579FC">
        <w:t>205</w:t>
      </w:r>
    </w:p>
    <w:p w14:paraId="35323FFB" w14:textId="77777777" w:rsidR="00230689" w:rsidRPr="00A132B3" w:rsidRDefault="00230689" w:rsidP="00230689">
      <w:r w:rsidRPr="00A132B3">
        <w:t>Facsimile:</w:t>
      </w:r>
      <w:r w:rsidRPr="00A132B3">
        <w:tab/>
      </w:r>
      <w:r w:rsidRPr="00A132B3">
        <w:tab/>
      </w:r>
      <w:r w:rsidRPr="00A132B3">
        <w:tab/>
      </w:r>
      <w:r w:rsidR="00336834" w:rsidRPr="00A132B3">
        <w:t>352-392-4092</w:t>
      </w:r>
    </w:p>
    <w:p w14:paraId="63CD52AE" w14:textId="4353CEA6" w:rsidR="00230689" w:rsidRPr="00A132B3" w:rsidRDefault="00230689" w:rsidP="00230689">
      <w:r w:rsidRPr="00A132B3">
        <w:t>Electronic Mail:</w:t>
      </w:r>
      <w:r w:rsidR="009579FC">
        <w:tab/>
      </w:r>
      <w:r w:rsidR="009579FC">
        <w:tab/>
      </w:r>
      <w:hyperlink r:id="rId13" w:history="1">
        <w:r w:rsidR="00F12A78" w:rsidRPr="00723376">
          <w:rPr>
            <w:rStyle w:val="Hyperlink"/>
          </w:rPr>
          <w:t>mddukes@ufl.edu</w:t>
        </w:r>
      </w:hyperlink>
      <w:r w:rsidR="00F12A78">
        <w:t xml:space="preserve"> </w:t>
      </w:r>
      <w:r w:rsidR="00C86906" w:rsidRPr="00A132B3">
        <w:t xml:space="preserve"> </w:t>
      </w:r>
    </w:p>
    <w:p w14:paraId="56E9B686" w14:textId="77777777" w:rsidR="00230689" w:rsidRPr="00A132B3" w:rsidRDefault="00230689" w:rsidP="004C72B1"/>
    <w:p w14:paraId="5F0C204C" w14:textId="77777777" w:rsidR="004C72B1" w:rsidRPr="00A132B3" w:rsidRDefault="004C72B1" w:rsidP="00CC123C">
      <w:pPr>
        <w:outlineLvl w:val="0"/>
        <w:rPr>
          <w:b/>
          <w:u w:val="single"/>
        </w:rPr>
      </w:pPr>
      <w:r w:rsidRPr="00A132B3">
        <w:rPr>
          <w:b/>
          <w:u w:val="single"/>
        </w:rPr>
        <w:t>Application Information</w:t>
      </w:r>
    </w:p>
    <w:p w14:paraId="6F3FF9D8" w14:textId="71937C13" w:rsidR="002C37D0" w:rsidRPr="00A132B3" w:rsidRDefault="00230689" w:rsidP="003F29A2">
      <w:pPr>
        <w:numPr>
          <w:ilvl w:val="0"/>
          <w:numId w:val="7"/>
        </w:numPr>
      </w:pPr>
      <w:r w:rsidRPr="00A132B3">
        <w:t xml:space="preserve">Individuals wishing to apply should go </w:t>
      </w:r>
      <w:r w:rsidR="002C37D0" w:rsidRPr="00A132B3">
        <w:t xml:space="preserve">online </w:t>
      </w:r>
      <w:r w:rsidRPr="00A132B3">
        <w:t>to</w:t>
      </w:r>
      <w:r w:rsidR="00845D58">
        <w:t xml:space="preserve"> </w:t>
      </w:r>
      <w:hyperlink r:id="rId14" w:history="1">
        <w:r w:rsidR="003F29A2" w:rsidRPr="00F272DB">
          <w:rPr>
            <w:rStyle w:val="Hyperlink"/>
          </w:rPr>
          <w:t>http://apply.interfolio.com/56756</w:t>
        </w:r>
      </w:hyperlink>
      <w:r w:rsidR="003F29A2">
        <w:t xml:space="preserve"> </w:t>
      </w:r>
      <w:r w:rsidR="002C37D0" w:rsidRPr="00A132B3">
        <w:t>and submit:</w:t>
      </w:r>
    </w:p>
    <w:p w14:paraId="0F8317CE" w14:textId="2356ED59" w:rsidR="00230689" w:rsidRPr="00A132B3" w:rsidRDefault="002C37D0" w:rsidP="001678D1">
      <w:pPr>
        <w:numPr>
          <w:ilvl w:val="1"/>
          <w:numId w:val="7"/>
        </w:numPr>
      </w:pPr>
      <w:r w:rsidRPr="00A132B3">
        <w:t xml:space="preserve">Cover letter </w:t>
      </w:r>
      <w:r w:rsidR="00230689" w:rsidRPr="00A132B3">
        <w:t xml:space="preserve">that states applicant’s interest in the position and qualifications relative </w:t>
      </w:r>
      <w:r w:rsidRPr="00A132B3">
        <w:t>to the credentials listed above</w:t>
      </w:r>
    </w:p>
    <w:p w14:paraId="33350391" w14:textId="77777777" w:rsidR="002C37D0" w:rsidRPr="00A132B3" w:rsidRDefault="00C77C45" w:rsidP="002C37D0">
      <w:pPr>
        <w:numPr>
          <w:ilvl w:val="1"/>
          <w:numId w:val="7"/>
        </w:numPr>
      </w:pPr>
      <w:r w:rsidRPr="00A132B3">
        <w:t>Curriculum vitae</w:t>
      </w:r>
    </w:p>
    <w:p w14:paraId="13D6A154" w14:textId="77777777" w:rsidR="00203A06" w:rsidRPr="00A132B3" w:rsidRDefault="00203A06" w:rsidP="002C37D0">
      <w:pPr>
        <w:numPr>
          <w:ilvl w:val="1"/>
          <w:numId w:val="7"/>
        </w:numPr>
      </w:pPr>
      <w:r w:rsidRPr="00A132B3">
        <w:t xml:space="preserve">Contact information (including email addresses) for </w:t>
      </w:r>
      <w:r w:rsidR="00336834" w:rsidRPr="00A132B3">
        <w:t>4</w:t>
      </w:r>
      <w:r w:rsidRPr="00A132B3">
        <w:t xml:space="preserve"> individuals willing to write letters of recommendation</w:t>
      </w:r>
    </w:p>
    <w:p w14:paraId="2BF7CA37" w14:textId="77777777" w:rsidR="00203A06" w:rsidRPr="00A132B3" w:rsidRDefault="00203A06" w:rsidP="002C37D0">
      <w:pPr>
        <w:numPr>
          <w:ilvl w:val="1"/>
          <w:numId w:val="7"/>
        </w:numPr>
      </w:pPr>
      <w:r w:rsidRPr="00A132B3">
        <w:t>Unofficial transcripts</w:t>
      </w:r>
    </w:p>
    <w:p w14:paraId="5C156A62" w14:textId="77777777" w:rsidR="00203A06" w:rsidRPr="00A132B3" w:rsidRDefault="00203A06" w:rsidP="002C37D0">
      <w:pPr>
        <w:ind w:left="1080"/>
      </w:pPr>
    </w:p>
    <w:p w14:paraId="003D39F6" w14:textId="77777777" w:rsidR="001678D1" w:rsidRDefault="001678D1" w:rsidP="001678D1">
      <w:pPr>
        <w:rPr>
          <w:iCs/>
        </w:rPr>
      </w:pPr>
      <w:r>
        <w:rPr>
          <w:iCs/>
        </w:rPr>
        <w:t xml:space="preserve">Selected candidate will be required to provide an 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w:t>
      </w:r>
      <w:hyperlink r:id="rId15" w:history="1">
        <w:r w:rsidRPr="000B7E32">
          <w:rPr>
            <w:rStyle w:val="Hyperlink"/>
            <w:iCs/>
          </w:rPr>
          <w:t>National Association of Credential Evaluation Services (NACES)</w:t>
        </w:r>
      </w:hyperlink>
      <w:r>
        <w:rPr>
          <w:iCs/>
        </w:rPr>
        <w:t>.</w:t>
      </w:r>
    </w:p>
    <w:p w14:paraId="47E531C3" w14:textId="77777777" w:rsidR="001678D1" w:rsidRDefault="001678D1" w:rsidP="001678D1"/>
    <w:p w14:paraId="3EB2E3CD" w14:textId="77777777" w:rsidR="001678D1" w:rsidRDefault="001678D1" w:rsidP="001678D1">
      <w:r>
        <w:t>If an accommodation due to a disability is needed to apply for this position, please call 352-392-2477 or the Florida Relay System at 800-955-8771 (TDD). Hiring is contingent upon eligibility to work in the US. Searches are conducted in accordance with Florida’s Sunshine Law.</w:t>
      </w:r>
    </w:p>
    <w:p w14:paraId="027222F0" w14:textId="0039E476" w:rsidR="004320ED" w:rsidRDefault="004320ED" w:rsidP="00385B89"/>
    <w:p w14:paraId="7FA851EE" w14:textId="77777777" w:rsidR="003F29A2" w:rsidRPr="00385B89" w:rsidRDefault="003F29A2" w:rsidP="003F29A2">
      <w:r>
        <w:rPr>
          <w:i/>
          <w:iCs/>
        </w:rPr>
        <w:t xml:space="preserve">The </w:t>
      </w:r>
      <w:r w:rsidRPr="00385B89">
        <w:rPr>
          <w:i/>
          <w:iCs/>
        </w:rPr>
        <w:t xml:space="preserve">University of Florida is an Equal Opportunity Institution dedicated to building a broadly diverse and inclusive faculty and staff.  </w:t>
      </w:r>
    </w:p>
    <w:p w14:paraId="47FE3E49" w14:textId="77777777" w:rsidR="003F29A2" w:rsidRPr="00A132B3" w:rsidRDefault="003F29A2" w:rsidP="00385B89">
      <w:bookmarkStart w:id="0" w:name="_GoBack"/>
      <w:bookmarkEnd w:id="0"/>
    </w:p>
    <w:sectPr w:rsidR="003F29A2" w:rsidRPr="00A132B3" w:rsidSect="008B381A">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08FD" w14:textId="77777777" w:rsidR="006E0703" w:rsidRDefault="006E0703">
      <w:r>
        <w:separator/>
      </w:r>
    </w:p>
  </w:endnote>
  <w:endnote w:type="continuationSeparator" w:id="0">
    <w:p w14:paraId="79E91185" w14:textId="77777777" w:rsidR="006E0703" w:rsidRDefault="006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Italic">
    <w:altName w:val="Arial Unicode MS"/>
    <w:charset w:val="4D"/>
    <w:family w:val="auto"/>
    <w:pitch w:val="variable"/>
    <w:sig w:usb0="00000001" w:usb1="7800205A" w:usb2="14600000" w:usb3="00000000" w:csb0="00000193" w:csb1="00000000"/>
  </w:font>
  <w:font w:name="Palatino">
    <w:altName w:val="Book Antiqua"/>
    <w:charset w:val="00"/>
    <w:family w:val="auto"/>
    <w:pitch w:val="variable"/>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3C26" w14:textId="77777777" w:rsidR="000A1C6D" w:rsidRPr="00E22C3A" w:rsidRDefault="000A1C6D"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FBA52C7" w14:textId="77777777" w:rsidR="000A1C6D" w:rsidRPr="00E22C3A" w:rsidRDefault="000A1C6D"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7A064F04" w14:textId="77777777" w:rsidR="000A1C6D" w:rsidRDefault="000A1C6D" w:rsidP="00D31C10">
    <w:pPr>
      <w:pStyle w:val="Noparagraphstyle"/>
      <w:spacing w:before="60"/>
      <w:rPr>
        <w:rFonts w:ascii="Palatino" w:hAnsi="Palatino"/>
        <w:color w:val="0021A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1339" w14:textId="77777777" w:rsidR="006E0703" w:rsidRDefault="006E0703">
      <w:r>
        <w:separator/>
      </w:r>
    </w:p>
  </w:footnote>
  <w:footnote w:type="continuationSeparator" w:id="0">
    <w:p w14:paraId="78DF934A" w14:textId="77777777" w:rsidR="006E0703" w:rsidRDefault="006E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5814"/>
    <w:rsid w:val="00006C2C"/>
    <w:rsid w:val="0001074B"/>
    <w:rsid w:val="00011D90"/>
    <w:rsid w:val="00013640"/>
    <w:rsid w:val="000208E2"/>
    <w:rsid w:val="00024559"/>
    <w:rsid w:val="00024CA9"/>
    <w:rsid w:val="0003147F"/>
    <w:rsid w:val="00032897"/>
    <w:rsid w:val="000377F9"/>
    <w:rsid w:val="00047A6F"/>
    <w:rsid w:val="00047EE7"/>
    <w:rsid w:val="00051762"/>
    <w:rsid w:val="00054006"/>
    <w:rsid w:val="00062A14"/>
    <w:rsid w:val="000641F3"/>
    <w:rsid w:val="00070D0B"/>
    <w:rsid w:val="00072622"/>
    <w:rsid w:val="00076138"/>
    <w:rsid w:val="00085631"/>
    <w:rsid w:val="00087A39"/>
    <w:rsid w:val="00091E78"/>
    <w:rsid w:val="000A1C6D"/>
    <w:rsid w:val="000A6E88"/>
    <w:rsid w:val="000A700B"/>
    <w:rsid w:val="000B2E92"/>
    <w:rsid w:val="000B302E"/>
    <w:rsid w:val="000B517E"/>
    <w:rsid w:val="000B7EA9"/>
    <w:rsid w:val="000C1C0B"/>
    <w:rsid w:val="000D73CC"/>
    <w:rsid w:val="000E3462"/>
    <w:rsid w:val="000E34F6"/>
    <w:rsid w:val="001060DF"/>
    <w:rsid w:val="00112920"/>
    <w:rsid w:val="00113DFF"/>
    <w:rsid w:val="00115760"/>
    <w:rsid w:val="001210B1"/>
    <w:rsid w:val="00122CE8"/>
    <w:rsid w:val="001243D9"/>
    <w:rsid w:val="001244DA"/>
    <w:rsid w:val="00125EE2"/>
    <w:rsid w:val="00127633"/>
    <w:rsid w:val="00131EB6"/>
    <w:rsid w:val="00136066"/>
    <w:rsid w:val="00136723"/>
    <w:rsid w:val="0014035A"/>
    <w:rsid w:val="0014099A"/>
    <w:rsid w:val="0015366B"/>
    <w:rsid w:val="0015548A"/>
    <w:rsid w:val="00156E9B"/>
    <w:rsid w:val="00157BF5"/>
    <w:rsid w:val="00165AAC"/>
    <w:rsid w:val="001678D1"/>
    <w:rsid w:val="001724F4"/>
    <w:rsid w:val="0017652D"/>
    <w:rsid w:val="0018123F"/>
    <w:rsid w:val="00182548"/>
    <w:rsid w:val="00185028"/>
    <w:rsid w:val="00191010"/>
    <w:rsid w:val="001A401E"/>
    <w:rsid w:val="001A49EA"/>
    <w:rsid w:val="001B0422"/>
    <w:rsid w:val="001C32FD"/>
    <w:rsid w:val="001D548F"/>
    <w:rsid w:val="001D57B8"/>
    <w:rsid w:val="001E371F"/>
    <w:rsid w:val="001E4B03"/>
    <w:rsid w:val="001E6E9D"/>
    <w:rsid w:val="001F061D"/>
    <w:rsid w:val="001F5B5B"/>
    <w:rsid w:val="001F7F8C"/>
    <w:rsid w:val="00203A06"/>
    <w:rsid w:val="00207DAE"/>
    <w:rsid w:val="00212B8F"/>
    <w:rsid w:val="00216819"/>
    <w:rsid w:val="00216B11"/>
    <w:rsid w:val="00224B1C"/>
    <w:rsid w:val="00230689"/>
    <w:rsid w:val="002341C0"/>
    <w:rsid w:val="00236875"/>
    <w:rsid w:val="002400D3"/>
    <w:rsid w:val="0024287C"/>
    <w:rsid w:val="00242AF2"/>
    <w:rsid w:val="0024510C"/>
    <w:rsid w:val="0024623F"/>
    <w:rsid w:val="0025036B"/>
    <w:rsid w:val="00251E61"/>
    <w:rsid w:val="0025517B"/>
    <w:rsid w:val="0027401A"/>
    <w:rsid w:val="0027402A"/>
    <w:rsid w:val="002743C4"/>
    <w:rsid w:val="00275245"/>
    <w:rsid w:val="00282C7F"/>
    <w:rsid w:val="00293F4D"/>
    <w:rsid w:val="002A0FF5"/>
    <w:rsid w:val="002A5C42"/>
    <w:rsid w:val="002B10AB"/>
    <w:rsid w:val="002B32BC"/>
    <w:rsid w:val="002B515C"/>
    <w:rsid w:val="002B7323"/>
    <w:rsid w:val="002C37D0"/>
    <w:rsid w:val="002D1E22"/>
    <w:rsid w:val="002D6632"/>
    <w:rsid w:val="002E129E"/>
    <w:rsid w:val="002E26A4"/>
    <w:rsid w:val="002E7352"/>
    <w:rsid w:val="002F68B5"/>
    <w:rsid w:val="00301FD6"/>
    <w:rsid w:val="0030485D"/>
    <w:rsid w:val="0030687F"/>
    <w:rsid w:val="0031694C"/>
    <w:rsid w:val="00324CA6"/>
    <w:rsid w:val="00325B56"/>
    <w:rsid w:val="0033495B"/>
    <w:rsid w:val="00336834"/>
    <w:rsid w:val="00337767"/>
    <w:rsid w:val="00345265"/>
    <w:rsid w:val="00361E7F"/>
    <w:rsid w:val="0036306A"/>
    <w:rsid w:val="00365F5E"/>
    <w:rsid w:val="00366E19"/>
    <w:rsid w:val="00374E3A"/>
    <w:rsid w:val="00375F7F"/>
    <w:rsid w:val="00377A07"/>
    <w:rsid w:val="003812B9"/>
    <w:rsid w:val="0038271D"/>
    <w:rsid w:val="00382B88"/>
    <w:rsid w:val="00382E28"/>
    <w:rsid w:val="00384848"/>
    <w:rsid w:val="00385B89"/>
    <w:rsid w:val="00390273"/>
    <w:rsid w:val="00391E13"/>
    <w:rsid w:val="0039423D"/>
    <w:rsid w:val="003B55EB"/>
    <w:rsid w:val="003C2367"/>
    <w:rsid w:val="003C26A3"/>
    <w:rsid w:val="003D1465"/>
    <w:rsid w:val="003D1FA8"/>
    <w:rsid w:val="003D666C"/>
    <w:rsid w:val="003D78CC"/>
    <w:rsid w:val="003E0069"/>
    <w:rsid w:val="003E0928"/>
    <w:rsid w:val="003E359C"/>
    <w:rsid w:val="003E5AB0"/>
    <w:rsid w:val="003F29A2"/>
    <w:rsid w:val="004022D5"/>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967"/>
    <w:rsid w:val="00466D45"/>
    <w:rsid w:val="0046747C"/>
    <w:rsid w:val="00470D71"/>
    <w:rsid w:val="00471C08"/>
    <w:rsid w:val="0047263D"/>
    <w:rsid w:val="00472F91"/>
    <w:rsid w:val="00474CA4"/>
    <w:rsid w:val="00477A96"/>
    <w:rsid w:val="00481FFC"/>
    <w:rsid w:val="00482A7D"/>
    <w:rsid w:val="004A192F"/>
    <w:rsid w:val="004A1BFA"/>
    <w:rsid w:val="004B0A39"/>
    <w:rsid w:val="004B5942"/>
    <w:rsid w:val="004B7CA4"/>
    <w:rsid w:val="004C0C58"/>
    <w:rsid w:val="004C72B1"/>
    <w:rsid w:val="004C74BD"/>
    <w:rsid w:val="004C75C3"/>
    <w:rsid w:val="004D0A03"/>
    <w:rsid w:val="004D2F0F"/>
    <w:rsid w:val="004E3245"/>
    <w:rsid w:val="004E6DF0"/>
    <w:rsid w:val="004F220E"/>
    <w:rsid w:val="004F27C6"/>
    <w:rsid w:val="004F363E"/>
    <w:rsid w:val="00504A23"/>
    <w:rsid w:val="00505FBA"/>
    <w:rsid w:val="005104BE"/>
    <w:rsid w:val="00516C07"/>
    <w:rsid w:val="00522AA9"/>
    <w:rsid w:val="00544644"/>
    <w:rsid w:val="00546A6B"/>
    <w:rsid w:val="005600AC"/>
    <w:rsid w:val="005619C7"/>
    <w:rsid w:val="00562A4F"/>
    <w:rsid w:val="00573C4A"/>
    <w:rsid w:val="00574587"/>
    <w:rsid w:val="00574E68"/>
    <w:rsid w:val="0057659B"/>
    <w:rsid w:val="00577B2B"/>
    <w:rsid w:val="00582322"/>
    <w:rsid w:val="00583C63"/>
    <w:rsid w:val="00586AAA"/>
    <w:rsid w:val="005919CD"/>
    <w:rsid w:val="00594A0E"/>
    <w:rsid w:val="005A7F38"/>
    <w:rsid w:val="005B526D"/>
    <w:rsid w:val="005C6864"/>
    <w:rsid w:val="005C739E"/>
    <w:rsid w:val="005D04C6"/>
    <w:rsid w:val="005D32E4"/>
    <w:rsid w:val="005D574E"/>
    <w:rsid w:val="005D58A1"/>
    <w:rsid w:val="005D5B06"/>
    <w:rsid w:val="005D70DF"/>
    <w:rsid w:val="005E0182"/>
    <w:rsid w:val="005E02E1"/>
    <w:rsid w:val="005E0B3D"/>
    <w:rsid w:val="005E2ABF"/>
    <w:rsid w:val="005E39BC"/>
    <w:rsid w:val="005E49BA"/>
    <w:rsid w:val="005E657B"/>
    <w:rsid w:val="005E6BA2"/>
    <w:rsid w:val="005F143D"/>
    <w:rsid w:val="005F1BE3"/>
    <w:rsid w:val="005F1FB8"/>
    <w:rsid w:val="005F43A6"/>
    <w:rsid w:val="005F5FA3"/>
    <w:rsid w:val="005F7834"/>
    <w:rsid w:val="00610E7B"/>
    <w:rsid w:val="00611569"/>
    <w:rsid w:val="00611A23"/>
    <w:rsid w:val="0061243A"/>
    <w:rsid w:val="00614BC7"/>
    <w:rsid w:val="00621B7C"/>
    <w:rsid w:val="00624A12"/>
    <w:rsid w:val="00630D70"/>
    <w:rsid w:val="00631E5F"/>
    <w:rsid w:val="00634BFF"/>
    <w:rsid w:val="006355B9"/>
    <w:rsid w:val="0063578E"/>
    <w:rsid w:val="00640BF4"/>
    <w:rsid w:val="00645111"/>
    <w:rsid w:val="00651946"/>
    <w:rsid w:val="00663EAD"/>
    <w:rsid w:val="006654DC"/>
    <w:rsid w:val="0066761D"/>
    <w:rsid w:val="00680DC4"/>
    <w:rsid w:val="00683D74"/>
    <w:rsid w:val="00684DD4"/>
    <w:rsid w:val="0068611E"/>
    <w:rsid w:val="00691E1D"/>
    <w:rsid w:val="0069368D"/>
    <w:rsid w:val="00694C38"/>
    <w:rsid w:val="006953E9"/>
    <w:rsid w:val="006A074B"/>
    <w:rsid w:val="006A22C5"/>
    <w:rsid w:val="006A7EEE"/>
    <w:rsid w:val="006B1EF9"/>
    <w:rsid w:val="006B4F4F"/>
    <w:rsid w:val="006C1CB8"/>
    <w:rsid w:val="006C29B4"/>
    <w:rsid w:val="006C2CDC"/>
    <w:rsid w:val="006C2E9E"/>
    <w:rsid w:val="006C39FD"/>
    <w:rsid w:val="006D030A"/>
    <w:rsid w:val="006D08F2"/>
    <w:rsid w:val="006E0703"/>
    <w:rsid w:val="006E3E58"/>
    <w:rsid w:val="006E4EB6"/>
    <w:rsid w:val="006F18E7"/>
    <w:rsid w:val="006F2405"/>
    <w:rsid w:val="006F42BA"/>
    <w:rsid w:val="00703FDE"/>
    <w:rsid w:val="0070483B"/>
    <w:rsid w:val="00716A53"/>
    <w:rsid w:val="00721B7B"/>
    <w:rsid w:val="00722B6F"/>
    <w:rsid w:val="00724093"/>
    <w:rsid w:val="007247C8"/>
    <w:rsid w:val="0072527B"/>
    <w:rsid w:val="00730734"/>
    <w:rsid w:val="00755104"/>
    <w:rsid w:val="007619BA"/>
    <w:rsid w:val="00765E7D"/>
    <w:rsid w:val="00766924"/>
    <w:rsid w:val="00766F65"/>
    <w:rsid w:val="007702FA"/>
    <w:rsid w:val="0077138A"/>
    <w:rsid w:val="0077143E"/>
    <w:rsid w:val="00772CDB"/>
    <w:rsid w:val="007734D9"/>
    <w:rsid w:val="007771F9"/>
    <w:rsid w:val="0077741B"/>
    <w:rsid w:val="00781F29"/>
    <w:rsid w:val="0078657B"/>
    <w:rsid w:val="00790866"/>
    <w:rsid w:val="00791C5D"/>
    <w:rsid w:val="007958FD"/>
    <w:rsid w:val="00795E43"/>
    <w:rsid w:val="007975E6"/>
    <w:rsid w:val="007A0645"/>
    <w:rsid w:val="007A07AE"/>
    <w:rsid w:val="007A1788"/>
    <w:rsid w:val="007B6258"/>
    <w:rsid w:val="007C4155"/>
    <w:rsid w:val="007C5D00"/>
    <w:rsid w:val="007C7673"/>
    <w:rsid w:val="007C78C6"/>
    <w:rsid w:val="007D3D9A"/>
    <w:rsid w:val="007D67F2"/>
    <w:rsid w:val="007E009E"/>
    <w:rsid w:val="007E189E"/>
    <w:rsid w:val="007E3250"/>
    <w:rsid w:val="007E3582"/>
    <w:rsid w:val="007E4596"/>
    <w:rsid w:val="007F1C84"/>
    <w:rsid w:val="007F1D6F"/>
    <w:rsid w:val="007F211D"/>
    <w:rsid w:val="007F3A18"/>
    <w:rsid w:val="00800396"/>
    <w:rsid w:val="0080512B"/>
    <w:rsid w:val="0081706C"/>
    <w:rsid w:val="008221A2"/>
    <w:rsid w:val="00823E0B"/>
    <w:rsid w:val="0082614F"/>
    <w:rsid w:val="0082621B"/>
    <w:rsid w:val="00826E1F"/>
    <w:rsid w:val="008375AF"/>
    <w:rsid w:val="00840BEA"/>
    <w:rsid w:val="008410AE"/>
    <w:rsid w:val="0084389A"/>
    <w:rsid w:val="00844522"/>
    <w:rsid w:val="00844E99"/>
    <w:rsid w:val="00845D58"/>
    <w:rsid w:val="00850295"/>
    <w:rsid w:val="00850841"/>
    <w:rsid w:val="0085289E"/>
    <w:rsid w:val="008566B6"/>
    <w:rsid w:val="0086299C"/>
    <w:rsid w:val="008650EA"/>
    <w:rsid w:val="008655FB"/>
    <w:rsid w:val="0086606A"/>
    <w:rsid w:val="00867626"/>
    <w:rsid w:val="00873262"/>
    <w:rsid w:val="008757BE"/>
    <w:rsid w:val="00877D38"/>
    <w:rsid w:val="008850AB"/>
    <w:rsid w:val="00887E56"/>
    <w:rsid w:val="00895B64"/>
    <w:rsid w:val="008A0AF6"/>
    <w:rsid w:val="008A2042"/>
    <w:rsid w:val="008A4E16"/>
    <w:rsid w:val="008B02A6"/>
    <w:rsid w:val="008B381A"/>
    <w:rsid w:val="008B4887"/>
    <w:rsid w:val="008B67CD"/>
    <w:rsid w:val="008B7E59"/>
    <w:rsid w:val="008C0E9E"/>
    <w:rsid w:val="008C4E1D"/>
    <w:rsid w:val="008C74CF"/>
    <w:rsid w:val="008D0509"/>
    <w:rsid w:val="008D0D0E"/>
    <w:rsid w:val="008E15BF"/>
    <w:rsid w:val="008E39D6"/>
    <w:rsid w:val="008E69D2"/>
    <w:rsid w:val="008E6CDC"/>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2E3C"/>
    <w:rsid w:val="00953A16"/>
    <w:rsid w:val="009569E9"/>
    <w:rsid w:val="009579FC"/>
    <w:rsid w:val="009819E5"/>
    <w:rsid w:val="00982EC4"/>
    <w:rsid w:val="00984B81"/>
    <w:rsid w:val="00984F0F"/>
    <w:rsid w:val="00986EE5"/>
    <w:rsid w:val="00991D13"/>
    <w:rsid w:val="009946ED"/>
    <w:rsid w:val="00994EB1"/>
    <w:rsid w:val="00995F64"/>
    <w:rsid w:val="009A3F61"/>
    <w:rsid w:val="009A6D16"/>
    <w:rsid w:val="009B0CC7"/>
    <w:rsid w:val="009B415D"/>
    <w:rsid w:val="009C28AE"/>
    <w:rsid w:val="009C3FBA"/>
    <w:rsid w:val="009C4D3A"/>
    <w:rsid w:val="009C4D4A"/>
    <w:rsid w:val="009D4C0B"/>
    <w:rsid w:val="009D50D2"/>
    <w:rsid w:val="009D5E67"/>
    <w:rsid w:val="009E0EE6"/>
    <w:rsid w:val="009E1033"/>
    <w:rsid w:val="00A00C0A"/>
    <w:rsid w:val="00A02D52"/>
    <w:rsid w:val="00A04461"/>
    <w:rsid w:val="00A125C5"/>
    <w:rsid w:val="00A12814"/>
    <w:rsid w:val="00A132B3"/>
    <w:rsid w:val="00A2632E"/>
    <w:rsid w:val="00A301F2"/>
    <w:rsid w:val="00A319AF"/>
    <w:rsid w:val="00A33AA1"/>
    <w:rsid w:val="00A43F61"/>
    <w:rsid w:val="00A45BD8"/>
    <w:rsid w:val="00A47421"/>
    <w:rsid w:val="00A505A3"/>
    <w:rsid w:val="00A5306E"/>
    <w:rsid w:val="00A5326A"/>
    <w:rsid w:val="00A56D51"/>
    <w:rsid w:val="00A601F2"/>
    <w:rsid w:val="00A60291"/>
    <w:rsid w:val="00A603DF"/>
    <w:rsid w:val="00A706C0"/>
    <w:rsid w:val="00A76668"/>
    <w:rsid w:val="00A771EA"/>
    <w:rsid w:val="00A8011D"/>
    <w:rsid w:val="00A8382F"/>
    <w:rsid w:val="00A86800"/>
    <w:rsid w:val="00A87909"/>
    <w:rsid w:val="00A90C94"/>
    <w:rsid w:val="00A92386"/>
    <w:rsid w:val="00AA2137"/>
    <w:rsid w:val="00AB09FE"/>
    <w:rsid w:val="00AB0C2D"/>
    <w:rsid w:val="00AB6715"/>
    <w:rsid w:val="00AC17BD"/>
    <w:rsid w:val="00AC2AFF"/>
    <w:rsid w:val="00AC71F2"/>
    <w:rsid w:val="00AD0D53"/>
    <w:rsid w:val="00AD6C08"/>
    <w:rsid w:val="00AD7827"/>
    <w:rsid w:val="00AE2E91"/>
    <w:rsid w:val="00AE3E1B"/>
    <w:rsid w:val="00B02EFE"/>
    <w:rsid w:val="00B10DB4"/>
    <w:rsid w:val="00B12B8F"/>
    <w:rsid w:val="00B14C1C"/>
    <w:rsid w:val="00B1531B"/>
    <w:rsid w:val="00B222D5"/>
    <w:rsid w:val="00B2384A"/>
    <w:rsid w:val="00B26D63"/>
    <w:rsid w:val="00B27C00"/>
    <w:rsid w:val="00B27FC3"/>
    <w:rsid w:val="00B30958"/>
    <w:rsid w:val="00B3274D"/>
    <w:rsid w:val="00B34604"/>
    <w:rsid w:val="00B349EB"/>
    <w:rsid w:val="00B378F6"/>
    <w:rsid w:val="00B37F23"/>
    <w:rsid w:val="00B43554"/>
    <w:rsid w:val="00B455B8"/>
    <w:rsid w:val="00B51B85"/>
    <w:rsid w:val="00B531C0"/>
    <w:rsid w:val="00B63F87"/>
    <w:rsid w:val="00B642AA"/>
    <w:rsid w:val="00B70E86"/>
    <w:rsid w:val="00B724F6"/>
    <w:rsid w:val="00B732C7"/>
    <w:rsid w:val="00B8040F"/>
    <w:rsid w:val="00B8189C"/>
    <w:rsid w:val="00B84AD4"/>
    <w:rsid w:val="00B8694C"/>
    <w:rsid w:val="00B91DA5"/>
    <w:rsid w:val="00B92FB2"/>
    <w:rsid w:val="00BA0300"/>
    <w:rsid w:val="00BA4630"/>
    <w:rsid w:val="00BB1FF2"/>
    <w:rsid w:val="00BB7C52"/>
    <w:rsid w:val="00BC07A3"/>
    <w:rsid w:val="00BC46E9"/>
    <w:rsid w:val="00BC5848"/>
    <w:rsid w:val="00BC770F"/>
    <w:rsid w:val="00BD0447"/>
    <w:rsid w:val="00BE2816"/>
    <w:rsid w:val="00BE35CD"/>
    <w:rsid w:val="00C02945"/>
    <w:rsid w:val="00C04560"/>
    <w:rsid w:val="00C071C7"/>
    <w:rsid w:val="00C146DD"/>
    <w:rsid w:val="00C2218B"/>
    <w:rsid w:val="00C33FF5"/>
    <w:rsid w:val="00C352F6"/>
    <w:rsid w:val="00C358E9"/>
    <w:rsid w:val="00C52250"/>
    <w:rsid w:val="00C61FA9"/>
    <w:rsid w:val="00C64BB3"/>
    <w:rsid w:val="00C7383D"/>
    <w:rsid w:val="00C73F82"/>
    <w:rsid w:val="00C74501"/>
    <w:rsid w:val="00C77C45"/>
    <w:rsid w:val="00C803E6"/>
    <w:rsid w:val="00C84824"/>
    <w:rsid w:val="00C86906"/>
    <w:rsid w:val="00C87F3D"/>
    <w:rsid w:val="00C921D1"/>
    <w:rsid w:val="00CA38B3"/>
    <w:rsid w:val="00CA5E4F"/>
    <w:rsid w:val="00CA7455"/>
    <w:rsid w:val="00CB006A"/>
    <w:rsid w:val="00CB795A"/>
    <w:rsid w:val="00CC0B04"/>
    <w:rsid w:val="00CC123C"/>
    <w:rsid w:val="00CC2ADB"/>
    <w:rsid w:val="00CE23B7"/>
    <w:rsid w:val="00CF4FF7"/>
    <w:rsid w:val="00CF6803"/>
    <w:rsid w:val="00D021A3"/>
    <w:rsid w:val="00D04896"/>
    <w:rsid w:val="00D04F49"/>
    <w:rsid w:val="00D0541B"/>
    <w:rsid w:val="00D11CF2"/>
    <w:rsid w:val="00D16502"/>
    <w:rsid w:val="00D22B0A"/>
    <w:rsid w:val="00D24B66"/>
    <w:rsid w:val="00D26EB4"/>
    <w:rsid w:val="00D27DF3"/>
    <w:rsid w:val="00D305BD"/>
    <w:rsid w:val="00D31964"/>
    <w:rsid w:val="00D31C10"/>
    <w:rsid w:val="00D31C84"/>
    <w:rsid w:val="00D33810"/>
    <w:rsid w:val="00D34238"/>
    <w:rsid w:val="00D416BF"/>
    <w:rsid w:val="00D424A6"/>
    <w:rsid w:val="00D477E7"/>
    <w:rsid w:val="00D479EE"/>
    <w:rsid w:val="00D5278B"/>
    <w:rsid w:val="00D532DB"/>
    <w:rsid w:val="00D60654"/>
    <w:rsid w:val="00D63924"/>
    <w:rsid w:val="00D651F9"/>
    <w:rsid w:val="00D65584"/>
    <w:rsid w:val="00D7116A"/>
    <w:rsid w:val="00D73995"/>
    <w:rsid w:val="00D8087B"/>
    <w:rsid w:val="00D8431B"/>
    <w:rsid w:val="00D8575D"/>
    <w:rsid w:val="00D871DF"/>
    <w:rsid w:val="00D91C22"/>
    <w:rsid w:val="00D97BE3"/>
    <w:rsid w:val="00DA41B8"/>
    <w:rsid w:val="00DB0ACB"/>
    <w:rsid w:val="00DB4C43"/>
    <w:rsid w:val="00DC2A49"/>
    <w:rsid w:val="00DD1632"/>
    <w:rsid w:val="00DD29C1"/>
    <w:rsid w:val="00DD38DD"/>
    <w:rsid w:val="00DD6429"/>
    <w:rsid w:val="00DE08A9"/>
    <w:rsid w:val="00DE75F2"/>
    <w:rsid w:val="00DF2FBF"/>
    <w:rsid w:val="00DF7C8A"/>
    <w:rsid w:val="00E02283"/>
    <w:rsid w:val="00E13330"/>
    <w:rsid w:val="00E13A19"/>
    <w:rsid w:val="00E161B8"/>
    <w:rsid w:val="00E215D1"/>
    <w:rsid w:val="00E22C3A"/>
    <w:rsid w:val="00E23745"/>
    <w:rsid w:val="00E239AB"/>
    <w:rsid w:val="00E24712"/>
    <w:rsid w:val="00E251A2"/>
    <w:rsid w:val="00E27A2A"/>
    <w:rsid w:val="00E3496C"/>
    <w:rsid w:val="00E34AD2"/>
    <w:rsid w:val="00E3706F"/>
    <w:rsid w:val="00E41B6F"/>
    <w:rsid w:val="00E50151"/>
    <w:rsid w:val="00E51A05"/>
    <w:rsid w:val="00E529BC"/>
    <w:rsid w:val="00E60858"/>
    <w:rsid w:val="00E6113F"/>
    <w:rsid w:val="00E612BE"/>
    <w:rsid w:val="00E6169F"/>
    <w:rsid w:val="00E65C3E"/>
    <w:rsid w:val="00E73101"/>
    <w:rsid w:val="00E75E00"/>
    <w:rsid w:val="00E77C0A"/>
    <w:rsid w:val="00E8100C"/>
    <w:rsid w:val="00E83636"/>
    <w:rsid w:val="00E84BCA"/>
    <w:rsid w:val="00E86C81"/>
    <w:rsid w:val="00E95585"/>
    <w:rsid w:val="00E95866"/>
    <w:rsid w:val="00E95DCF"/>
    <w:rsid w:val="00EB116F"/>
    <w:rsid w:val="00EB38E3"/>
    <w:rsid w:val="00EB3C7C"/>
    <w:rsid w:val="00EB4766"/>
    <w:rsid w:val="00EC0ABE"/>
    <w:rsid w:val="00EC303D"/>
    <w:rsid w:val="00EC3745"/>
    <w:rsid w:val="00EC73B8"/>
    <w:rsid w:val="00ED55C7"/>
    <w:rsid w:val="00EE041E"/>
    <w:rsid w:val="00EE747B"/>
    <w:rsid w:val="00EF19B0"/>
    <w:rsid w:val="00F0162B"/>
    <w:rsid w:val="00F02EC7"/>
    <w:rsid w:val="00F033FA"/>
    <w:rsid w:val="00F066B0"/>
    <w:rsid w:val="00F07570"/>
    <w:rsid w:val="00F12A78"/>
    <w:rsid w:val="00F15A56"/>
    <w:rsid w:val="00F26EEE"/>
    <w:rsid w:val="00F30CC9"/>
    <w:rsid w:val="00F34B25"/>
    <w:rsid w:val="00F36AC7"/>
    <w:rsid w:val="00F42C3D"/>
    <w:rsid w:val="00F42D2A"/>
    <w:rsid w:val="00F50DF9"/>
    <w:rsid w:val="00F51F6B"/>
    <w:rsid w:val="00F5254C"/>
    <w:rsid w:val="00F547CA"/>
    <w:rsid w:val="00F71013"/>
    <w:rsid w:val="00F72EE2"/>
    <w:rsid w:val="00F73140"/>
    <w:rsid w:val="00F8485F"/>
    <w:rsid w:val="00F9059E"/>
    <w:rsid w:val="00F92BE1"/>
    <w:rsid w:val="00F92E5B"/>
    <w:rsid w:val="00F93E1C"/>
    <w:rsid w:val="00F96E14"/>
    <w:rsid w:val="00FA1088"/>
    <w:rsid w:val="00FA2CFC"/>
    <w:rsid w:val="00FA2D28"/>
    <w:rsid w:val="00FB05E9"/>
    <w:rsid w:val="00FB1689"/>
    <w:rsid w:val="00FB2CE7"/>
    <w:rsid w:val="00FC0250"/>
    <w:rsid w:val="00FC0DF6"/>
    <w:rsid w:val="00FC1ADC"/>
    <w:rsid w:val="00FC1C93"/>
    <w:rsid w:val="00FC4532"/>
    <w:rsid w:val="00FD21CE"/>
    <w:rsid w:val="00FD66AF"/>
    <w:rsid w:val="00FE337D"/>
    <w:rsid w:val="00FE6F54"/>
    <w:rsid w:val="00FE70CA"/>
    <w:rsid w:val="00FF20AA"/>
    <w:rsid w:val="00FF41DF"/>
    <w:rsid w:val="00FF5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BED9"/>
  <w15:docId w15:val="{DCF433A0-6E6B-48F1-904C-0CA968E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CommentReference">
    <w:name w:val="annotation reference"/>
    <w:basedOn w:val="DefaultParagraphFont"/>
    <w:rsid w:val="005D04C6"/>
    <w:rPr>
      <w:sz w:val="18"/>
      <w:szCs w:val="18"/>
    </w:rPr>
  </w:style>
  <w:style w:type="paragraph" w:styleId="CommentText">
    <w:name w:val="annotation text"/>
    <w:basedOn w:val="Normal"/>
    <w:link w:val="CommentTextChar"/>
    <w:semiHidden/>
    <w:unhideWhenUsed/>
    <w:rsid w:val="007E189E"/>
    <w:rPr>
      <w:sz w:val="20"/>
      <w:szCs w:val="20"/>
    </w:rPr>
  </w:style>
  <w:style w:type="character" w:customStyle="1" w:styleId="CommentTextChar">
    <w:name w:val="Comment Text Char"/>
    <w:basedOn w:val="DefaultParagraphFont"/>
    <w:link w:val="CommentText"/>
    <w:semiHidden/>
    <w:rsid w:val="007E189E"/>
  </w:style>
  <w:style w:type="paragraph" w:styleId="CommentSubject">
    <w:name w:val="annotation subject"/>
    <w:basedOn w:val="CommentText"/>
    <w:next w:val="CommentText"/>
    <w:link w:val="CommentSubjectChar"/>
    <w:semiHidden/>
    <w:unhideWhenUsed/>
    <w:rsid w:val="007E189E"/>
    <w:rPr>
      <w:b/>
      <w:bCs/>
    </w:rPr>
  </w:style>
  <w:style w:type="character" w:customStyle="1" w:styleId="CommentSubjectChar">
    <w:name w:val="Comment Subject Char"/>
    <w:basedOn w:val="CommentTextChar"/>
    <w:link w:val="CommentSubject"/>
    <w:semiHidden/>
    <w:rsid w:val="007E189E"/>
    <w:rPr>
      <w:b/>
      <w:bCs/>
    </w:rPr>
  </w:style>
  <w:style w:type="character" w:customStyle="1" w:styleId="job-info">
    <w:name w:val="job-info"/>
    <w:basedOn w:val="DefaultParagraphFont"/>
    <w:rsid w:val="00C86906"/>
  </w:style>
  <w:style w:type="paragraph" w:styleId="Revision">
    <w:name w:val="Revision"/>
    <w:hidden/>
    <w:uiPriority w:val="99"/>
    <w:semiHidden/>
    <w:rsid w:val="004C0C58"/>
    <w:rPr>
      <w:sz w:val="24"/>
      <w:szCs w:val="24"/>
    </w:rPr>
  </w:style>
  <w:style w:type="character" w:customStyle="1" w:styleId="UnresolvedMention1">
    <w:name w:val="Unresolved Mention1"/>
    <w:basedOn w:val="DefaultParagraphFont"/>
    <w:uiPriority w:val="99"/>
    <w:semiHidden/>
    <w:unhideWhenUsed/>
    <w:rsid w:val="009579FC"/>
    <w:rPr>
      <w:color w:val="605E5C"/>
      <w:shd w:val="clear" w:color="auto" w:fill="E1DFDD"/>
    </w:rPr>
  </w:style>
  <w:style w:type="character" w:styleId="UnresolvedMention">
    <w:name w:val="Unresolved Mention"/>
    <w:basedOn w:val="DefaultParagraphFont"/>
    <w:uiPriority w:val="99"/>
    <w:semiHidden/>
    <w:unhideWhenUsed/>
    <w:rsid w:val="003F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ufl.edu" TargetMode="External"/><Relationship Id="rId13" Type="http://schemas.openxmlformats.org/officeDocument/2006/relationships/hyperlink" Target="mailto:mdduke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seagran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e.ufl.edu" TargetMode="External"/><Relationship Id="rId5" Type="http://schemas.openxmlformats.org/officeDocument/2006/relationships/webSettings" Target="webSettings.xml"/><Relationship Id="rId15" Type="http://schemas.openxmlformats.org/officeDocument/2006/relationships/hyperlink" Target="http://www.naces.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be.ufl.edu" TargetMode="External"/><Relationship Id="rId14" Type="http://schemas.openxmlformats.org/officeDocument/2006/relationships/hyperlink" Target="http://apply.interfolio.com/56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B070-2E41-4EC6-8838-D02E23A0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ABE-Letterhead_template06_BW</Template>
  <TotalTime>12</TotalTime>
  <Pages>4</Pages>
  <Words>1422</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10688</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Pearson</dc:creator>
  <cp:lastModifiedBy>LeCuyer,Dana L</cp:lastModifiedBy>
  <cp:revision>4</cp:revision>
  <cp:lastPrinted>2018-09-14T18:18:00Z</cp:lastPrinted>
  <dcterms:created xsi:type="dcterms:W3CDTF">2018-09-27T12:21:00Z</dcterms:created>
  <dcterms:modified xsi:type="dcterms:W3CDTF">2018-10-16T20:53:00Z</dcterms:modified>
</cp:coreProperties>
</file>