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61898" w14:textId="6D6D23DE" w:rsidR="00B31400" w:rsidRPr="00B31400" w:rsidRDefault="00B31400" w:rsidP="008C50F7">
      <w:pPr>
        <w:ind w:left="6096"/>
        <w:jc w:val="center"/>
        <w:rPr>
          <w:b/>
          <w:bCs/>
          <w:color w:val="FF0000"/>
          <w:sz w:val="32"/>
          <w:szCs w:val="32"/>
        </w:rPr>
      </w:pPr>
      <w:r w:rsidRPr="00B31400">
        <w:rPr>
          <w:noProof/>
          <w:color w:val="F2F2F2" w:themeColor="background1" w:themeShade="F2"/>
          <w:highlight w:val="red"/>
        </w:rPr>
        <w:drawing>
          <wp:anchor distT="0" distB="0" distL="114300" distR="114300" simplePos="0" relativeHeight="251658240" behindDoc="1" locked="0" layoutInCell="1" allowOverlap="1" wp14:anchorId="45D4BF47" wp14:editId="6492D7C0">
            <wp:simplePos x="0" y="0"/>
            <wp:positionH relativeFrom="column">
              <wp:posOffset>14605</wp:posOffset>
            </wp:positionH>
            <wp:positionV relativeFrom="paragraph">
              <wp:posOffset>96638</wp:posOffset>
            </wp:positionV>
            <wp:extent cx="3582670" cy="5081905"/>
            <wp:effectExtent l="0" t="0" r="0" b="4445"/>
            <wp:wrapTight wrapText="bothSides">
              <wp:wrapPolygon edited="0">
                <wp:start x="0" y="0"/>
                <wp:lineTo x="0" y="21538"/>
                <wp:lineTo x="21477" y="21538"/>
                <wp:lineTo x="214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2670" cy="5081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1400">
        <w:rPr>
          <w:b/>
          <w:bCs/>
          <w:color w:val="F2F2F2" w:themeColor="background1" w:themeShade="F2"/>
          <w:sz w:val="32"/>
          <w:szCs w:val="32"/>
          <w:highlight w:val="red"/>
        </w:rPr>
        <w:t>Nouveauté livre</w:t>
      </w:r>
    </w:p>
    <w:p w14:paraId="04F104D8" w14:textId="74C96679" w:rsidR="00C84318" w:rsidRPr="00C237C1" w:rsidRDefault="00C84318" w:rsidP="008C50F7">
      <w:pPr>
        <w:ind w:left="6096"/>
        <w:jc w:val="center"/>
        <w:rPr>
          <w:b/>
          <w:bCs/>
          <w:i/>
          <w:iCs/>
          <w:sz w:val="32"/>
          <w:szCs w:val="32"/>
        </w:rPr>
      </w:pPr>
      <w:r w:rsidRPr="00C237C1">
        <w:rPr>
          <w:b/>
          <w:bCs/>
          <w:i/>
          <w:iCs/>
          <w:sz w:val="32"/>
          <w:szCs w:val="32"/>
        </w:rPr>
        <w:t>Chroniques des mers du Sud et autres contes</w:t>
      </w:r>
    </w:p>
    <w:p w14:paraId="0C557934" w14:textId="6C5C2364" w:rsidR="00C84318" w:rsidRPr="00B31400" w:rsidRDefault="00C84318" w:rsidP="008C50F7">
      <w:pPr>
        <w:spacing w:after="0"/>
        <w:ind w:left="6096"/>
        <w:jc w:val="center"/>
        <w:rPr>
          <w:sz w:val="36"/>
          <w:szCs w:val="36"/>
        </w:rPr>
      </w:pPr>
      <w:r w:rsidRPr="00B31400">
        <w:rPr>
          <w:sz w:val="36"/>
          <w:szCs w:val="36"/>
        </w:rPr>
        <w:t>Michel Humbert</w:t>
      </w:r>
    </w:p>
    <w:p w14:paraId="25C6AE10" w14:textId="3F18A9D9" w:rsidR="00C84318" w:rsidRPr="00B31400" w:rsidRDefault="00C84318" w:rsidP="008C50F7">
      <w:pPr>
        <w:spacing w:after="0"/>
        <w:ind w:left="6096"/>
        <w:jc w:val="center"/>
        <w:rPr>
          <w:sz w:val="28"/>
          <w:szCs w:val="28"/>
        </w:rPr>
      </w:pPr>
      <w:r w:rsidRPr="00B31400">
        <w:rPr>
          <w:rFonts w:cstheme="minorHAnsi"/>
          <w:sz w:val="28"/>
          <w:szCs w:val="28"/>
        </w:rPr>
        <w:t>É</w:t>
      </w:r>
      <w:r w:rsidRPr="00B31400">
        <w:rPr>
          <w:sz w:val="28"/>
          <w:szCs w:val="28"/>
        </w:rPr>
        <w:t>ditions Pacifica</w:t>
      </w:r>
    </w:p>
    <w:p w14:paraId="3038D162" w14:textId="77777777" w:rsidR="00C237C1" w:rsidRPr="00C84318" w:rsidRDefault="00C237C1" w:rsidP="008C50F7">
      <w:pPr>
        <w:spacing w:after="0"/>
        <w:ind w:left="6096"/>
        <w:jc w:val="center"/>
        <w:rPr>
          <w:sz w:val="24"/>
          <w:szCs w:val="24"/>
        </w:rPr>
      </w:pPr>
    </w:p>
    <w:p w14:paraId="266ECF79" w14:textId="68EC18E9" w:rsidR="00C84318" w:rsidRDefault="00C84318" w:rsidP="008C50F7">
      <w:pPr>
        <w:ind w:left="6096"/>
        <w:jc w:val="both"/>
      </w:pPr>
      <w:r w:rsidRPr="00C237C1">
        <w:t>De la vie millénaire des peuples de la mer, au large de Bornéo, aux étranges maléfices survenant dans un port asiatique oublié, en passant par les sortilèges de l’Île du diable et les ressacs de la mer Jaune, Michel Humbert, éternel promeneur à l’inépuisable curiosité, nous conte d’authentiques histoires d’Asie du Sud et de ses mers.</w:t>
      </w:r>
      <w:r w:rsidR="00C237C1" w:rsidRPr="00C237C1">
        <w:t xml:space="preserve"> </w:t>
      </w:r>
      <w:r w:rsidRPr="00C237C1">
        <w:t>Submergés par les caprices des eaux ou bercés par la quiétude des</w:t>
      </w:r>
      <w:r w:rsidR="00C237C1" w:rsidRPr="00C237C1">
        <w:t xml:space="preserve"> </w:t>
      </w:r>
      <w:r w:rsidRPr="00C237C1">
        <w:t>jours, les divers microcosmes de ce recueil émerveillent tant par leur</w:t>
      </w:r>
      <w:r w:rsidR="00C237C1" w:rsidRPr="00C237C1">
        <w:t xml:space="preserve"> </w:t>
      </w:r>
      <w:r w:rsidRPr="00C237C1">
        <w:t>pureté que par leur féerie. Rythmés par la plume musicale de l’auteur, sensibilité et éblouissement vont et viennent au gré des pages.</w:t>
      </w:r>
      <w:r w:rsidR="00C237C1" w:rsidRPr="00C237C1">
        <w:t xml:space="preserve"> </w:t>
      </w:r>
      <w:r w:rsidRPr="00C237C1">
        <w:t>Ce livre nous emmène dans un extraordinaire voyage à l’autre bout</w:t>
      </w:r>
      <w:r w:rsidR="00C237C1" w:rsidRPr="00C237C1">
        <w:t xml:space="preserve"> </w:t>
      </w:r>
      <w:r w:rsidRPr="00C237C1">
        <w:t>du monde.</w:t>
      </w:r>
    </w:p>
    <w:p w14:paraId="520F4821" w14:textId="77777777" w:rsidR="00C42AE6" w:rsidRPr="00C42AE6" w:rsidRDefault="00C42AE6" w:rsidP="008C50F7">
      <w:pPr>
        <w:spacing w:after="0"/>
        <w:ind w:left="6379" w:right="112"/>
        <w:jc w:val="both"/>
        <w:rPr>
          <w:i/>
          <w:iCs/>
        </w:rPr>
      </w:pPr>
      <w:r w:rsidRPr="00C42AE6">
        <w:rPr>
          <w:b/>
          <w:bCs/>
          <w:i/>
          <w:iCs/>
        </w:rPr>
        <w:t xml:space="preserve">Michel Humbert </w:t>
      </w:r>
      <w:r w:rsidRPr="00C42AE6">
        <w:rPr>
          <w:i/>
          <w:iCs/>
        </w:rPr>
        <w:t xml:space="preserve">est basé à Yantai (province du Shandong, Chine) dont il est le Conseiller pour les investissements internationaux. </w:t>
      </w:r>
    </w:p>
    <w:p w14:paraId="0596C5B0" w14:textId="672526A1" w:rsidR="00C42AE6" w:rsidRPr="00C42AE6" w:rsidRDefault="00C42AE6" w:rsidP="008C50F7">
      <w:pPr>
        <w:spacing w:after="0"/>
        <w:ind w:left="6379" w:right="112"/>
        <w:jc w:val="both"/>
        <w:rPr>
          <w:i/>
          <w:iCs/>
        </w:rPr>
      </w:pPr>
      <w:r w:rsidRPr="00C42AE6">
        <w:rPr>
          <w:i/>
          <w:iCs/>
        </w:rPr>
        <w:t>Il est Chevalier de la Légion d’honneur, médaillé de l’Amitié nationale chinoise, médaillé d’argent de l’Académie française, Citoyen d’honneur de Yantai et de la province du Shandong.</w:t>
      </w:r>
      <w:r w:rsidR="00067BDF">
        <w:rPr>
          <w:i/>
          <w:iCs/>
        </w:rPr>
        <w:t xml:space="preserve"> </w:t>
      </w:r>
      <w:r w:rsidRPr="00C42AE6">
        <w:rPr>
          <w:i/>
          <w:iCs/>
        </w:rPr>
        <w:t>Cofondateur du Cercle francophone de Yantai et fondateur des trois Bibliothèques françaises Chantal Humbert à Yantai.</w:t>
      </w:r>
      <w:r w:rsidR="00C62455" w:rsidRPr="00C62455">
        <w:rPr>
          <w:noProof/>
        </w:rPr>
        <w:t xml:space="preserve"> </w:t>
      </w:r>
    </w:p>
    <w:p w14:paraId="75E60396" w14:textId="77777777" w:rsidR="00C62455" w:rsidRDefault="00C62455" w:rsidP="00C84318">
      <w:pPr>
        <w:spacing w:after="0"/>
        <w:rPr>
          <w:rFonts w:cstheme="minorHAnsi"/>
          <w:b/>
          <w:bCs/>
        </w:rPr>
      </w:pPr>
    </w:p>
    <w:p w14:paraId="06F8E3F7" w14:textId="6FE27850" w:rsidR="00C84318" w:rsidRPr="002A3552" w:rsidRDefault="00C84318" w:rsidP="00067BDF">
      <w:pPr>
        <w:tabs>
          <w:tab w:val="left" w:pos="9923"/>
        </w:tabs>
        <w:spacing w:after="0" w:line="240" w:lineRule="auto"/>
        <w:ind w:left="6662"/>
      </w:pPr>
      <w:r w:rsidRPr="00C84318">
        <w:rPr>
          <w:rFonts w:cstheme="minorHAnsi"/>
          <w:b/>
          <w:bCs/>
        </w:rPr>
        <w:t>É</w:t>
      </w:r>
      <w:r w:rsidRPr="00C84318">
        <w:rPr>
          <w:rFonts w:hint="eastAsia"/>
          <w:b/>
          <w:bCs/>
        </w:rPr>
        <w:t>diteurs</w:t>
      </w:r>
      <w:r>
        <w:rPr>
          <w:b/>
          <w:bCs/>
        </w:rPr>
        <w:t> </w:t>
      </w:r>
      <w:r>
        <w:rPr>
          <w:rFonts w:hint="eastAsia"/>
        </w:rPr>
        <w:t>:</w:t>
      </w:r>
      <w:r>
        <w:t xml:space="preserve"> </w:t>
      </w:r>
      <w:r>
        <w:rPr>
          <w:rFonts w:cstheme="minorHAnsi"/>
        </w:rPr>
        <w:t>É</w:t>
      </w:r>
      <w:r>
        <w:t>ditions Pacifica</w:t>
      </w:r>
      <w:r w:rsidR="008C50F7">
        <w:tab/>
      </w:r>
      <w:r w:rsidR="008C50F7" w:rsidRPr="008C50F7">
        <w:rPr>
          <w:b/>
          <w:bCs/>
        </w:rPr>
        <w:t>site :</w:t>
      </w:r>
      <w:r w:rsidR="008C50F7">
        <w:t xml:space="preserve"> </w:t>
      </w:r>
      <w:r w:rsidRPr="002A3552">
        <w:t>www.editions-pacifica.com</w:t>
      </w:r>
    </w:p>
    <w:p w14:paraId="75E14B87" w14:textId="2B410880" w:rsidR="00067BDF" w:rsidRDefault="00C84318" w:rsidP="00067BDF">
      <w:pPr>
        <w:tabs>
          <w:tab w:val="left" w:pos="9923"/>
        </w:tabs>
        <w:spacing w:after="0" w:line="240" w:lineRule="auto"/>
        <w:ind w:left="6662"/>
      </w:pPr>
      <w:r w:rsidRPr="00C84318">
        <w:rPr>
          <w:rFonts w:hint="eastAsia"/>
          <w:b/>
          <w:bCs/>
        </w:rPr>
        <w:t>D</w:t>
      </w:r>
      <w:r w:rsidRPr="00C84318">
        <w:rPr>
          <w:b/>
          <w:bCs/>
        </w:rPr>
        <w:t xml:space="preserve">ate </w:t>
      </w:r>
      <w:r>
        <w:rPr>
          <w:b/>
          <w:bCs/>
        </w:rPr>
        <w:t xml:space="preserve">de </w:t>
      </w:r>
      <w:r w:rsidRPr="00C84318">
        <w:rPr>
          <w:b/>
          <w:bCs/>
        </w:rPr>
        <w:t>parution</w:t>
      </w:r>
      <w:r>
        <w:t> </w:t>
      </w:r>
      <w:r>
        <w:rPr>
          <w:rFonts w:hint="eastAsia"/>
        </w:rPr>
        <w:t>: </w:t>
      </w:r>
      <w:r>
        <w:t>mars 2021</w:t>
      </w:r>
      <w:r w:rsidR="00067BDF">
        <w:tab/>
      </w:r>
      <w:r w:rsidRPr="00C84318">
        <w:rPr>
          <w:rFonts w:hint="eastAsia"/>
          <w:b/>
          <w:bCs/>
        </w:rPr>
        <w:t>Pag</w:t>
      </w:r>
      <w:r w:rsidRPr="00C84318">
        <w:rPr>
          <w:b/>
          <w:bCs/>
        </w:rPr>
        <w:t>ination</w:t>
      </w:r>
      <w:r>
        <w:rPr>
          <w:b/>
          <w:bCs/>
        </w:rPr>
        <w:t> </w:t>
      </w:r>
      <w:r>
        <w:rPr>
          <w:rFonts w:hint="eastAsia"/>
        </w:rPr>
        <w:t>:</w:t>
      </w:r>
      <w:r>
        <w:t xml:space="preserve"> 14</w:t>
      </w:r>
      <w:r w:rsidR="00971943">
        <w:t>8</w:t>
      </w:r>
      <w:r>
        <w:t xml:space="preserve"> pages</w:t>
      </w:r>
      <w:r w:rsidR="008C50F7">
        <w:tab/>
      </w:r>
    </w:p>
    <w:p w14:paraId="55B87B80" w14:textId="3B7B5CA7" w:rsidR="00C84318" w:rsidRDefault="00C84318" w:rsidP="00067BDF">
      <w:pPr>
        <w:tabs>
          <w:tab w:val="left" w:pos="9923"/>
        </w:tabs>
        <w:spacing w:after="0" w:line="240" w:lineRule="auto"/>
        <w:ind w:left="6662"/>
      </w:pPr>
      <w:r w:rsidRPr="00C84318">
        <w:rPr>
          <w:rFonts w:hint="eastAsia"/>
          <w:b/>
          <w:bCs/>
        </w:rPr>
        <w:t>P</w:t>
      </w:r>
      <w:r w:rsidRPr="00C84318">
        <w:rPr>
          <w:b/>
          <w:bCs/>
        </w:rPr>
        <w:t>rix</w:t>
      </w:r>
      <w:r>
        <w:t> </w:t>
      </w:r>
      <w:r>
        <w:rPr>
          <w:rFonts w:hint="eastAsia"/>
        </w:rPr>
        <w:t>:</w:t>
      </w:r>
      <w:r>
        <w:t xml:space="preserve"> 17</w:t>
      </w:r>
      <w:r w:rsidRPr="002A3552">
        <w:t xml:space="preserve"> </w:t>
      </w:r>
      <w:r w:rsidRPr="008E1EE2">
        <w:t>€</w:t>
      </w:r>
      <w:r w:rsidR="00067BDF">
        <w:tab/>
      </w:r>
      <w:r w:rsidRPr="00C84318">
        <w:rPr>
          <w:b/>
          <w:bCs/>
        </w:rPr>
        <w:t>ISBN</w:t>
      </w:r>
      <w:r>
        <w:t> : 978-2-38260-003-0</w:t>
      </w:r>
    </w:p>
    <w:p w14:paraId="40F8F42F" w14:textId="78EFED3A" w:rsidR="00B31400" w:rsidRDefault="00B31400" w:rsidP="00B31400">
      <w:pPr>
        <w:spacing w:after="0" w:line="240" w:lineRule="auto"/>
        <w:ind w:left="6662"/>
      </w:pPr>
    </w:p>
    <w:p w14:paraId="276CC0A5" w14:textId="7AA464DE" w:rsidR="00067BDF" w:rsidRPr="00067BDF" w:rsidRDefault="00067BDF" w:rsidP="00B31400">
      <w:pPr>
        <w:spacing w:after="0" w:line="240" w:lineRule="auto"/>
        <w:ind w:left="6662"/>
        <w:rPr>
          <w:b/>
          <w:bCs/>
          <w:u w:val="single"/>
        </w:rPr>
      </w:pPr>
      <w:r w:rsidRPr="00067BDF">
        <w:rPr>
          <w:b/>
          <w:bCs/>
          <w:u w:val="single"/>
        </w:rPr>
        <w:t>Disponible :</w:t>
      </w:r>
    </w:p>
    <w:p w14:paraId="621A7BE4" w14:textId="77777777" w:rsidR="00067BDF" w:rsidRDefault="00067BDF" w:rsidP="00067BDF">
      <w:pPr>
        <w:spacing w:after="0" w:line="240" w:lineRule="auto"/>
        <w:ind w:left="6662"/>
      </w:pPr>
      <w:r w:rsidRPr="00067BDF">
        <w:t xml:space="preserve">Pacifica : </w:t>
      </w:r>
      <w:hyperlink r:id="rId8" w:history="1">
        <w:r w:rsidRPr="00067BDF">
          <w:rPr>
            <w:rStyle w:val="Lienhypertexte"/>
          </w:rPr>
          <w:t>https://is.gd/FnTHrD</w:t>
        </w:r>
      </w:hyperlink>
      <w:r w:rsidRPr="00067BDF">
        <w:tab/>
      </w:r>
      <w:r w:rsidRPr="00067BDF">
        <w:t xml:space="preserve">Le Phénix : </w:t>
      </w:r>
      <w:hyperlink r:id="rId9" w:history="1">
        <w:r w:rsidRPr="002613CC">
          <w:rPr>
            <w:rStyle w:val="Lienhypertexte"/>
          </w:rPr>
          <w:t>www.librairielephenix.fr</w:t>
        </w:r>
      </w:hyperlink>
    </w:p>
    <w:p w14:paraId="1E315290" w14:textId="021B57C6" w:rsidR="00067BDF" w:rsidRPr="00067BDF" w:rsidRDefault="00067BDF" w:rsidP="00067BDF">
      <w:pPr>
        <w:spacing w:after="0" w:line="240" w:lineRule="auto"/>
        <w:ind w:left="6662"/>
      </w:pPr>
      <w:r w:rsidRPr="00067BDF">
        <w:t xml:space="preserve">Amazon : </w:t>
      </w:r>
      <w:hyperlink r:id="rId10" w:history="1">
        <w:r w:rsidRPr="00067BDF">
          <w:rPr>
            <w:rStyle w:val="Lienhypertexte"/>
          </w:rPr>
          <w:t>https://is.gd/ykKamD</w:t>
        </w:r>
      </w:hyperlink>
      <w:r w:rsidRPr="00067BDF">
        <w:tab/>
        <w:t xml:space="preserve">Fnac : </w:t>
      </w:r>
      <w:hyperlink r:id="rId11" w:history="1">
        <w:r w:rsidRPr="00067BDF">
          <w:rPr>
            <w:rStyle w:val="Lienhypertexte"/>
          </w:rPr>
          <w:t>www.fnac.com</w:t>
        </w:r>
      </w:hyperlink>
      <w:r w:rsidRPr="00067BDF">
        <w:t xml:space="preserve"> (en cour</w:t>
      </w:r>
      <w:r>
        <w:t>s</w:t>
      </w:r>
      <w:r w:rsidRPr="00067BDF">
        <w:t>)</w:t>
      </w:r>
    </w:p>
    <w:p w14:paraId="78E1DBC6" w14:textId="3A7FFF01" w:rsidR="00067BDF" w:rsidRDefault="00067BDF" w:rsidP="00067BDF">
      <w:pPr>
        <w:spacing w:after="0" w:line="240" w:lineRule="auto"/>
        <w:ind w:left="6662"/>
      </w:pPr>
      <w:r>
        <w:t xml:space="preserve">Et </w:t>
      </w:r>
      <w:r w:rsidR="0087139C">
        <w:t>sur commande</w:t>
      </w:r>
      <w:r w:rsidR="0087139C">
        <w:t xml:space="preserve"> auprès de votre </w:t>
      </w:r>
      <w:r>
        <w:t xml:space="preserve">libraire </w:t>
      </w:r>
    </w:p>
    <w:p w14:paraId="6133D186" w14:textId="3338CD1E" w:rsidR="00C84318" w:rsidRPr="00067BDF" w:rsidRDefault="00C84318" w:rsidP="00067BDF">
      <w:pPr>
        <w:spacing w:after="0" w:line="240" w:lineRule="auto"/>
        <w:ind w:left="6662"/>
      </w:pPr>
    </w:p>
    <w:p w14:paraId="6C52754A" w14:textId="77777777" w:rsidR="00C84318" w:rsidRPr="00067BDF" w:rsidRDefault="00C84318" w:rsidP="00C84318"/>
    <w:sectPr w:rsidR="00C84318" w:rsidRPr="00067BDF" w:rsidSect="00067BDF">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BA9EA" w14:textId="77777777" w:rsidR="001D4B15" w:rsidRDefault="001D4B15" w:rsidP="00C013B5">
      <w:pPr>
        <w:spacing w:after="0" w:line="240" w:lineRule="auto"/>
      </w:pPr>
      <w:r>
        <w:separator/>
      </w:r>
    </w:p>
  </w:endnote>
  <w:endnote w:type="continuationSeparator" w:id="0">
    <w:p w14:paraId="0DE710B1" w14:textId="77777777" w:rsidR="001D4B15" w:rsidRDefault="001D4B15" w:rsidP="00C0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18D1" w14:textId="77777777" w:rsidR="001D4B15" w:rsidRDefault="001D4B15" w:rsidP="00C013B5">
      <w:pPr>
        <w:spacing w:after="0" w:line="240" w:lineRule="auto"/>
      </w:pPr>
      <w:r>
        <w:separator/>
      </w:r>
    </w:p>
  </w:footnote>
  <w:footnote w:type="continuationSeparator" w:id="0">
    <w:p w14:paraId="2258295F" w14:textId="77777777" w:rsidR="001D4B15" w:rsidRDefault="001D4B15" w:rsidP="00C013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18"/>
    <w:rsid w:val="00067BDF"/>
    <w:rsid w:val="00177C56"/>
    <w:rsid w:val="001B31B5"/>
    <w:rsid w:val="001D4B15"/>
    <w:rsid w:val="001D53B5"/>
    <w:rsid w:val="00210950"/>
    <w:rsid w:val="00220AE9"/>
    <w:rsid w:val="00296D8B"/>
    <w:rsid w:val="003408E3"/>
    <w:rsid w:val="003F0B0A"/>
    <w:rsid w:val="00495F18"/>
    <w:rsid w:val="00507BAA"/>
    <w:rsid w:val="005D3240"/>
    <w:rsid w:val="0066637F"/>
    <w:rsid w:val="0087139C"/>
    <w:rsid w:val="008838AD"/>
    <w:rsid w:val="008C50F7"/>
    <w:rsid w:val="00971943"/>
    <w:rsid w:val="00B31400"/>
    <w:rsid w:val="00C013B5"/>
    <w:rsid w:val="00C237C1"/>
    <w:rsid w:val="00C42AE6"/>
    <w:rsid w:val="00C62455"/>
    <w:rsid w:val="00C84318"/>
    <w:rsid w:val="00E37CD6"/>
    <w:rsid w:val="00E5243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9439"/>
  <w15:chartTrackingRefBased/>
  <w15:docId w15:val="{911ADCF8-38B6-4857-B052-5A751317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13B5"/>
    <w:pPr>
      <w:tabs>
        <w:tab w:val="center" w:pos="4536"/>
        <w:tab w:val="right" w:pos="9072"/>
      </w:tabs>
      <w:spacing w:after="0" w:line="240" w:lineRule="auto"/>
    </w:pPr>
  </w:style>
  <w:style w:type="character" w:customStyle="1" w:styleId="En-tteCar">
    <w:name w:val="En-tête Car"/>
    <w:basedOn w:val="Policepardfaut"/>
    <w:link w:val="En-tte"/>
    <w:uiPriority w:val="99"/>
    <w:rsid w:val="00C013B5"/>
  </w:style>
  <w:style w:type="paragraph" w:styleId="Pieddepage">
    <w:name w:val="footer"/>
    <w:basedOn w:val="Normal"/>
    <w:link w:val="PieddepageCar"/>
    <w:uiPriority w:val="99"/>
    <w:unhideWhenUsed/>
    <w:rsid w:val="00C01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13B5"/>
  </w:style>
  <w:style w:type="character" w:styleId="Lienhypertexte">
    <w:name w:val="Hyperlink"/>
    <w:basedOn w:val="Policepardfaut"/>
    <w:uiPriority w:val="99"/>
    <w:unhideWhenUsed/>
    <w:rsid w:val="00067BDF"/>
    <w:rPr>
      <w:color w:val="0563C1" w:themeColor="hyperlink"/>
      <w:u w:val="single"/>
    </w:rPr>
  </w:style>
  <w:style w:type="character" w:styleId="Mentionnonrsolue">
    <w:name w:val="Unresolved Mention"/>
    <w:basedOn w:val="Policepardfaut"/>
    <w:uiPriority w:val="99"/>
    <w:semiHidden/>
    <w:unhideWhenUsed/>
    <w:rsid w:val="0006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d/FnTH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nac.com" TargetMode="External"/><Relationship Id="rId5" Type="http://schemas.openxmlformats.org/officeDocument/2006/relationships/footnotes" Target="footnotes.xml"/><Relationship Id="rId10" Type="http://schemas.openxmlformats.org/officeDocument/2006/relationships/hyperlink" Target="https://is.gd/ykKamD" TargetMode="External"/><Relationship Id="rId4" Type="http://schemas.openxmlformats.org/officeDocument/2006/relationships/webSettings" Target="webSettings.xml"/><Relationship Id="rId9" Type="http://schemas.openxmlformats.org/officeDocument/2006/relationships/hyperlink" Target="http://www.librairielepheni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11EE-8F78-494A-B3A0-5D420DD7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Marie-Céline Abegg</dc:creator>
  <cp:keywords/>
  <dc:description/>
  <cp:lastModifiedBy>Editions Pacifica</cp:lastModifiedBy>
  <cp:revision>9</cp:revision>
  <dcterms:created xsi:type="dcterms:W3CDTF">2021-03-28T07:56:00Z</dcterms:created>
  <dcterms:modified xsi:type="dcterms:W3CDTF">2021-03-28T08:23:00Z</dcterms:modified>
</cp:coreProperties>
</file>