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1382" w14:textId="77777777" w:rsidR="00871905" w:rsidRDefault="00871905">
      <w:pPr>
        <w:ind w:left="0" w:firstLine="0"/>
      </w:pPr>
    </w:p>
    <w:tbl>
      <w:tblPr>
        <w:tblStyle w:val="a"/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871905" w14:paraId="38ABBC1D" w14:textId="7777777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01241" w14:textId="77777777" w:rsidR="00871905" w:rsidRDefault="008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93204" w14:textId="77777777" w:rsidR="00871905" w:rsidRDefault="008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08B3D" w14:textId="77777777" w:rsidR="00871905" w:rsidRDefault="008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A5715" w14:textId="77777777" w:rsidR="00871905" w:rsidRDefault="008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52"/>
                <w:szCs w:val="52"/>
              </w:rPr>
            </w:pPr>
          </w:p>
        </w:tc>
      </w:tr>
    </w:tbl>
    <w:p w14:paraId="2F5C6533" w14:textId="77777777" w:rsidR="00871905" w:rsidRPr="0096413C" w:rsidRDefault="009C3017">
      <w:pPr>
        <w:pStyle w:val="Title"/>
        <w:ind w:left="0" w:firstLine="0"/>
        <w:jc w:val="center"/>
        <w:rPr>
          <w:sz w:val="36"/>
        </w:rPr>
      </w:pPr>
      <w:bookmarkStart w:id="0" w:name="_gvr2fee5kktj" w:colFirst="0" w:colLast="0"/>
      <w:bookmarkEnd w:id="0"/>
      <w:r w:rsidRPr="0096413C">
        <w:rPr>
          <w:sz w:val="36"/>
        </w:rPr>
        <w:t xml:space="preserve">Support for </w:t>
      </w:r>
      <w:bookmarkStart w:id="1" w:name="_brw54imw4yz3" w:colFirst="0" w:colLast="0"/>
      <w:bookmarkEnd w:id="1"/>
      <w:r w:rsidRPr="0096413C">
        <w:rPr>
          <w:sz w:val="36"/>
        </w:rPr>
        <w:t xml:space="preserve">Students Affected by the </w:t>
      </w:r>
      <w:r w:rsidR="00243E5C" w:rsidRPr="0096413C">
        <w:rPr>
          <w:sz w:val="36"/>
        </w:rPr>
        <w:t xml:space="preserve">Military </w:t>
      </w:r>
      <w:r w:rsidRPr="0096413C">
        <w:rPr>
          <w:sz w:val="36"/>
        </w:rPr>
        <w:t xml:space="preserve">Coup in Myanmar </w:t>
      </w:r>
    </w:p>
    <w:p w14:paraId="06A32601" w14:textId="77777777" w:rsidR="00871905" w:rsidRDefault="00871905">
      <w:pPr>
        <w:ind w:left="0" w:firstLine="0"/>
        <w:rPr>
          <w:sz w:val="26"/>
          <w:szCs w:val="26"/>
        </w:rPr>
      </w:pPr>
    </w:p>
    <w:p w14:paraId="3BF5AAFD" w14:textId="77777777" w:rsidR="00871905" w:rsidRDefault="009C3017">
      <w:pPr>
        <w:ind w:left="0" w:firstLine="0"/>
      </w:pPr>
      <w:r>
        <w:t xml:space="preserve">Whereas, </w:t>
      </w:r>
      <w:proofErr w:type="gramStart"/>
      <w:r>
        <w:t>The</w:t>
      </w:r>
      <w:proofErr w:type="gramEnd"/>
      <w:r w:rsidR="00C51472">
        <w:t xml:space="preserve"> </w:t>
      </w:r>
      <w:r>
        <w:t>ongoing military coup in Myanmar</w:t>
      </w:r>
      <w:r w:rsidR="00C51472">
        <w:t xml:space="preserve"> has </w:t>
      </w:r>
      <w:r w:rsidR="00D80557">
        <w:t xml:space="preserve">wreaked untold violence and devastation and has </w:t>
      </w:r>
      <w:r w:rsidR="00C51472">
        <w:t>caused enormous psychological, emotional, and physical distress for citizens or born nationals of Myanmar, many of whom study w</w:t>
      </w:r>
      <w:r w:rsidR="00243E5C">
        <w:t>ithin the California C</w:t>
      </w:r>
      <w:r w:rsidR="00C51472">
        <w:t xml:space="preserve">ommunity </w:t>
      </w:r>
      <w:r w:rsidR="00243E5C">
        <w:t>C</w:t>
      </w:r>
      <w:r w:rsidR="00C51472">
        <w:t>olleges system</w:t>
      </w:r>
      <w:r>
        <w:t>;</w:t>
      </w:r>
    </w:p>
    <w:p w14:paraId="5AAD6F58" w14:textId="77777777" w:rsidR="00871905" w:rsidRDefault="00871905">
      <w:pPr>
        <w:ind w:firstLine="720"/>
      </w:pPr>
    </w:p>
    <w:p w14:paraId="4A956F17" w14:textId="77777777" w:rsidR="00871905" w:rsidRDefault="009C3017" w:rsidP="00C51472">
      <w:pPr>
        <w:ind w:left="0" w:firstLine="0"/>
      </w:pPr>
      <w:r>
        <w:t xml:space="preserve">Whereas, </w:t>
      </w:r>
      <w:r w:rsidR="00C51472">
        <w:t>The</w:t>
      </w:r>
      <w:r>
        <w:t xml:space="preserve"> military coup</w:t>
      </w:r>
      <w:r w:rsidR="00C51472">
        <w:t xml:space="preserve"> has caused </w:t>
      </w:r>
      <w:r w:rsidR="00243E5C">
        <w:t xml:space="preserve">personal and </w:t>
      </w:r>
      <w:r w:rsidR="00C51472">
        <w:t xml:space="preserve">economic hardship for these students due </w:t>
      </w:r>
      <w:r>
        <w:t xml:space="preserve">to the shutdown of many Myanmar businesses, </w:t>
      </w:r>
      <w:r w:rsidR="00C51472">
        <w:t xml:space="preserve">freezing of bank transactions, looting </w:t>
      </w:r>
      <w:r w:rsidR="00243E5C">
        <w:t xml:space="preserve">and destruction </w:t>
      </w:r>
      <w:r w:rsidR="00C51472">
        <w:t xml:space="preserve">of citizens’ homes, and </w:t>
      </w:r>
      <w:r w:rsidR="00243E5C">
        <w:t>kidnapping</w:t>
      </w:r>
      <w:r w:rsidR="00371984">
        <w:t xml:space="preserve">, </w:t>
      </w:r>
      <w:r w:rsidR="00C51472">
        <w:t>imprisoning</w:t>
      </w:r>
      <w:r w:rsidR="00371984">
        <w:t>, and murder</w:t>
      </w:r>
      <w:r w:rsidR="00C51472">
        <w:t xml:space="preserve"> of Myanmar citizens;</w:t>
      </w:r>
      <w:r>
        <w:t xml:space="preserve"> </w:t>
      </w:r>
      <w:r w:rsidR="00243E5C">
        <w:t>and</w:t>
      </w:r>
    </w:p>
    <w:p w14:paraId="61D3A350" w14:textId="77777777" w:rsidR="00871905" w:rsidRDefault="00871905">
      <w:pPr>
        <w:ind w:left="0" w:firstLine="0"/>
      </w:pPr>
    </w:p>
    <w:p w14:paraId="0F2D2BBA" w14:textId="77777777" w:rsidR="00871905" w:rsidRDefault="009C3017">
      <w:pPr>
        <w:ind w:left="0" w:firstLine="0"/>
      </w:pPr>
      <w:proofErr w:type="gramStart"/>
      <w:r>
        <w:t xml:space="preserve">Whereas, Access to </w:t>
      </w:r>
      <w:r w:rsidR="00C51472">
        <w:t xml:space="preserve">the internet </w:t>
      </w:r>
      <w:r w:rsidR="00243E5C">
        <w:t xml:space="preserve">in Myanmar </w:t>
      </w:r>
      <w:r w:rsidR="00C51472">
        <w:t xml:space="preserve">has been </w:t>
      </w:r>
      <w:r w:rsidR="00D80557">
        <w:t xml:space="preserve">largely </w:t>
      </w:r>
      <w:r w:rsidR="00C51472">
        <w:t xml:space="preserve">cut off, the use of </w:t>
      </w:r>
      <w:r>
        <w:t xml:space="preserve">educational apps and other technology are under threat of ban or restriction, </w:t>
      </w:r>
      <w:r w:rsidR="00C51472">
        <w:t xml:space="preserve">and </w:t>
      </w:r>
      <w:r w:rsidR="00ED0A62">
        <w:t>normal</w:t>
      </w:r>
      <w:r w:rsidR="00C51472">
        <w:t xml:space="preserve"> communication </w:t>
      </w:r>
      <w:r w:rsidR="00ED0A62">
        <w:t>flowing out of Myanmar</w:t>
      </w:r>
      <w:r w:rsidR="00C51472">
        <w:t xml:space="preserve"> has </w:t>
      </w:r>
      <w:r w:rsidR="00ED0A62">
        <w:t xml:space="preserve">been </w:t>
      </w:r>
      <w:r w:rsidR="00D80557">
        <w:t xml:space="preserve">curtailed, </w:t>
      </w:r>
      <w:r w:rsidR="00ED0A62">
        <w:t>threatened</w:t>
      </w:r>
      <w:r w:rsidR="00D80557">
        <w:t>,</w:t>
      </w:r>
      <w:r w:rsidR="00ED0A62">
        <w:t xml:space="preserve"> and punished, </w:t>
      </w:r>
      <w:r>
        <w:t>greatly impacting students’ ability to meaningfully engage with their classes or to communicate with</w:t>
      </w:r>
      <w:r w:rsidR="00ED0A62">
        <w:t xml:space="preserve"> their colleges, professors, grant programs, classmates, and student services;</w:t>
      </w:r>
      <w:proofErr w:type="gramEnd"/>
    </w:p>
    <w:p w14:paraId="52F3351E" w14:textId="77777777" w:rsidR="00871905" w:rsidRDefault="00871905">
      <w:pPr>
        <w:ind w:left="0" w:firstLine="0"/>
      </w:pPr>
    </w:p>
    <w:p w14:paraId="5749A2BA" w14:textId="77777777" w:rsidR="00ED0A62" w:rsidRDefault="009C3017">
      <w:pPr>
        <w:ind w:left="0" w:firstLine="0"/>
      </w:pPr>
      <w:r>
        <w:t xml:space="preserve">Resolved, </w:t>
      </w:r>
      <w:proofErr w:type="gramStart"/>
      <w:r>
        <w:t>That</w:t>
      </w:r>
      <w:proofErr w:type="gramEnd"/>
      <w:r>
        <w:t xml:space="preserve"> the Academic Senate </w:t>
      </w:r>
      <w:r w:rsidR="00ED0A62">
        <w:t xml:space="preserve">for California Community Colleges </w:t>
      </w:r>
      <w:r>
        <w:t xml:space="preserve">urge </w:t>
      </w:r>
      <w:r w:rsidR="00ED0A62">
        <w:t>all colleges throughout the California Community Colleges system to demonstrate support for students from Myanmar, which may include</w:t>
      </w:r>
      <w:r w:rsidR="00243E5C">
        <w:t xml:space="preserve"> but not be limited to</w:t>
      </w:r>
      <w:r w:rsidR="00ED0A62">
        <w:t xml:space="preserve"> such measures as:</w:t>
      </w:r>
    </w:p>
    <w:p w14:paraId="3EF4A9D0" w14:textId="35708D25" w:rsidR="00243E5C" w:rsidRDefault="00243E5C" w:rsidP="00ED0A62">
      <w:pPr>
        <w:pStyle w:val="ListParagraph"/>
        <w:numPr>
          <w:ilvl w:val="0"/>
          <w:numId w:val="2"/>
        </w:numPr>
      </w:pPr>
      <w:r>
        <w:t>issuing a public statement of support for students affected by the coup in Myanmar</w:t>
      </w:r>
      <w:r w:rsidR="006A6107">
        <w:t>, translated as appropriate</w:t>
      </w:r>
      <w:r>
        <w:t>;</w:t>
      </w:r>
    </w:p>
    <w:p w14:paraId="4B236E26" w14:textId="77777777" w:rsidR="00243E5C" w:rsidRDefault="009C3017" w:rsidP="00ED0A62">
      <w:pPr>
        <w:pStyle w:val="ListParagraph"/>
        <w:numPr>
          <w:ilvl w:val="0"/>
          <w:numId w:val="2"/>
        </w:numPr>
      </w:pPr>
      <w:r>
        <w:t xml:space="preserve">alerting faculty and programs </w:t>
      </w:r>
      <w:r w:rsidR="00ED0A62">
        <w:t xml:space="preserve">to the need for sensitivity </w:t>
      </w:r>
      <w:r w:rsidR="00243E5C">
        <w:t>to students’ academic progress as a result of emotional distress;</w:t>
      </w:r>
    </w:p>
    <w:p w14:paraId="29457CA0" w14:textId="77777777" w:rsidR="00243E5C" w:rsidRDefault="00243E5C" w:rsidP="00ED0A62">
      <w:pPr>
        <w:pStyle w:val="ListParagraph"/>
        <w:numPr>
          <w:ilvl w:val="0"/>
          <w:numId w:val="2"/>
        </w:numPr>
      </w:pPr>
      <w:r>
        <w:t>providing emotional and psychological support unique to the needs of students affected by the coup in Myanmar;</w:t>
      </w:r>
    </w:p>
    <w:p w14:paraId="69CAD147" w14:textId="0DCA5BF3" w:rsidR="00243E5C" w:rsidRDefault="00243E5C" w:rsidP="00243E5C">
      <w:pPr>
        <w:pStyle w:val="ListParagraph"/>
        <w:numPr>
          <w:ilvl w:val="0"/>
          <w:numId w:val="2"/>
        </w:numPr>
      </w:pPr>
      <w:r>
        <w:t>providing reasonable accommodations for course material completion</w:t>
      </w:r>
      <w:r w:rsidR="006A6107">
        <w:t xml:space="preserve"> as well as flexible grade options including the Excused Withdrawal (EW) or Incomplete (INC)</w:t>
      </w:r>
      <w:r>
        <w:t>;</w:t>
      </w:r>
    </w:p>
    <w:p w14:paraId="406FF5A9" w14:textId="77777777" w:rsidR="006A6107" w:rsidRDefault="00243E5C" w:rsidP="00D80557">
      <w:pPr>
        <w:pStyle w:val="ListParagraph"/>
        <w:numPr>
          <w:ilvl w:val="0"/>
          <w:numId w:val="2"/>
        </w:numPr>
      </w:pPr>
      <w:r>
        <w:t xml:space="preserve">providing reasonable accommodations </w:t>
      </w:r>
      <w:r w:rsidR="00D80557">
        <w:t xml:space="preserve">and support </w:t>
      </w:r>
      <w:r>
        <w:t xml:space="preserve">for </w:t>
      </w:r>
      <w:r w:rsidR="00D80557">
        <w:t>student fiscal obligations</w:t>
      </w:r>
      <w:r w:rsidR="006A6107">
        <w:t>;</w:t>
      </w:r>
    </w:p>
    <w:p w14:paraId="2483F639" w14:textId="77777777" w:rsidR="00B37EAC" w:rsidRDefault="00B37EAC" w:rsidP="00B37EAC">
      <w:pPr>
        <w:ind w:left="360" w:firstLine="0"/>
      </w:pPr>
    </w:p>
    <w:p w14:paraId="24CB71C1" w14:textId="125545D3" w:rsidR="00D80557" w:rsidRDefault="00B37EAC" w:rsidP="00B37EAC">
      <w:pPr>
        <w:ind w:left="0" w:firstLine="0"/>
      </w:pPr>
      <w:r>
        <w:t xml:space="preserve">Resolved, That </w:t>
      </w:r>
      <w:r>
        <w:t xml:space="preserve">Academic Senate for California Community Colleges </w:t>
      </w:r>
      <w:r>
        <w:t xml:space="preserve">work with the California Community Colleges Chancellor’s Office (CCCCO) to </w:t>
      </w:r>
      <w:r w:rsidR="006A6107">
        <w:t>commit to learning more about Asian</w:t>
      </w:r>
      <w:r>
        <w:t xml:space="preserve"> American and Pacific Islander (AAPI)</w:t>
      </w:r>
      <w:r w:rsidR="006A6107">
        <w:t xml:space="preserve"> populations by disaggregating demographics data</w:t>
      </w:r>
      <w:r w:rsidR="00D80557">
        <w:t xml:space="preserve">. </w:t>
      </w:r>
    </w:p>
    <w:p w14:paraId="2BD7AE3D" w14:textId="77777777" w:rsidR="00FE5FFE" w:rsidRDefault="00FE5FFE">
      <w:pPr>
        <w:ind w:left="0" w:firstLine="0"/>
      </w:pPr>
    </w:p>
    <w:p w14:paraId="0C442BB0" w14:textId="217F9C90" w:rsidR="00371984" w:rsidRDefault="00371984">
      <w:pPr>
        <w:ind w:left="0" w:firstLine="0"/>
      </w:pPr>
      <w:r>
        <w:t>Contact: Leigh Anne Shaw</w:t>
      </w:r>
      <w:r>
        <w:br/>
        <w:t>Skyline College</w:t>
      </w:r>
    </w:p>
    <w:p w14:paraId="37A607A5" w14:textId="46E28704" w:rsidR="00B37EAC" w:rsidRDefault="00B37EAC">
      <w:pPr>
        <w:ind w:left="0" w:firstLine="0"/>
      </w:pPr>
      <w:r>
        <w:t>Area B</w:t>
      </w:r>
      <w:bookmarkStart w:id="2" w:name="_GoBack"/>
      <w:bookmarkEnd w:id="2"/>
    </w:p>
    <w:sectPr w:rsidR="00B37EA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823C" w14:textId="77777777" w:rsidR="00641B39" w:rsidRDefault="00641B39">
      <w:pPr>
        <w:spacing w:line="240" w:lineRule="auto"/>
      </w:pPr>
      <w:r>
        <w:separator/>
      </w:r>
    </w:p>
  </w:endnote>
  <w:endnote w:type="continuationSeparator" w:id="0">
    <w:p w14:paraId="5D72D367" w14:textId="77777777" w:rsidR="00641B39" w:rsidRDefault="00641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A555" w14:textId="77777777" w:rsidR="00871905" w:rsidRDefault="00871905">
    <w:pPr>
      <w:ind w:left="0" w:firstLine="0"/>
      <w:rPr>
        <w:i/>
        <w:color w:val="999999"/>
      </w:rPr>
    </w:pPr>
  </w:p>
  <w:p w14:paraId="40CFB546" w14:textId="6E89C600" w:rsidR="00871905" w:rsidRDefault="009C3017">
    <w:pPr>
      <w:ind w:left="0" w:firstLine="0"/>
      <w:jc w:val="right"/>
      <w:rPr>
        <w:i/>
        <w:color w:val="999999"/>
      </w:rPr>
    </w:pPr>
    <w:r>
      <w:rPr>
        <w:i/>
        <w:color w:val="999999"/>
      </w:rPr>
      <w:t xml:space="preserve">Page </w:t>
    </w:r>
    <w:r>
      <w:rPr>
        <w:i/>
        <w:color w:val="999999"/>
      </w:rPr>
      <w:fldChar w:fldCharType="begin"/>
    </w:r>
    <w:r>
      <w:rPr>
        <w:i/>
        <w:color w:val="999999"/>
      </w:rPr>
      <w:instrText>PAGE</w:instrText>
    </w:r>
    <w:r>
      <w:rPr>
        <w:i/>
        <w:color w:val="999999"/>
      </w:rPr>
      <w:fldChar w:fldCharType="separate"/>
    </w:r>
    <w:r w:rsidR="00B37EAC">
      <w:rPr>
        <w:i/>
        <w:noProof/>
        <w:color w:val="999999"/>
      </w:rPr>
      <w:t>1</w:t>
    </w:r>
    <w:r>
      <w:rPr>
        <w:i/>
        <w:color w:val="999999"/>
      </w:rPr>
      <w:fldChar w:fldCharType="end"/>
    </w:r>
    <w:r>
      <w:rPr>
        <w:i/>
        <w:color w:val="999999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ED3DE" w14:textId="77777777" w:rsidR="00641B39" w:rsidRDefault="00641B39">
      <w:pPr>
        <w:spacing w:line="240" w:lineRule="auto"/>
      </w:pPr>
      <w:r>
        <w:separator/>
      </w:r>
    </w:p>
  </w:footnote>
  <w:footnote w:type="continuationSeparator" w:id="0">
    <w:p w14:paraId="36B3DAAA" w14:textId="77777777" w:rsidR="00641B39" w:rsidRDefault="00641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EFC6" w14:textId="77777777" w:rsidR="00871905" w:rsidRDefault="00871905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0F6"/>
    <w:multiLevelType w:val="hybridMultilevel"/>
    <w:tmpl w:val="5A0A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50FC7"/>
    <w:multiLevelType w:val="multilevel"/>
    <w:tmpl w:val="F0C41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05"/>
    <w:rsid w:val="00242805"/>
    <w:rsid w:val="00243E5C"/>
    <w:rsid w:val="00371984"/>
    <w:rsid w:val="00527AC2"/>
    <w:rsid w:val="005741B1"/>
    <w:rsid w:val="00641B39"/>
    <w:rsid w:val="006A6107"/>
    <w:rsid w:val="007C7080"/>
    <w:rsid w:val="00862018"/>
    <w:rsid w:val="00871905"/>
    <w:rsid w:val="0096413C"/>
    <w:rsid w:val="009C3017"/>
    <w:rsid w:val="00B37EAC"/>
    <w:rsid w:val="00C51472"/>
    <w:rsid w:val="00CA0A16"/>
    <w:rsid w:val="00D80557"/>
    <w:rsid w:val="00ED0A62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B435"/>
  <w15:docId w15:val="{5203C67D-97B7-4B45-9DE6-1239B56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D0A6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Leigh Anne</dc:creator>
  <cp:lastModifiedBy>Shaw, Leigh Anne</cp:lastModifiedBy>
  <cp:revision>2</cp:revision>
  <dcterms:created xsi:type="dcterms:W3CDTF">2021-03-26T18:22:00Z</dcterms:created>
  <dcterms:modified xsi:type="dcterms:W3CDTF">2021-03-26T18:22:00Z</dcterms:modified>
</cp:coreProperties>
</file>