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BF" w:rsidRPr="00DC2613" w:rsidRDefault="004F53BF" w:rsidP="004D0E7E">
      <w:pPr>
        <w:shd w:val="clear" w:color="auto" w:fill="FFFFFF"/>
        <w:spacing w:after="120" w:line="240" w:lineRule="auto"/>
        <w:ind w:right="480"/>
        <w:jc w:val="both"/>
        <w:rPr>
          <w:rFonts w:eastAsia="Times New Roman" w:cs="Arial"/>
          <w:b/>
          <w:color w:val="000000"/>
          <w:sz w:val="24"/>
          <w:szCs w:val="24"/>
          <w:lang w:eastAsia="tr-TR"/>
        </w:rPr>
      </w:pPr>
      <w:r w:rsidRPr="00DC2613">
        <w:rPr>
          <w:rFonts w:eastAsia="Times New Roman" w:cs="Arial"/>
          <w:b/>
          <w:color w:val="000000"/>
          <w:sz w:val="24"/>
          <w:szCs w:val="24"/>
          <w:lang w:eastAsia="tr-TR"/>
        </w:rPr>
        <w:t>UG DAÇE SEÇİM BİLDİRGESİ KATKISI</w:t>
      </w:r>
    </w:p>
    <w:p w:rsidR="004F53BF" w:rsidRDefault="004F53BF" w:rsidP="00DC2613">
      <w:pPr>
        <w:shd w:val="clear" w:color="auto" w:fill="FFFFFF"/>
        <w:spacing w:after="120" w:line="240" w:lineRule="auto"/>
        <w:ind w:right="480"/>
        <w:jc w:val="both"/>
        <w:rPr>
          <w:rFonts w:eastAsia="Times New Roman" w:cs="Arial"/>
          <w:color w:val="000000"/>
          <w:sz w:val="24"/>
          <w:szCs w:val="24"/>
          <w:lang w:eastAsia="tr-TR"/>
        </w:rPr>
      </w:pPr>
      <w:r w:rsidRPr="006E0DDD">
        <w:rPr>
          <w:rFonts w:eastAsia="Times New Roman" w:cs="Arial"/>
          <w:color w:val="000000"/>
          <w:sz w:val="24"/>
          <w:szCs w:val="24"/>
          <w:lang w:eastAsia="tr-TR"/>
        </w:rPr>
        <w:t>İnsanlık ailesinin</w:t>
      </w:r>
      <w:r>
        <w:rPr>
          <w:rFonts w:eastAsia="Times New Roman" w:cs="Arial"/>
          <w:color w:val="000000"/>
          <w:sz w:val="24"/>
          <w:szCs w:val="24"/>
          <w:lang w:eastAsia="tr-TR"/>
        </w:rPr>
        <w:t xml:space="preserve"> bir bireyi olan Türkiye Cumhuriyetinin </w:t>
      </w:r>
      <w:r w:rsidRPr="006E0DDD">
        <w:rPr>
          <w:rFonts w:eastAsia="Times New Roman" w:cs="Arial"/>
          <w:color w:val="000000"/>
          <w:sz w:val="24"/>
          <w:szCs w:val="24"/>
          <w:lang w:eastAsia="tr-TR"/>
        </w:rPr>
        <w:t xml:space="preserve">bütün </w:t>
      </w:r>
      <w:r>
        <w:rPr>
          <w:rFonts w:eastAsia="Times New Roman" w:cs="Arial"/>
          <w:color w:val="000000"/>
          <w:sz w:val="24"/>
          <w:szCs w:val="24"/>
          <w:lang w:eastAsia="tr-TR"/>
        </w:rPr>
        <w:t>yurttaşlarında</w:t>
      </w:r>
      <w:r w:rsidRPr="006E0DDD">
        <w:rPr>
          <w:rFonts w:eastAsia="Times New Roman" w:cs="Arial"/>
          <w:color w:val="000000"/>
          <w:sz w:val="24"/>
          <w:szCs w:val="24"/>
          <w:lang w:eastAsia="tr-TR"/>
        </w:rPr>
        <w:t xml:space="preserve"> bulunan haysiyetin ve bunların eşit ve devir k</w:t>
      </w:r>
      <w:r w:rsidR="007564A4">
        <w:rPr>
          <w:rFonts w:eastAsia="Times New Roman" w:cs="Arial"/>
          <w:color w:val="000000"/>
          <w:sz w:val="24"/>
          <w:szCs w:val="24"/>
          <w:lang w:eastAsia="tr-TR"/>
        </w:rPr>
        <w:t xml:space="preserve">abul etmez haklarının tanınmasının, </w:t>
      </w:r>
      <w:r w:rsidRPr="006E0DDD">
        <w:rPr>
          <w:rFonts w:eastAsia="Times New Roman" w:cs="Arial"/>
          <w:color w:val="000000"/>
          <w:sz w:val="24"/>
          <w:szCs w:val="24"/>
          <w:lang w:eastAsia="tr-TR"/>
        </w:rPr>
        <w:t xml:space="preserve">hürriyetin, adaletin ve </w:t>
      </w:r>
      <w:r w:rsidR="006D4E83">
        <w:rPr>
          <w:rFonts w:eastAsia="Times New Roman" w:cs="Arial"/>
          <w:color w:val="000000"/>
          <w:sz w:val="24"/>
          <w:szCs w:val="24"/>
          <w:lang w:eastAsia="tr-TR"/>
        </w:rPr>
        <w:t>dünya barışının temeli olması</w:t>
      </w:r>
      <w:r w:rsidR="007564A4">
        <w:rPr>
          <w:rFonts w:eastAsia="Times New Roman" w:cs="Arial"/>
          <w:color w:val="000000"/>
          <w:sz w:val="24"/>
          <w:szCs w:val="24"/>
          <w:lang w:eastAsia="tr-TR"/>
        </w:rPr>
        <w:t xml:space="preserve">, </w:t>
      </w:r>
    </w:p>
    <w:p w:rsidR="006D4E83" w:rsidRDefault="006D4E83" w:rsidP="00DC2613">
      <w:pPr>
        <w:shd w:val="clear" w:color="auto" w:fill="FFFFFF"/>
        <w:spacing w:after="120" w:line="240" w:lineRule="auto"/>
        <w:ind w:right="480"/>
        <w:jc w:val="both"/>
        <w:rPr>
          <w:rFonts w:eastAsia="Times New Roman" w:cs="Arial"/>
          <w:color w:val="000000"/>
          <w:sz w:val="24"/>
          <w:szCs w:val="24"/>
          <w:lang w:eastAsia="tr-TR"/>
        </w:rPr>
      </w:pPr>
      <w:r w:rsidRPr="006E0DDD">
        <w:rPr>
          <w:rFonts w:eastAsia="Times New Roman" w:cs="Arial"/>
          <w:color w:val="000000"/>
          <w:sz w:val="24"/>
          <w:szCs w:val="24"/>
          <w:lang w:eastAsia="tr-TR"/>
        </w:rPr>
        <w:t>İnsan haklarının tanınmaması</w:t>
      </w:r>
      <w:r>
        <w:rPr>
          <w:rFonts w:eastAsia="Times New Roman" w:cs="Arial"/>
          <w:color w:val="000000"/>
          <w:sz w:val="24"/>
          <w:szCs w:val="24"/>
          <w:lang w:eastAsia="tr-TR"/>
        </w:rPr>
        <w:t>nın</w:t>
      </w:r>
      <w:r w:rsidRPr="006E0DDD">
        <w:rPr>
          <w:rFonts w:eastAsia="Times New Roman" w:cs="Arial"/>
          <w:color w:val="000000"/>
          <w:sz w:val="24"/>
          <w:szCs w:val="24"/>
          <w:lang w:eastAsia="tr-TR"/>
        </w:rPr>
        <w:t xml:space="preserve"> ve hor görülmesinin insanlık vicdanını isyana </w:t>
      </w:r>
      <w:proofErr w:type="spellStart"/>
      <w:r w:rsidRPr="006E0DDD">
        <w:rPr>
          <w:rFonts w:eastAsia="Times New Roman" w:cs="Arial"/>
          <w:color w:val="000000"/>
          <w:sz w:val="24"/>
          <w:szCs w:val="24"/>
          <w:lang w:eastAsia="tr-TR"/>
        </w:rPr>
        <w:t>sevkeden</w:t>
      </w:r>
      <w:proofErr w:type="spellEnd"/>
      <w:r w:rsidRPr="006E0DDD">
        <w:rPr>
          <w:rFonts w:eastAsia="Times New Roman" w:cs="Arial"/>
          <w:color w:val="000000"/>
          <w:sz w:val="24"/>
          <w:szCs w:val="24"/>
          <w:lang w:eastAsia="tr-TR"/>
        </w:rPr>
        <w:t xml:space="preserve"> vahş</w:t>
      </w:r>
      <w:r>
        <w:rPr>
          <w:rFonts w:eastAsia="Times New Roman" w:cs="Arial"/>
          <w:color w:val="000000"/>
          <w:sz w:val="24"/>
          <w:szCs w:val="24"/>
          <w:lang w:eastAsia="tr-TR"/>
        </w:rPr>
        <w:t>iliklere sebep olmuş bulunması nedeniyle ve İnsanı</w:t>
      </w:r>
      <w:r w:rsidRPr="006E0DDD">
        <w:rPr>
          <w:rFonts w:eastAsia="Times New Roman" w:cs="Arial"/>
          <w:color w:val="000000"/>
          <w:sz w:val="24"/>
          <w:szCs w:val="24"/>
          <w:lang w:eastAsia="tr-TR"/>
        </w:rPr>
        <w:t>n zulüm ve baskıya karşı son çare olarak ayaklanmaya mecbur kalmaması için insan haklarının bir hukuk rejimi ile korunmas</w:t>
      </w:r>
      <w:r>
        <w:rPr>
          <w:rFonts w:eastAsia="Times New Roman" w:cs="Arial"/>
          <w:color w:val="000000"/>
          <w:sz w:val="24"/>
          <w:szCs w:val="24"/>
          <w:lang w:eastAsia="tr-TR"/>
        </w:rPr>
        <w:t>ının esaslı bir zaruret olması,</w:t>
      </w:r>
    </w:p>
    <w:p w:rsidR="006D4E83" w:rsidRDefault="006D4E83" w:rsidP="00DC2613">
      <w:pPr>
        <w:shd w:val="clear" w:color="auto" w:fill="FFFFFF"/>
        <w:spacing w:after="120" w:line="240" w:lineRule="auto"/>
        <w:ind w:right="480"/>
        <w:jc w:val="both"/>
        <w:rPr>
          <w:rFonts w:eastAsia="Times New Roman" w:cs="Arial"/>
          <w:color w:val="000000"/>
          <w:sz w:val="24"/>
          <w:szCs w:val="24"/>
          <w:lang w:eastAsia="tr-TR"/>
        </w:rPr>
      </w:pPr>
      <w:r>
        <w:rPr>
          <w:rFonts w:eastAsia="Times New Roman" w:cs="Arial"/>
          <w:color w:val="000000"/>
          <w:sz w:val="24"/>
          <w:szCs w:val="24"/>
          <w:lang w:eastAsia="tr-TR"/>
        </w:rPr>
        <w:t xml:space="preserve">İnsanlığın, </w:t>
      </w:r>
      <w:r w:rsidRPr="006E0DDD">
        <w:rPr>
          <w:rFonts w:eastAsia="Times New Roman" w:cs="Arial"/>
          <w:color w:val="000000"/>
          <w:sz w:val="24"/>
          <w:szCs w:val="24"/>
          <w:lang w:eastAsia="tr-TR"/>
        </w:rPr>
        <w:t xml:space="preserve">insanın ana haklarına, insan şahsının haysiyet ve değerine, erkek ve kadınların eşitliğine olan </w:t>
      </w:r>
      <w:r>
        <w:rPr>
          <w:rFonts w:eastAsia="Times New Roman" w:cs="Arial"/>
          <w:color w:val="000000"/>
          <w:sz w:val="24"/>
          <w:szCs w:val="24"/>
          <w:lang w:eastAsia="tr-TR"/>
        </w:rPr>
        <w:t>inançları</w:t>
      </w:r>
      <w:r w:rsidRPr="006E0DDD">
        <w:rPr>
          <w:rFonts w:eastAsia="Times New Roman" w:cs="Arial"/>
          <w:color w:val="000000"/>
          <w:sz w:val="24"/>
          <w:szCs w:val="24"/>
          <w:lang w:eastAsia="tr-TR"/>
        </w:rPr>
        <w:t xml:space="preserve"> ve sosyal ilerlemeyi kolaylaştırmaya, daha geniş bir hürriyet içerisinde </w:t>
      </w:r>
      <w:r w:rsidR="0000791E">
        <w:rPr>
          <w:rFonts w:eastAsia="Times New Roman" w:cs="Arial"/>
          <w:color w:val="000000"/>
          <w:sz w:val="24"/>
          <w:szCs w:val="24"/>
          <w:lang w:eastAsia="tr-TR"/>
        </w:rPr>
        <w:t>da</w:t>
      </w:r>
      <w:r w:rsidR="00DC2613">
        <w:rPr>
          <w:rFonts w:eastAsia="Times New Roman" w:cs="Arial"/>
          <w:color w:val="000000"/>
          <w:sz w:val="24"/>
          <w:szCs w:val="24"/>
          <w:lang w:eastAsia="tr-TR"/>
        </w:rPr>
        <w:t>ha iyi hayat şartları kurmaya karar verdiklerini beyan etmeleri,</w:t>
      </w:r>
    </w:p>
    <w:p w:rsidR="008714C3" w:rsidRPr="008714C3" w:rsidRDefault="00E01692" w:rsidP="008714C3">
      <w:pPr>
        <w:shd w:val="clear" w:color="auto" w:fill="FFFFFF"/>
        <w:spacing w:after="120" w:line="240" w:lineRule="auto"/>
        <w:ind w:right="480"/>
        <w:jc w:val="both"/>
        <w:rPr>
          <w:rFonts w:eastAsia="Times New Roman" w:cs="Arial"/>
          <w:color w:val="000000"/>
          <w:sz w:val="24"/>
          <w:szCs w:val="24"/>
          <w:lang w:eastAsia="tr-TR"/>
        </w:rPr>
      </w:pPr>
      <w:proofErr w:type="gramStart"/>
      <w:r>
        <w:rPr>
          <w:rFonts w:eastAsia="Times New Roman" w:cs="Arial"/>
          <w:color w:val="000000"/>
          <w:sz w:val="24"/>
          <w:szCs w:val="24"/>
          <w:lang w:eastAsia="tr-TR"/>
        </w:rPr>
        <w:t>Devletimizin i</w:t>
      </w:r>
      <w:r w:rsidRPr="006E0DDD">
        <w:rPr>
          <w:rFonts w:eastAsia="Times New Roman" w:cs="Arial"/>
          <w:color w:val="000000"/>
          <w:sz w:val="24"/>
          <w:szCs w:val="24"/>
          <w:lang w:eastAsia="tr-TR"/>
        </w:rPr>
        <w:t xml:space="preserve">nsan haklarına ve ana hürriyetlerine </w:t>
      </w:r>
      <w:r w:rsidRPr="00DC2613">
        <w:rPr>
          <w:rFonts w:eastAsia="Times New Roman" w:cs="Arial"/>
          <w:b/>
          <w:color w:val="000000"/>
          <w:sz w:val="24"/>
          <w:szCs w:val="24"/>
          <w:lang w:eastAsia="tr-TR"/>
        </w:rPr>
        <w:t>gerçekten saygı gösterilmesini</w:t>
      </w:r>
      <w:r>
        <w:rPr>
          <w:rFonts w:eastAsia="Times New Roman" w:cs="Arial"/>
          <w:color w:val="000000"/>
          <w:sz w:val="24"/>
          <w:szCs w:val="24"/>
          <w:lang w:eastAsia="tr-TR"/>
        </w:rPr>
        <w:t xml:space="preserve"> ve b</w:t>
      </w:r>
      <w:r w:rsidRPr="006E0DDD">
        <w:rPr>
          <w:rFonts w:eastAsia="Times New Roman" w:cs="Arial"/>
          <w:color w:val="000000"/>
          <w:sz w:val="24"/>
          <w:szCs w:val="24"/>
          <w:lang w:eastAsia="tr-TR"/>
        </w:rPr>
        <w:t>u haklar</w:t>
      </w:r>
      <w:r>
        <w:rPr>
          <w:rFonts w:eastAsia="Times New Roman" w:cs="Arial"/>
          <w:color w:val="000000"/>
          <w:sz w:val="24"/>
          <w:szCs w:val="24"/>
          <w:lang w:eastAsia="tr-TR"/>
        </w:rPr>
        <w:t>ın</w:t>
      </w:r>
      <w:r w:rsidRPr="006E0DDD">
        <w:rPr>
          <w:rFonts w:eastAsia="Times New Roman" w:cs="Arial"/>
          <w:color w:val="000000"/>
          <w:sz w:val="24"/>
          <w:szCs w:val="24"/>
          <w:lang w:eastAsia="tr-TR"/>
        </w:rPr>
        <w:t xml:space="preserve"> ve hürriyetlerin </w:t>
      </w:r>
      <w:r w:rsidRPr="00DC2613">
        <w:rPr>
          <w:rFonts w:eastAsia="Times New Roman" w:cs="Arial"/>
          <w:b/>
          <w:color w:val="000000"/>
          <w:sz w:val="24"/>
          <w:szCs w:val="24"/>
          <w:lang w:eastAsia="tr-TR"/>
        </w:rPr>
        <w:t>herk</w:t>
      </w:r>
      <w:r w:rsidR="00DC2613">
        <w:rPr>
          <w:rFonts w:eastAsia="Times New Roman" w:cs="Arial"/>
          <w:b/>
          <w:color w:val="000000"/>
          <w:sz w:val="24"/>
          <w:szCs w:val="24"/>
          <w:lang w:eastAsia="tr-TR"/>
        </w:rPr>
        <w:t>esçe aynı şekilde anlaşılmasını,</w:t>
      </w:r>
      <w:r>
        <w:rPr>
          <w:rFonts w:eastAsia="Times New Roman" w:cs="Arial"/>
          <w:color w:val="000000"/>
          <w:sz w:val="24"/>
          <w:szCs w:val="24"/>
          <w:lang w:eastAsia="tr-TR"/>
        </w:rPr>
        <w:t xml:space="preserve"> </w:t>
      </w:r>
      <w:r w:rsidR="00DC2613">
        <w:rPr>
          <w:rFonts w:eastAsia="Times New Roman" w:cs="Arial"/>
          <w:color w:val="000000"/>
          <w:sz w:val="24"/>
          <w:szCs w:val="24"/>
          <w:lang w:eastAsia="tr-TR"/>
        </w:rPr>
        <w:t>ö</w:t>
      </w:r>
      <w:r w:rsidR="00DC2613" w:rsidRPr="006E0DDD">
        <w:rPr>
          <w:rFonts w:eastAsia="Times New Roman" w:cs="Arial"/>
          <w:color w:val="000000"/>
          <w:sz w:val="24"/>
          <w:szCs w:val="24"/>
          <w:lang w:eastAsia="tr-TR"/>
        </w:rPr>
        <w:t>ğr</w:t>
      </w:r>
      <w:r w:rsidR="00DC2613">
        <w:rPr>
          <w:rFonts w:eastAsia="Times New Roman" w:cs="Arial"/>
          <w:color w:val="000000"/>
          <w:sz w:val="24"/>
          <w:szCs w:val="24"/>
          <w:lang w:eastAsia="tr-TR"/>
        </w:rPr>
        <w:t>etim ve eğitim yoluyla bu hak</w:t>
      </w:r>
      <w:r w:rsidR="00DC2613" w:rsidRPr="006E0DDD">
        <w:rPr>
          <w:rFonts w:eastAsia="Times New Roman" w:cs="Arial"/>
          <w:color w:val="000000"/>
          <w:sz w:val="24"/>
          <w:szCs w:val="24"/>
          <w:lang w:eastAsia="tr-TR"/>
        </w:rPr>
        <w:t xml:space="preserve"> ve hürriyetlere saygıyı geliştirmeye</w:t>
      </w:r>
      <w:r w:rsidR="00DC2613">
        <w:rPr>
          <w:rFonts w:eastAsia="Times New Roman" w:cs="Arial"/>
          <w:color w:val="000000"/>
          <w:sz w:val="24"/>
          <w:szCs w:val="24"/>
          <w:lang w:eastAsia="tr-TR"/>
        </w:rPr>
        <w:t xml:space="preserve"> ve </w:t>
      </w:r>
      <w:r w:rsidR="00DC2613" w:rsidRPr="006E0DDD">
        <w:rPr>
          <w:rFonts w:eastAsia="Times New Roman" w:cs="Arial"/>
          <w:color w:val="000000"/>
          <w:sz w:val="24"/>
          <w:szCs w:val="24"/>
          <w:lang w:eastAsia="tr-TR"/>
        </w:rPr>
        <w:t>dünyaca fiilen tanınmasını ve tatbik edil</w:t>
      </w:r>
      <w:r w:rsidR="00DC2613">
        <w:rPr>
          <w:rFonts w:eastAsia="Times New Roman" w:cs="Arial"/>
          <w:color w:val="000000"/>
          <w:sz w:val="24"/>
          <w:szCs w:val="24"/>
          <w:lang w:eastAsia="tr-TR"/>
        </w:rPr>
        <w:t>mesini sağlamaya gayret etmeyi</w:t>
      </w:r>
      <w:r w:rsidR="00DC2613">
        <w:rPr>
          <w:rFonts w:eastAsia="Times New Roman" w:cs="Arial"/>
          <w:color w:val="000000"/>
          <w:sz w:val="24"/>
          <w:szCs w:val="24"/>
          <w:lang w:eastAsia="tr-TR"/>
        </w:rPr>
        <w:t xml:space="preserve"> </w:t>
      </w:r>
      <w:r w:rsidR="008714C3">
        <w:rPr>
          <w:rFonts w:eastAsia="Times New Roman" w:cs="Arial"/>
          <w:color w:val="000000"/>
          <w:sz w:val="24"/>
          <w:szCs w:val="24"/>
          <w:lang w:eastAsia="tr-TR"/>
        </w:rPr>
        <w:t>Uluslararası İnsan Hakları Evrensel Bildirisinin gerekçeleri ve maddeleri gereğince</w:t>
      </w:r>
      <w:r w:rsidR="008714C3">
        <w:rPr>
          <w:rFonts w:eastAsia="Times New Roman" w:cs="Arial"/>
          <w:color w:val="000000"/>
          <w:sz w:val="24"/>
          <w:szCs w:val="24"/>
          <w:lang w:eastAsia="tr-TR"/>
        </w:rPr>
        <w:t xml:space="preserve"> </w:t>
      </w:r>
      <w:r>
        <w:rPr>
          <w:rFonts w:eastAsia="Times New Roman" w:cs="Arial"/>
          <w:color w:val="000000"/>
          <w:sz w:val="24"/>
          <w:szCs w:val="24"/>
          <w:lang w:eastAsia="tr-TR"/>
        </w:rPr>
        <w:t xml:space="preserve">ve Uluslararası Çevre Koruma Sözleşmeleri ve de Anayasamızla </w:t>
      </w:r>
      <w:r w:rsidRPr="00DC2613">
        <w:rPr>
          <w:rFonts w:eastAsia="Times New Roman" w:cs="Arial"/>
          <w:b/>
          <w:color w:val="000000"/>
          <w:sz w:val="24"/>
          <w:szCs w:val="24"/>
          <w:lang w:eastAsia="tr-TR"/>
        </w:rPr>
        <w:t>sağlamasını taahhüt etmiş olması</w:t>
      </w:r>
      <w:r w:rsidR="008714C3">
        <w:rPr>
          <w:rFonts w:eastAsia="Times New Roman" w:cs="Arial"/>
          <w:color w:val="000000"/>
          <w:sz w:val="24"/>
          <w:szCs w:val="24"/>
          <w:lang w:eastAsia="tr-TR"/>
        </w:rPr>
        <w:t xml:space="preserve"> n</w:t>
      </w:r>
      <w:r w:rsidR="00DC2613">
        <w:rPr>
          <w:rFonts w:eastAsia="Times New Roman" w:cs="Arial"/>
          <w:color w:val="000000"/>
          <w:sz w:val="24"/>
          <w:szCs w:val="24"/>
          <w:lang w:eastAsia="tr-TR"/>
        </w:rPr>
        <w:t>edeniyle:</w:t>
      </w:r>
      <w:r w:rsidR="008714C3" w:rsidRPr="008714C3">
        <w:rPr>
          <w:sz w:val="24"/>
          <w:szCs w:val="24"/>
        </w:rPr>
        <w:t xml:space="preserve"> </w:t>
      </w:r>
      <w:proofErr w:type="gramEnd"/>
    </w:p>
    <w:p w:rsidR="00DC2613" w:rsidRPr="008714C3" w:rsidRDefault="008714C3" w:rsidP="008714C3">
      <w:pPr>
        <w:pStyle w:val="GvdeMetniGirintisi"/>
        <w:spacing w:before="0" w:after="120"/>
        <w:ind w:firstLine="0"/>
        <w:rPr>
          <w:rFonts w:asciiTheme="minorHAnsi" w:hAnsiTheme="minorHAnsi"/>
          <w:sz w:val="24"/>
          <w:szCs w:val="24"/>
        </w:rPr>
      </w:pPr>
      <w:r>
        <w:rPr>
          <w:rFonts w:asciiTheme="minorHAnsi" w:hAnsiTheme="minorHAnsi"/>
          <w:sz w:val="24"/>
          <w:szCs w:val="24"/>
        </w:rPr>
        <w:t>C</w:t>
      </w:r>
      <w:r w:rsidRPr="008714C3">
        <w:rPr>
          <w:rFonts w:asciiTheme="minorHAnsi" w:hAnsiTheme="minorHAnsi"/>
          <w:sz w:val="24"/>
          <w:szCs w:val="24"/>
        </w:rPr>
        <w:t>umhurbaşkanı ve milletve</w:t>
      </w:r>
      <w:r>
        <w:rPr>
          <w:rFonts w:asciiTheme="minorHAnsi" w:hAnsiTheme="minorHAnsi"/>
          <w:sz w:val="24"/>
          <w:szCs w:val="24"/>
        </w:rPr>
        <w:t>kili adaylarımızdan:</w:t>
      </w:r>
      <w:r>
        <w:rPr>
          <w:rFonts w:asciiTheme="minorHAnsi" w:hAnsiTheme="minorHAnsi"/>
          <w:sz w:val="24"/>
          <w:szCs w:val="24"/>
        </w:rPr>
        <w:t xml:space="preserve"> </w:t>
      </w:r>
    </w:p>
    <w:p w:rsidR="008714C3" w:rsidRDefault="004E6F8C" w:rsidP="008714C3">
      <w:pPr>
        <w:shd w:val="clear" w:color="auto" w:fill="FFFFFF"/>
        <w:spacing w:after="120" w:line="240" w:lineRule="auto"/>
        <w:ind w:right="480"/>
        <w:jc w:val="both"/>
        <w:rPr>
          <w:rFonts w:eastAsia="Times New Roman" w:cs="Arial"/>
          <w:color w:val="000000"/>
          <w:sz w:val="24"/>
          <w:szCs w:val="24"/>
          <w:lang w:eastAsia="tr-TR"/>
        </w:rPr>
      </w:pPr>
      <w:r>
        <w:rPr>
          <w:rFonts w:eastAsia="Times New Roman" w:cs="Arial"/>
          <w:color w:val="000000"/>
          <w:sz w:val="24"/>
          <w:szCs w:val="24"/>
          <w:lang w:eastAsia="tr-TR"/>
        </w:rPr>
        <w:t>En çok tüketilen ve yokluğuna dayanma süresine göre öncelik ve önem sıralaması yapılarak,</w:t>
      </w:r>
      <w:r w:rsidR="008714C3" w:rsidRPr="008714C3">
        <w:rPr>
          <w:rFonts w:eastAsia="Times New Roman" w:cs="Arial"/>
          <w:color w:val="000000"/>
          <w:sz w:val="24"/>
          <w:szCs w:val="24"/>
          <w:lang w:eastAsia="tr-TR"/>
        </w:rPr>
        <w:t xml:space="preserve"> </w:t>
      </w:r>
    </w:p>
    <w:p w:rsidR="004E6F8C" w:rsidRDefault="008714C3" w:rsidP="00E455E3">
      <w:pPr>
        <w:shd w:val="clear" w:color="auto" w:fill="FFFFFF"/>
        <w:spacing w:after="120" w:line="240" w:lineRule="auto"/>
        <w:ind w:right="480"/>
        <w:jc w:val="both"/>
        <w:rPr>
          <w:rFonts w:eastAsia="Times New Roman" w:cs="Arial"/>
          <w:color w:val="000000"/>
          <w:sz w:val="24"/>
          <w:szCs w:val="24"/>
          <w:lang w:eastAsia="tr-TR"/>
        </w:rPr>
      </w:pPr>
      <w:proofErr w:type="gramStart"/>
      <w:r>
        <w:rPr>
          <w:rFonts w:eastAsia="Times New Roman" w:cs="Arial"/>
          <w:color w:val="000000"/>
          <w:sz w:val="24"/>
          <w:szCs w:val="24"/>
          <w:lang w:eastAsia="tr-TR"/>
        </w:rPr>
        <w:t>hepsi</w:t>
      </w:r>
      <w:proofErr w:type="gramEnd"/>
      <w:r>
        <w:rPr>
          <w:rFonts w:eastAsia="Times New Roman" w:cs="Arial"/>
          <w:color w:val="000000"/>
          <w:sz w:val="24"/>
          <w:szCs w:val="24"/>
          <w:lang w:eastAsia="tr-TR"/>
        </w:rPr>
        <w:t xml:space="preserve"> de çevre sağlığı sorunlarının temel başlıkları olan</w:t>
      </w:r>
      <w:r w:rsidR="002E7AD9">
        <w:rPr>
          <w:rFonts w:eastAsia="Times New Roman" w:cs="Arial"/>
          <w:color w:val="000000"/>
          <w:sz w:val="24"/>
          <w:szCs w:val="24"/>
          <w:lang w:eastAsia="tr-TR"/>
        </w:rPr>
        <w:t xml:space="preserve"> birbirlerine bağlı, iç içe geçmiş, bir birbirleriyle etkileşim yapan:</w:t>
      </w:r>
    </w:p>
    <w:p w:rsidR="002E7AD9"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E455E3">
        <w:rPr>
          <w:rFonts w:asciiTheme="minorHAnsi" w:hAnsiTheme="minorHAnsi"/>
          <w:sz w:val="24"/>
          <w:szCs w:val="24"/>
        </w:rPr>
        <w:t>Atık Yönetimi ve Toprak Kirliliği</w:t>
      </w:r>
      <w:r w:rsidR="008714C3">
        <w:rPr>
          <w:rFonts w:asciiTheme="minorHAnsi" w:hAnsiTheme="minorHAnsi"/>
          <w:sz w:val="24"/>
          <w:szCs w:val="24"/>
        </w:rPr>
        <w:t xml:space="preserve"> </w:t>
      </w:r>
      <w:r w:rsidR="002E7AD9">
        <w:rPr>
          <w:rFonts w:asciiTheme="minorHAnsi" w:hAnsiTheme="minorHAnsi"/>
          <w:sz w:val="24"/>
          <w:szCs w:val="24"/>
        </w:rPr>
        <w:t>konusunda</w:t>
      </w:r>
      <w:r w:rsidR="008714C3">
        <w:rPr>
          <w:rFonts w:asciiTheme="minorHAnsi" w:hAnsiTheme="minorHAnsi"/>
          <w:sz w:val="24"/>
          <w:szCs w:val="24"/>
        </w:rPr>
        <w:t>:</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Tehlikeli ve çok tehlikeli atık bildirimleri zorunlu hale getirilmesini ve atık yok etme maliyetlerinin topluma yüklenmemesini,</w:t>
      </w:r>
    </w:p>
    <w:p w:rsidR="002E7AD9" w:rsidRPr="002E7AD9" w:rsidRDefault="002E7AD9"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E455E3">
        <w:rPr>
          <w:rFonts w:asciiTheme="minorHAnsi" w:hAnsiTheme="minorHAnsi"/>
          <w:sz w:val="24"/>
          <w:szCs w:val="24"/>
        </w:rPr>
        <w:t>İnsan Ekolojisi ve Yerleşimleri</w:t>
      </w:r>
      <w:r w:rsidRPr="008714C3">
        <w:rPr>
          <w:rFonts w:asciiTheme="minorHAnsi" w:hAnsiTheme="minorHAnsi"/>
          <w:sz w:val="24"/>
          <w:szCs w:val="24"/>
        </w:rPr>
        <w:t xml:space="preserve"> </w:t>
      </w:r>
      <w:r>
        <w:rPr>
          <w:rFonts w:asciiTheme="minorHAnsi" w:hAnsiTheme="minorHAnsi"/>
          <w:sz w:val="24"/>
          <w:szCs w:val="24"/>
        </w:rPr>
        <w:t>konusunda:</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I. Derece tarım alanlarımı üzerine kentleşme ve karayolu yatırımlarına izin verilmemesini,</w:t>
      </w:r>
    </w:p>
    <w:p w:rsidR="002E7AD9" w:rsidRDefault="002E7AD9"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E455E3">
        <w:rPr>
          <w:rFonts w:asciiTheme="minorHAnsi" w:hAnsiTheme="minorHAnsi"/>
          <w:sz w:val="24"/>
          <w:szCs w:val="24"/>
        </w:rPr>
        <w:t xml:space="preserve">Tarım </w:t>
      </w:r>
      <w:r>
        <w:rPr>
          <w:rFonts w:asciiTheme="minorHAnsi" w:hAnsiTheme="minorHAnsi"/>
          <w:sz w:val="24"/>
          <w:szCs w:val="24"/>
        </w:rPr>
        <w:t>konusunda:</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Yerli besin ve hayvancılık tarımının teşvik edilmesini,</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Besin ve genetik yapısı ile doğal olmayan yollarla oynanmış tohum ve besin </w:t>
      </w:r>
      <w:r w:rsidR="00F73AB9">
        <w:rPr>
          <w:rFonts w:asciiTheme="minorHAnsi" w:hAnsiTheme="minorHAnsi"/>
          <w:sz w:val="24"/>
          <w:szCs w:val="24"/>
        </w:rPr>
        <w:t>(</w:t>
      </w:r>
      <w:proofErr w:type="spellStart"/>
      <w:r w:rsidR="00F73AB9">
        <w:rPr>
          <w:rFonts w:asciiTheme="minorHAnsi" w:hAnsiTheme="minorHAnsi"/>
          <w:sz w:val="24"/>
          <w:szCs w:val="24"/>
        </w:rPr>
        <w:t>örn</w:t>
      </w:r>
      <w:proofErr w:type="spellEnd"/>
      <w:r w:rsidR="00F73AB9">
        <w:rPr>
          <w:rFonts w:asciiTheme="minorHAnsi" w:hAnsiTheme="minorHAnsi"/>
          <w:sz w:val="24"/>
          <w:szCs w:val="24"/>
        </w:rPr>
        <w:t xml:space="preserve">. </w:t>
      </w:r>
      <w:proofErr w:type="spellStart"/>
      <w:r w:rsidR="00F73AB9">
        <w:rPr>
          <w:rFonts w:asciiTheme="minorHAnsi" w:hAnsiTheme="minorHAnsi"/>
          <w:sz w:val="24"/>
          <w:szCs w:val="24"/>
        </w:rPr>
        <w:t>GDO’lu</w:t>
      </w:r>
      <w:proofErr w:type="spellEnd"/>
      <w:r w:rsidR="00F73AB9">
        <w:rPr>
          <w:rFonts w:asciiTheme="minorHAnsi" w:hAnsiTheme="minorHAnsi"/>
          <w:sz w:val="24"/>
          <w:szCs w:val="24"/>
        </w:rPr>
        <w:t xml:space="preserve"> yem ve besin) </w:t>
      </w:r>
      <w:r>
        <w:rPr>
          <w:rFonts w:asciiTheme="minorHAnsi" w:hAnsiTheme="minorHAnsi"/>
          <w:sz w:val="24"/>
          <w:szCs w:val="24"/>
        </w:rPr>
        <w:t xml:space="preserve">ithalatının (dışalımının) </w:t>
      </w:r>
      <w:r w:rsidR="00F73AB9">
        <w:rPr>
          <w:rFonts w:asciiTheme="minorHAnsi" w:hAnsiTheme="minorHAnsi"/>
          <w:sz w:val="24"/>
          <w:szCs w:val="24"/>
        </w:rPr>
        <w:t>engell</w:t>
      </w:r>
      <w:r>
        <w:rPr>
          <w:rFonts w:asciiTheme="minorHAnsi" w:hAnsiTheme="minorHAnsi"/>
          <w:sz w:val="24"/>
          <w:szCs w:val="24"/>
        </w:rPr>
        <w:t>enmesini,</w:t>
      </w:r>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Hava Niteliği </w:t>
      </w:r>
      <w:r>
        <w:rPr>
          <w:rFonts w:asciiTheme="minorHAnsi" w:hAnsiTheme="minorHAnsi"/>
          <w:sz w:val="24"/>
          <w:szCs w:val="24"/>
        </w:rPr>
        <w:t>konusunda:</w:t>
      </w:r>
    </w:p>
    <w:p w:rsid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Devlet eliyle yapılan kömürlerin iyi nitelikli </w:t>
      </w:r>
      <w:r>
        <w:rPr>
          <w:rFonts w:asciiTheme="minorHAnsi" w:hAnsiTheme="minorHAnsi"/>
          <w:sz w:val="24"/>
          <w:szCs w:val="24"/>
        </w:rPr>
        <w:t xml:space="preserve">olmasını </w:t>
      </w:r>
      <w:r>
        <w:rPr>
          <w:rFonts w:asciiTheme="minorHAnsi" w:hAnsiTheme="minorHAnsi"/>
          <w:sz w:val="24"/>
          <w:szCs w:val="24"/>
        </w:rPr>
        <w:t xml:space="preserve">veya ısınma amaçlı yardımların havayı kirletmesini önüne geçilmesi için politikalar geliştirilmesini, </w:t>
      </w:r>
    </w:p>
    <w:p w:rsid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lastRenderedPageBreak/>
        <w:t xml:space="preserve">Ağır ve hava kirliliği emisyonlarına neden olan sanayii tesislerinin yerleşim yerlerinin hâkim </w:t>
      </w:r>
      <w:proofErr w:type="gramStart"/>
      <w:r>
        <w:rPr>
          <w:rFonts w:asciiTheme="minorHAnsi" w:hAnsiTheme="minorHAnsi"/>
          <w:sz w:val="24"/>
          <w:szCs w:val="24"/>
        </w:rPr>
        <w:t>rüzgarları</w:t>
      </w:r>
      <w:proofErr w:type="gramEnd"/>
      <w:r>
        <w:rPr>
          <w:rFonts w:asciiTheme="minorHAnsi" w:hAnsiTheme="minorHAnsi"/>
          <w:sz w:val="24"/>
          <w:szCs w:val="24"/>
        </w:rPr>
        <w:t xml:space="preserve"> üstüne kurulmasını yasaklanmasını,</w:t>
      </w:r>
    </w:p>
    <w:p w:rsidR="00F73AB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Kent imar planlarının hâ</w:t>
      </w:r>
      <w:r w:rsidR="00F73AB9">
        <w:rPr>
          <w:rFonts w:asciiTheme="minorHAnsi" w:hAnsiTheme="minorHAnsi"/>
          <w:sz w:val="24"/>
          <w:szCs w:val="24"/>
        </w:rPr>
        <w:t xml:space="preserve">kim </w:t>
      </w:r>
      <w:proofErr w:type="gramStart"/>
      <w:r w:rsidR="00F73AB9">
        <w:rPr>
          <w:rFonts w:asciiTheme="minorHAnsi" w:hAnsiTheme="minorHAnsi"/>
          <w:sz w:val="24"/>
          <w:szCs w:val="24"/>
        </w:rPr>
        <w:t>rüzgar</w:t>
      </w:r>
      <w:proofErr w:type="gramEnd"/>
      <w:r w:rsidR="00F73AB9">
        <w:rPr>
          <w:rFonts w:asciiTheme="minorHAnsi" w:hAnsiTheme="minorHAnsi"/>
          <w:sz w:val="24"/>
          <w:szCs w:val="24"/>
        </w:rPr>
        <w:t xml:space="preserve"> yönlerini ve cadde genişliğini hesap ederek yapılmasının sağlanmasını, </w:t>
      </w:r>
    </w:p>
    <w:p w:rsidR="00A61256" w:rsidRDefault="00F56ED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Ha</w:t>
      </w:r>
      <w:r w:rsidR="004D0E7E">
        <w:rPr>
          <w:rFonts w:asciiTheme="minorHAnsi" w:hAnsiTheme="minorHAnsi"/>
          <w:sz w:val="24"/>
          <w:szCs w:val="24"/>
        </w:rPr>
        <w:t>v</w:t>
      </w:r>
      <w:r>
        <w:rPr>
          <w:rFonts w:asciiTheme="minorHAnsi" w:hAnsiTheme="minorHAnsi"/>
          <w:sz w:val="24"/>
          <w:szCs w:val="24"/>
        </w:rPr>
        <w:t>a kirliliğini izleyen Çevre ve Şehircilik Bakanlığının her yıl kış sezonundan bir ay önce (ekim ayında) TBMM’ne Türkiye Hava Kirliliği raporu sumasını,</w:t>
      </w:r>
    </w:p>
    <w:p w:rsidR="00F56ED6" w:rsidRDefault="00F56ED6"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Su Niteliği </w:t>
      </w:r>
      <w:r>
        <w:rPr>
          <w:rFonts w:asciiTheme="minorHAnsi" w:hAnsiTheme="minorHAnsi"/>
          <w:sz w:val="24"/>
          <w:szCs w:val="24"/>
        </w:rPr>
        <w:t>konusunda:</w:t>
      </w:r>
    </w:p>
    <w:p w:rsid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Atık sanayi sularının sadece biyolojik değil aynı zamanda kimyasal arıtma yapılmadan doğal su ve topraklara verilmesini önlenmesini,</w:t>
      </w:r>
    </w:p>
    <w:p w:rsid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Yer altı su </w:t>
      </w:r>
      <w:proofErr w:type="spellStart"/>
      <w:r>
        <w:rPr>
          <w:rFonts w:asciiTheme="minorHAnsi" w:hAnsiTheme="minorHAnsi"/>
          <w:sz w:val="24"/>
          <w:szCs w:val="24"/>
        </w:rPr>
        <w:t>aküferlerimizin</w:t>
      </w:r>
      <w:proofErr w:type="spellEnd"/>
      <w:r>
        <w:rPr>
          <w:rFonts w:asciiTheme="minorHAnsi" w:hAnsiTheme="minorHAnsi"/>
          <w:sz w:val="24"/>
          <w:szCs w:val="24"/>
        </w:rPr>
        <w:t xml:space="preserve"> (yer altı su havzası) kirlenmeden korunmasını,</w:t>
      </w:r>
    </w:p>
    <w:p w:rsidR="00F73AB9" w:rsidRP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w:t>
      </w:r>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Besin Niteliği ve Güvenliği </w:t>
      </w:r>
      <w:r>
        <w:rPr>
          <w:rFonts w:asciiTheme="minorHAnsi" w:hAnsiTheme="minorHAnsi"/>
          <w:sz w:val="24"/>
          <w:szCs w:val="24"/>
        </w:rPr>
        <w:t>konusunda:</w:t>
      </w:r>
    </w:p>
    <w:p w:rsidR="002E7AD9" w:rsidRDefault="004D0E7E"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İçlerinde bir biçimde katkı maddesi ve veya Genetik yapısı değiştirilmiş madde veya organizma bulunan besinlerin ve içeceklerin etiketlerine “doğal”, “organik veya </w:t>
      </w:r>
      <w:proofErr w:type="gramStart"/>
      <w:r>
        <w:rPr>
          <w:rFonts w:asciiTheme="minorHAnsi" w:hAnsiTheme="minorHAnsi"/>
          <w:sz w:val="24"/>
          <w:szCs w:val="24"/>
        </w:rPr>
        <w:t>ekolojik</w:t>
      </w:r>
      <w:proofErr w:type="gramEnd"/>
      <w:r>
        <w:rPr>
          <w:rFonts w:asciiTheme="minorHAnsi" w:hAnsiTheme="minorHAnsi"/>
          <w:sz w:val="24"/>
          <w:szCs w:val="24"/>
        </w:rPr>
        <w:t>” yazılmasını önlenmesini,</w:t>
      </w:r>
    </w:p>
    <w:p w:rsidR="002E7AD9" w:rsidRDefault="004D0E7E"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İçme  ve</w:t>
      </w:r>
      <w:proofErr w:type="gramEnd"/>
      <w:r>
        <w:rPr>
          <w:rFonts w:asciiTheme="minorHAnsi" w:hAnsiTheme="minorHAnsi"/>
          <w:sz w:val="24"/>
          <w:szCs w:val="24"/>
        </w:rPr>
        <w:t xml:space="preserve"> musluk (şebeke) suyunda ağır metal ve zirai ilaç </w:t>
      </w:r>
      <w:proofErr w:type="spellStart"/>
      <w:r>
        <w:rPr>
          <w:rFonts w:asciiTheme="minorHAnsi" w:hAnsiTheme="minorHAnsi"/>
          <w:sz w:val="24"/>
          <w:szCs w:val="24"/>
        </w:rPr>
        <w:t>vb</w:t>
      </w:r>
      <w:proofErr w:type="spellEnd"/>
      <w:r>
        <w:rPr>
          <w:rFonts w:asciiTheme="minorHAnsi" w:hAnsiTheme="minorHAnsi"/>
          <w:sz w:val="24"/>
          <w:szCs w:val="24"/>
        </w:rPr>
        <w:t xml:space="preserve"> kalıntısı analizlerinin şeffaflaştırılması ve kamusal araçlarla her ay en az bir kez yayınlanmasını,</w:t>
      </w:r>
    </w:p>
    <w:p w:rsidR="004D0E7E" w:rsidRDefault="004D0E7E"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w:t>
      </w:r>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Toprak Kullanımı Tasarlaması </w:t>
      </w:r>
      <w:r>
        <w:rPr>
          <w:rFonts w:asciiTheme="minorHAnsi" w:hAnsiTheme="minorHAnsi"/>
          <w:sz w:val="24"/>
          <w:szCs w:val="24"/>
        </w:rPr>
        <w:t>konusunda:</w:t>
      </w:r>
    </w:p>
    <w:p w:rsidR="002E7AD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Tarım ve sanayi bölgelerinin ayrılmasını ve tarım topraklarına ve deniz ve akarsu kıyı kenar çizgilerine sanayi, otoyol ve bina yapımını engel</w:t>
      </w:r>
      <w:r w:rsidR="004D0E7E">
        <w:rPr>
          <w:rFonts w:asciiTheme="minorHAnsi" w:hAnsiTheme="minorHAnsi"/>
          <w:sz w:val="24"/>
          <w:szCs w:val="24"/>
        </w:rPr>
        <w:t>l</w:t>
      </w:r>
      <w:r>
        <w:rPr>
          <w:rFonts w:asciiTheme="minorHAnsi" w:hAnsiTheme="minorHAnsi"/>
          <w:sz w:val="24"/>
          <w:szCs w:val="24"/>
        </w:rPr>
        <w:t>enmesini,</w:t>
      </w:r>
    </w:p>
    <w:p w:rsidR="002E7AD9" w:rsidRDefault="002E7AD9"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Enerji </w:t>
      </w:r>
      <w:r>
        <w:rPr>
          <w:rFonts w:asciiTheme="minorHAnsi" w:hAnsiTheme="minorHAnsi"/>
          <w:sz w:val="24"/>
          <w:szCs w:val="24"/>
        </w:rPr>
        <w:t>konusunda:</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Bütün nükleer ve kömürlü termik santral projelerimizden vaz geçilmesini,</w:t>
      </w:r>
    </w:p>
    <w:p w:rsidR="002E7AD9" w:rsidRDefault="00090064"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Öncelikle güneş elektriği olmak üzere rüzgar, pasif </w:t>
      </w:r>
      <w:proofErr w:type="gramStart"/>
      <w:r>
        <w:rPr>
          <w:rFonts w:asciiTheme="minorHAnsi" w:hAnsiTheme="minorHAnsi"/>
          <w:sz w:val="24"/>
          <w:szCs w:val="24"/>
        </w:rPr>
        <w:t>güneş , biyogaz</w:t>
      </w:r>
      <w:proofErr w:type="gramEnd"/>
      <w:r>
        <w:rPr>
          <w:rFonts w:asciiTheme="minorHAnsi" w:hAnsiTheme="minorHAnsi"/>
          <w:sz w:val="24"/>
          <w:szCs w:val="24"/>
        </w:rPr>
        <w:t xml:space="preserve"> kaynaklarımızın teşvik edilerek özendirilmesini,</w:t>
      </w:r>
    </w:p>
    <w:p w:rsidR="00F73AB9" w:rsidRDefault="00F73AB9"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Ulaşım modellerimizin sağlıklı ve verimli ulaşım modellerine geçişinin sağlamasını,</w:t>
      </w:r>
    </w:p>
    <w:p w:rsidR="00A61256" w:rsidRDefault="004D0E7E"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Taşımacılık Yönetimi ve Korunması </w:t>
      </w:r>
      <w:r>
        <w:rPr>
          <w:rFonts w:asciiTheme="minorHAnsi" w:hAnsiTheme="minorHAnsi"/>
          <w:sz w:val="24"/>
          <w:szCs w:val="24"/>
        </w:rPr>
        <w:t>konusunda:</w:t>
      </w:r>
    </w:p>
    <w:p w:rsidR="00090064" w:rsidRPr="00090064" w:rsidRDefault="00090064" w:rsidP="00090064">
      <w:pPr>
        <w:pStyle w:val="ListeParagraf"/>
        <w:numPr>
          <w:ilvl w:val="1"/>
          <w:numId w:val="1"/>
        </w:numPr>
        <w:shd w:val="clear" w:color="auto" w:fill="FFFFFF"/>
        <w:spacing w:after="0" w:line="240" w:lineRule="auto"/>
        <w:jc w:val="both"/>
        <w:rPr>
          <w:rFonts w:eastAsia="Times New Roman" w:cs="Segoe UI"/>
          <w:color w:val="000000"/>
          <w:sz w:val="24"/>
          <w:szCs w:val="24"/>
          <w:lang w:eastAsia="tr-TR"/>
        </w:rPr>
      </w:pPr>
      <w:proofErr w:type="gramStart"/>
      <w:r>
        <w:rPr>
          <w:rFonts w:eastAsia="Times New Roman" w:cs="Segoe UI"/>
          <w:color w:val="000000"/>
          <w:sz w:val="24"/>
          <w:szCs w:val="24"/>
          <w:lang w:eastAsia="tr-TR"/>
        </w:rPr>
        <w:t>U</w:t>
      </w:r>
      <w:r w:rsidRPr="00090064">
        <w:rPr>
          <w:rFonts w:eastAsia="Times New Roman" w:cs="Segoe UI"/>
          <w:color w:val="000000"/>
          <w:sz w:val="24"/>
          <w:szCs w:val="24"/>
          <w:lang w:eastAsia="tr-TR"/>
        </w:rPr>
        <w:t>laşım sistemimiz, toplu ulaşımı hedef a</w:t>
      </w:r>
      <w:r>
        <w:rPr>
          <w:rFonts w:eastAsia="Times New Roman" w:cs="Segoe UI"/>
          <w:color w:val="000000"/>
          <w:sz w:val="24"/>
          <w:szCs w:val="24"/>
          <w:lang w:eastAsia="tr-TR"/>
        </w:rPr>
        <w:t>lan biçimde yeniden ele alınmasını</w:t>
      </w:r>
      <w:r w:rsidRPr="00090064">
        <w:rPr>
          <w:rFonts w:eastAsia="Times New Roman" w:cs="Segoe UI"/>
          <w:color w:val="000000"/>
          <w:sz w:val="24"/>
          <w:szCs w:val="24"/>
          <w:lang w:eastAsia="tr-TR"/>
        </w:rPr>
        <w:t>, Ulusal Ulaşım </w:t>
      </w:r>
      <w:r>
        <w:rPr>
          <w:rFonts w:eastAsia="Times New Roman" w:cs="Segoe UI"/>
          <w:color w:val="000000"/>
          <w:sz w:val="24"/>
          <w:szCs w:val="24"/>
          <w:lang w:eastAsia="tr-TR"/>
        </w:rPr>
        <w:t>Master Planı yapılmasını,</w:t>
      </w:r>
      <w:r w:rsidRPr="00090064">
        <w:rPr>
          <w:rFonts w:eastAsia="Times New Roman" w:cs="Segoe UI"/>
          <w:color w:val="000000"/>
          <w:sz w:val="24"/>
          <w:szCs w:val="24"/>
          <w:lang w:eastAsia="tr-TR"/>
        </w:rPr>
        <w:t xml:space="preserve"> demir yolu ve deniz </w:t>
      </w:r>
      <w:r w:rsidRPr="00090064">
        <w:rPr>
          <w:rFonts w:eastAsia="Times New Roman" w:cs="Segoe UI"/>
          <w:color w:val="000000"/>
          <w:sz w:val="24"/>
          <w:szCs w:val="24"/>
          <w:lang w:eastAsia="tr-TR"/>
        </w:rPr>
        <w:lastRenderedPageBreak/>
        <w:t>yolu taşımacılığına yönelik teşvik ve yatı</w:t>
      </w:r>
      <w:r>
        <w:rPr>
          <w:rFonts w:eastAsia="Times New Roman" w:cs="Segoe UI"/>
          <w:color w:val="000000"/>
          <w:sz w:val="24"/>
          <w:szCs w:val="24"/>
          <w:lang w:eastAsia="tr-TR"/>
        </w:rPr>
        <w:t>rımlar sağlanmasını, b</w:t>
      </w:r>
      <w:r w:rsidRPr="00090064">
        <w:rPr>
          <w:rFonts w:eastAsia="Times New Roman" w:cs="Segoe UI"/>
          <w:color w:val="000000"/>
          <w:sz w:val="24"/>
          <w:szCs w:val="24"/>
          <w:lang w:eastAsia="tr-TR"/>
        </w:rPr>
        <w:t>u amaçla her ilimize ve ilçemize yük taşınması için normal raylı ulaşım araçlarının yanında iç ve dış turizme yönelik olarak gelişmiş ülkelerdeki gibi hızlı trenler yaşama </w:t>
      </w:r>
      <w:r>
        <w:rPr>
          <w:rFonts w:eastAsia="Times New Roman" w:cs="Segoe UI"/>
          <w:color w:val="000000"/>
          <w:sz w:val="24"/>
          <w:szCs w:val="24"/>
          <w:lang w:eastAsia="tr-TR"/>
        </w:rPr>
        <w:t>geçirilmesini, d</w:t>
      </w:r>
      <w:r w:rsidRPr="00090064">
        <w:rPr>
          <w:rFonts w:eastAsia="Times New Roman" w:cs="Segoe UI"/>
          <w:color w:val="000000"/>
          <w:sz w:val="24"/>
          <w:szCs w:val="24"/>
          <w:lang w:eastAsia="tr-TR"/>
        </w:rPr>
        <w:t>enize kıyısı olan her beldenin deniz yoluyla yük ve seyahat a</w:t>
      </w:r>
      <w:r>
        <w:rPr>
          <w:rFonts w:eastAsia="Times New Roman" w:cs="Segoe UI"/>
          <w:color w:val="000000"/>
          <w:sz w:val="24"/>
          <w:szCs w:val="24"/>
          <w:lang w:eastAsia="tr-TR"/>
        </w:rPr>
        <w:t>maçlı ulaşımları teşvik edilmesini ve yeni yolcu taşımacılığı için her deniz kıyısı il ve ilçemize yeterli sayıda iskele projeleri üretilmesini;</w:t>
      </w:r>
      <w:proofErr w:type="gramEnd"/>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Kent içinde bisiklet kullanımını sağlıklı ve verimli bir ulaşım modeli olduğunun kabul edilerek desteklenmesini,</w:t>
      </w:r>
    </w:p>
    <w:p w:rsidR="00A61256"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w:t>
      </w:r>
    </w:p>
    <w:p w:rsidR="002E7AD9" w:rsidRDefault="002E7AD9"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Turizm ve dinlenme-eğlenme-spor etkinlikleri </w:t>
      </w:r>
      <w:r>
        <w:rPr>
          <w:rFonts w:asciiTheme="minorHAnsi" w:hAnsiTheme="minorHAnsi"/>
          <w:sz w:val="24"/>
          <w:szCs w:val="24"/>
        </w:rPr>
        <w:t>konusunda:</w:t>
      </w:r>
    </w:p>
    <w:p w:rsidR="002E7AD9" w:rsidRDefault="00F56ED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Kentlerin kapalı spor salonları kadar açık hava spor alanları, yürüyüş yolları, açık olimpik yüzme havuzları, sağlıklı bisiklet yolları bakımından da nüfusa oranla</w:t>
      </w:r>
      <w:r w:rsidR="00393CD2">
        <w:rPr>
          <w:rFonts w:asciiTheme="minorHAnsi" w:hAnsiTheme="minorHAnsi"/>
          <w:sz w:val="24"/>
          <w:szCs w:val="24"/>
        </w:rPr>
        <w:t xml:space="preserve"> sayılarının arttırılmasını,</w:t>
      </w:r>
    </w:p>
    <w:p w:rsidR="002E7AD9" w:rsidRDefault="00393CD2"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Kentlerin uluslararası ölçütlerde nüfus başına yeşil alan miktarlarını artırılmasını, </w:t>
      </w:r>
    </w:p>
    <w:p w:rsidR="00393CD2" w:rsidRDefault="004D0E7E"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Çalışanların ucuz ve nitelikli tatil yapabilmeleri için teşviklerin yapılmasını,</w:t>
      </w:r>
    </w:p>
    <w:p w:rsidR="004D0E7E" w:rsidRDefault="004D0E7E"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w:t>
      </w:r>
    </w:p>
    <w:p w:rsidR="008714C3"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Çevre Sağlığı Politikaları</w:t>
      </w:r>
      <w:r w:rsidRPr="002E7AD9">
        <w:rPr>
          <w:rFonts w:asciiTheme="minorHAnsi" w:hAnsiTheme="minorHAnsi"/>
          <w:sz w:val="24"/>
          <w:szCs w:val="24"/>
        </w:rPr>
        <w:tab/>
      </w:r>
      <w:r w:rsidR="002E7AD9">
        <w:rPr>
          <w:rFonts w:asciiTheme="minorHAnsi" w:hAnsiTheme="minorHAnsi"/>
          <w:sz w:val="24"/>
          <w:szCs w:val="24"/>
        </w:rPr>
        <w:t>konusunda:</w:t>
      </w:r>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Ulusal Çevre sağlığı eylem planının bitirilerek Avrupa Birliği ile uyumlu hedef ve kısa, orta ve uzu vade tanımlarının yapılarak yaşama geçirilmesini,</w:t>
      </w:r>
    </w:p>
    <w:p w:rsidR="002E7AD9" w:rsidRPr="002E7AD9" w:rsidRDefault="00F56ED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 xml:space="preserve">Uluslararası Hastalık Nedenleri Sınıflandırması 10. sürümünün (ICD-10) DSÖ’nün ileri ülkelerinin uyguladığı en son gelişmiş sürümlerinin (2014 yılında uygulanmaya sokulan ICD-11) uygulanmasını ve ICD-10 ve 11’ün, ulusal ölüm bildirim sistemimiz </w:t>
      </w:r>
      <w:r>
        <w:rPr>
          <w:rFonts w:asciiTheme="minorHAnsi" w:hAnsiTheme="minorHAnsi"/>
          <w:sz w:val="24"/>
          <w:szCs w:val="24"/>
        </w:rPr>
        <w:t xml:space="preserve">(ÖBS) </w:t>
      </w:r>
      <w:r>
        <w:rPr>
          <w:rFonts w:asciiTheme="minorHAnsi" w:hAnsiTheme="minorHAnsi"/>
          <w:sz w:val="24"/>
          <w:szCs w:val="24"/>
        </w:rPr>
        <w:t xml:space="preserve"> ile ulusal ölüm nedenleri sınıflandırmasına uyumunun sağlanmasını,</w:t>
      </w:r>
    </w:p>
    <w:p w:rsidR="002E7AD9"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 xml:space="preserve">Çalışanların Sağlığı </w:t>
      </w:r>
      <w:r w:rsidR="002E7AD9">
        <w:rPr>
          <w:rFonts w:asciiTheme="minorHAnsi" w:hAnsiTheme="minorHAnsi"/>
          <w:sz w:val="24"/>
          <w:szCs w:val="24"/>
        </w:rPr>
        <w:t>konusunda:</w:t>
      </w:r>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Çalışan Sağlığı Ulusal eylem planlarını diğer ulusal eylem planlarındaki kısa orta ve uzun vadelere uyumunun ve güncellemesini yapılarak yapılmadı ise yapılması, varsa yaşama geçirilmesini,</w:t>
      </w:r>
    </w:p>
    <w:p w:rsidR="002E7AD9" w:rsidRDefault="00F56ED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Meslek Hastalıkları Bildirim Sisteminin kurulmasını ve bildirimlerinin zorunlu kılınmasını,</w:t>
      </w:r>
    </w:p>
    <w:p w:rsidR="002E7AD9"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Çevre Sağlığı Yönetimi</w:t>
      </w:r>
      <w:r w:rsidRPr="002E7AD9">
        <w:rPr>
          <w:rFonts w:asciiTheme="minorHAnsi" w:hAnsiTheme="minorHAnsi"/>
          <w:sz w:val="24"/>
          <w:szCs w:val="24"/>
        </w:rPr>
        <w:tab/>
      </w:r>
      <w:r w:rsidR="002E7AD9">
        <w:rPr>
          <w:rFonts w:asciiTheme="minorHAnsi" w:hAnsiTheme="minorHAnsi"/>
          <w:sz w:val="24"/>
          <w:szCs w:val="24"/>
        </w:rPr>
        <w:t>konusunda:</w:t>
      </w:r>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Ulusal çevre ve çevre sağlığı eylem planlarının eşgüdümünün ve vade çakışmasını yapılarak yaşama geçirilmesi</w:t>
      </w:r>
      <w:r w:rsidR="00F56ED6">
        <w:rPr>
          <w:rFonts w:asciiTheme="minorHAnsi" w:hAnsiTheme="minorHAnsi"/>
          <w:sz w:val="24"/>
          <w:szCs w:val="24"/>
        </w:rPr>
        <w:t>ni,</w:t>
      </w:r>
    </w:p>
    <w:p w:rsidR="002E7AD9" w:rsidRDefault="00F56ED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Çevre sağlığı istatistiklerinin sayı ve nitelikçe geliştirilmesini,</w:t>
      </w:r>
    </w:p>
    <w:p w:rsidR="00E455E3"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Gürültü Denetimi</w:t>
      </w:r>
      <w:r w:rsidRPr="002E7AD9">
        <w:rPr>
          <w:rFonts w:asciiTheme="minorHAnsi" w:hAnsiTheme="minorHAnsi"/>
          <w:sz w:val="24"/>
          <w:szCs w:val="24"/>
        </w:rPr>
        <w:tab/>
      </w:r>
      <w:r w:rsidR="008714C3" w:rsidRPr="002E7AD9">
        <w:rPr>
          <w:rFonts w:asciiTheme="minorHAnsi" w:hAnsiTheme="minorHAnsi"/>
          <w:sz w:val="24"/>
          <w:szCs w:val="24"/>
        </w:rPr>
        <w:t xml:space="preserve"> </w:t>
      </w:r>
      <w:r w:rsidR="008714C3" w:rsidRPr="002E7AD9">
        <w:rPr>
          <w:rFonts w:asciiTheme="minorHAnsi" w:hAnsiTheme="minorHAnsi"/>
          <w:sz w:val="24"/>
          <w:szCs w:val="24"/>
        </w:rPr>
        <w:t>konularında:</w:t>
      </w:r>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lastRenderedPageBreak/>
        <w:t xml:space="preserve">Var olan mevzuatın yaşama geçirilmesini, eksiklerinin tamamlanmasını, bir ulusal eylem planına </w:t>
      </w:r>
      <w:proofErr w:type="gramStart"/>
      <w:r>
        <w:rPr>
          <w:rFonts w:asciiTheme="minorHAnsi" w:hAnsiTheme="minorHAnsi"/>
          <w:sz w:val="24"/>
          <w:szCs w:val="24"/>
        </w:rPr>
        <w:t>entegre</w:t>
      </w:r>
      <w:proofErr w:type="gramEnd"/>
      <w:r>
        <w:rPr>
          <w:rFonts w:asciiTheme="minorHAnsi" w:hAnsiTheme="minorHAnsi"/>
          <w:sz w:val="24"/>
          <w:szCs w:val="24"/>
        </w:rPr>
        <w:t xml:space="preserve"> edilmesini,</w:t>
      </w:r>
    </w:p>
    <w:p w:rsidR="002E7AD9" w:rsidRPr="002E7AD9" w:rsidRDefault="002E7AD9"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İyonlaştırıcı ve İyonlaştırıcı Olmayan Işınım (radyasyon)</w:t>
      </w:r>
      <w:r w:rsidR="008714C3" w:rsidRPr="002E7AD9">
        <w:rPr>
          <w:rFonts w:asciiTheme="minorHAnsi" w:hAnsiTheme="minorHAnsi"/>
          <w:sz w:val="24"/>
          <w:szCs w:val="24"/>
        </w:rPr>
        <w:t xml:space="preserve"> </w:t>
      </w:r>
      <w:r w:rsidR="002E7AD9">
        <w:rPr>
          <w:rFonts w:asciiTheme="minorHAnsi" w:hAnsiTheme="minorHAnsi"/>
          <w:sz w:val="24"/>
          <w:szCs w:val="24"/>
        </w:rPr>
        <w:t>konusunda:</w:t>
      </w:r>
    </w:p>
    <w:p w:rsidR="002E7AD9" w:rsidRDefault="00A61256" w:rsidP="002E7AD9">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 xml:space="preserve">İyonlaştırıcı ve iyonlaştırıcı olmayan radyasyon izin, ÇED ve </w:t>
      </w:r>
      <w:proofErr w:type="spellStart"/>
      <w:r>
        <w:rPr>
          <w:rFonts w:asciiTheme="minorHAnsi" w:hAnsiTheme="minorHAnsi"/>
          <w:sz w:val="24"/>
          <w:szCs w:val="24"/>
        </w:rPr>
        <w:t>Gayrısıhhi</w:t>
      </w:r>
      <w:proofErr w:type="spellEnd"/>
      <w:r>
        <w:rPr>
          <w:rFonts w:asciiTheme="minorHAnsi" w:hAnsiTheme="minorHAnsi"/>
          <w:sz w:val="24"/>
          <w:szCs w:val="24"/>
        </w:rPr>
        <w:t xml:space="preserve"> müessese (GSM) izni ve ruhsatlandırması mevzuatımızdaki sağlık mesleklerini dışlayan yapı ve eksiklerin düzeltilmesini, ÇED yönetmeliğinde, yer seçim izni aşamasının GSM izni yer seçimi izni yerine geçmesinin engellenmesini aksine tam tersi bir mevzuatla GSM yer seçim izninin ÇED izni yerine geçmesinin ya da GSM ve ÇED </w:t>
      </w:r>
      <w:proofErr w:type="spellStart"/>
      <w:r>
        <w:rPr>
          <w:rFonts w:asciiTheme="minorHAnsi" w:hAnsiTheme="minorHAnsi"/>
          <w:sz w:val="24"/>
          <w:szCs w:val="24"/>
        </w:rPr>
        <w:t>mezuatının</w:t>
      </w:r>
      <w:proofErr w:type="spellEnd"/>
      <w:r>
        <w:rPr>
          <w:rFonts w:asciiTheme="minorHAnsi" w:hAnsiTheme="minorHAnsi"/>
          <w:sz w:val="24"/>
          <w:szCs w:val="24"/>
        </w:rPr>
        <w:t xml:space="preserve"> tek mevzuat haline getirilmesini,</w:t>
      </w:r>
      <w:proofErr w:type="gramEnd"/>
    </w:p>
    <w:p w:rsidR="002E7AD9" w:rsidRDefault="00A61256" w:rsidP="002E7AD9">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Türkiye Atom Enerjisi Kurumunun her yıl TBMM’ne bu konuda bir rapor sunmasını,</w:t>
      </w:r>
    </w:p>
    <w:p w:rsidR="00E455E3" w:rsidRDefault="00E455E3" w:rsidP="002E7AD9">
      <w:pPr>
        <w:pStyle w:val="GvdeMetniGirintisi"/>
        <w:numPr>
          <w:ilvl w:val="0"/>
          <w:numId w:val="1"/>
        </w:numPr>
        <w:tabs>
          <w:tab w:val="clear" w:pos="1429"/>
        </w:tabs>
        <w:spacing w:before="0" w:after="120"/>
        <w:ind w:left="425" w:hanging="425"/>
        <w:rPr>
          <w:rFonts w:asciiTheme="minorHAnsi" w:hAnsiTheme="minorHAnsi"/>
          <w:sz w:val="24"/>
          <w:szCs w:val="24"/>
        </w:rPr>
      </w:pPr>
      <w:r w:rsidRPr="002E7AD9">
        <w:rPr>
          <w:rFonts w:asciiTheme="minorHAnsi" w:hAnsiTheme="minorHAnsi"/>
          <w:sz w:val="24"/>
          <w:szCs w:val="24"/>
        </w:rPr>
        <w:t>Kaza ve Yaralanma Denetimi</w:t>
      </w:r>
      <w:r w:rsidR="008714C3" w:rsidRPr="002E7AD9">
        <w:rPr>
          <w:rFonts w:asciiTheme="minorHAnsi" w:hAnsiTheme="minorHAnsi"/>
          <w:sz w:val="24"/>
          <w:szCs w:val="24"/>
        </w:rPr>
        <w:t xml:space="preserve"> </w:t>
      </w:r>
      <w:r w:rsidR="002E7AD9">
        <w:rPr>
          <w:rFonts w:asciiTheme="minorHAnsi" w:hAnsiTheme="minorHAnsi"/>
          <w:sz w:val="24"/>
          <w:szCs w:val="24"/>
        </w:rPr>
        <w:t>konusunda</w:t>
      </w:r>
      <w:r w:rsidR="002E7AD9">
        <w:rPr>
          <w:rFonts w:asciiTheme="minorHAnsi" w:hAnsiTheme="minorHAnsi"/>
          <w:sz w:val="24"/>
          <w:szCs w:val="24"/>
        </w:rPr>
        <w:t>:</w:t>
      </w:r>
    </w:p>
    <w:p w:rsidR="00090064" w:rsidRDefault="004D0E7E" w:rsidP="00090064">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Kaza ve yaralanma istatistiklerinin kaza sonrasındaki günleri de kapsamasını,</w:t>
      </w:r>
    </w:p>
    <w:p w:rsidR="004D0E7E" w:rsidRDefault="004D0E7E" w:rsidP="00090064">
      <w:pPr>
        <w:pStyle w:val="GvdeMetniGirintisi"/>
        <w:numPr>
          <w:ilvl w:val="1"/>
          <w:numId w:val="1"/>
        </w:numPr>
        <w:spacing w:before="0" w:after="120"/>
        <w:rPr>
          <w:rFonts w:asciiTheme="minorHAnsi" w:hAnsiTheme="minorHAnsi"/>
          <w:sz w:val="24"/>
          <w:szCs w:val="24"/>
        </w:rPr>
      </w:pPr>
      <w:r>
        <w:rPr>
          <w:rFonts w:asciiTheme="minorHAnsi" w:hAnsiTheme="minorHAnsi"/>
          <w:sz w:val="24"/>
          <w:szCs w:val="24"/>
        </w:rPr>
        <w:t>Güvenlik (asayiş), afet, yangın istatistiklerinin konularına göre yaşa ve cinse göre şeffaf biçimde kamuya düzenli olarak açıklanmasını,</w:t>
      </w:r>
    </w:p>
    <w:p w:rsidR="00090064" w:rsidRPr="002E7AD9" w:rsidRDefault="00090064" w:rsidP="00090064">
      <w:pPr>
        <w:pStyle w:val="GvdeMetniGirintisi"/>
        <w:numPr>
          <w:ilvl w:val="1"/>
          <w:numId w:val="1"/>
        </w:numPr>
        <w:spacing w:before="0" w:after="120"/>
        <w:rPr>
          <w:rFonts w:asciiTheme="minorHAnsi" w:hAnsiTheme="minorHAnsi"/>
          <w:sz w:val="24"/>
          <w:szCs w:val="24"/>
        </w:rPr>
      </w:pPr>
      <w:proofErr w:type="gramStart"/>
      <w:r>
        <w:rPr>
          <w:rFonts w:asciiTheme="minorHAnsi" w:hAnsiTheme="minorHAnsi"/>
          <w:sz w:val="24"/>
          <w:szCs w:val="24"/>
        </w:rPr>
        <w:t>…………….</w:t>
      </w:r>
      <w:proofErr w:type="gramEnd"/>
    </w:p>
    <w:p w:rsidR="002E7AD9" w:rsidRPr="00090064" w:rsidRDefault="00E455E3" w:rsidP="002E7AD9">
      <w:pPr>
        <w:pStyle w:val="GvdeMetniGirintisi"/>
        <w:numPr>
          <w:ilvl w:val="0"/>
          <w:numId w:val="1"/>
        </w:numPr>
        <w:tabs>
          <w:tab w:val="clear" w:pos="1429"/>
        </w:tabs>
        <w:spacing w:before="0" w:after="120"/>
        <w:ind w:left="425" w:hanging="425"/>
        <w:rPr>
          <w:rFonts w:cs="Arial"/>
          <w:color w:val="000000"/>
          <w:sz w:val="24"/>
          <w:szCs w:val="24"/>
        </w:rPr>
      </w:pPr>
      <w:r w:rsidRPr="008714C3">
        <w:rPr>
          <w:rFonts w:asciiTheme="minorHAnsi" w:hAnsiTheme="minorHAnsi"/>
          <w:sz w:val="24"/>
          <w:szCs w:val="24"/>
        </w:rPr>
        <w:t>Vektör Denetimi</w:t>
      </w:r>
      <w:r w:rsidR="008714C3" w:rsidRPr="008714C3">
        <w:rPr>
          <w:rFonts w:asciiTheme="minorHAnsi" w:hAnsiTheme="minorHAnsi"/>
          <w:sz w:val="24"/>
          <w:szCs w:val="24"/>
        </w:rPr>
        <w:t xml:space="preserve"> </w:t>
      </w:r>
      <w:r w:rsidR="002E7AD9">
        <w:rPr>
          <w:rFonts w:asciiTheme="minorHAnsi" w:hAnsiTheme="minorHAnsi"/>
          <w:sz w:val="24"/>
          <w:szCs w:val="24"/>
        </w:rPr>
        <w:t>konusunda:</w:t>
      </w:r>
    </w:p>
    <w:p w:rsidR="00090064" w:rsidRPr="004D0E7E" w:rsidRDefault="004D0E7E" w:rsidP="00090064">
      <w:pPr>
        <w:pStyle w:val="GvdeMetniGirintisi"/>
        <w:numPr>
          <w:ilvl w:val="1"/>
          <w:numId w:val="1"/>
        </w:numPr>
        <w:spacing w:before="0" w:after="120"/>
        <w:rPr>
          <w:rFonts w:cs="Arial"/>
          <w:color w:val="000000"/>
          <w:sz w:val="24"/>
          <w:szCs w:val="24"/>
        </w:rPr>
      </w:pPr>
      <w:r>
        <w:rPr>
          <w:rFonts w:asciiTheme="minorHAnsi" w:hAnsiTheme="minorHAnsi"/>
          <w:sz w:val="24"/>
          <w:szCs w:val="24"/>
        </w:rPr>
        <w:t>Havadan (uçakla) vektör denetimi (püskürtme yoluyla) yapılmasını engellenmesini,</w:t>
      </w:r>
    </w:p>
    <w:p w:rsidR="00090064" w:rsidRDefault="004D0E7E" w:rsidP="004D0E7E">
      <w:pPr>
        <w:pStyle w:val="GvdeMetniGirintisi"/>
        <w:numPr>
          <w:ilvl w:val="1"/>
          <w:numId w:val="1"/>
        </w:numPr>
        <w:spacing w:before="0" w:after="120"/>
        <w:rPr>
          <w:rFonts w:cs="Arial"/>
          <w:color w:val="000000"/>
          <w:sz w:val="24"/>
          <w:szCs w:val="24"/>
        </w:rPr>
      </w:pPr>
      <w:r>
        <w:rPr>
          <w:rFonts w:asciiTheme="minorHAnsi" w:hAnsiTheme="minorHAnsi"/>
          <w:sz w:val="24"/>
          <w:szCs w:val="24"/>
        </w:rPr>
        <w:t xml:space="preserve">Yerleşim yeri sınırlarında yapılan karadan ve havadan vektör mücadelesi ilaçlarının içerik ve </w:t>
      </w:r>
      <w:proofErr w:type="gramStart"/>
      <w:r>
        <w:rPr>
          <w:rFonts w:asciiTheme="minorHAnsi" w:hAnsiTheme="minorHAnsi"/>
          <w:sz w:val="24"/>
          <w:szCs w:val="24"/>
        </w:rPr>
        <w:t>jenerik</w:t>
      </w:r>
      <w:proofErr w:type="gramEnd"/>
      <w:r>
        <w:rPr>
          <w:rFonts w:asciiTheme="minorHAnsi" w:hAnsiTheme="minorHAnsi"/>
          <w:sz w:val="24"/>
          <w:szCs w:val="24"/>
        </w:rPr>
        <w:t xml:space="preserve"> isimlerinin ve tüketimlerinin yıllık, aylık vb. olarak şeffaf biçimde kamuya açıklanmasını</w:t>
      </w:r>
    </w:p>
    <w:p w:rsidR="004D0E7E" w:rsidRPr="004D0E7E" w:rsidRDefault="004D0E7E" w:rsidP="004D0E7E">
      <w:pPr>
        <w:pStyle w:val="GvdeMetniGirintisi"/>
        <w:numPr>
          <w:ilvl w:val="1"/>
          <w:numId w:val="1"/>
        </w:numPr>
        <w:spacing w:before="0" w:after="120"/>
        <w:rPr>
          <w:rFonts w:asciiTheme="minorHAnsi" w:hAnsiTheme="minorHAnsi" w:cs="Arial"/>
          <w:color w:val="000000"/>
          <w:sz w:val="24"/>
          <w:szCs w:val="24"/>
        </w:rPr>
      </w:pPr>
      <w:r w:rsidRPr="004D0E7E">
        <w:rPr>
          <w:rFonts w:asciiTheme="minorHAnsi" w:hAnsiTheme="minorHAnsi" w:cs="Arial"/>
          <w:color w:val="000000"/>
          <w:sz w:val="24"/>
          <w:szCs w:val="24"/>
        </w:rPr>
        <w:t xml:space="preserve">Vektör nedenli </w:t>
      </w:r>
      <w:r>
        <w:rPr>
          <w:rFonts w:asciiTheme="minorHAnsi" w:hAnsiTheme="minorHAnsi" w:cs="Arial"/>
          <w:color w:val="000000"/>
          <w:sz w:val="24"/>
          <w:szCs w:val="24"/>
        </w:rPr>
        <w:t>hastalık sayılarını yerleşim yerlerine nüfusa ve yaşa cinse göre her ay ve yıl açıklanmasını,</w:t>
      </w:r>
      <w:bookmarkStart w:id="0" w:name="_GoBack"/>
      <w:bookmarkEnd w:id="0"/>
    </w:p>
    <w:p w:rsidR="004D0E7E" w:rsidRPr="002E7AD9" w:rsidRDefault="004D0E7E" w:rsidP="00090064">
      <w:pPr>
        <w:pStyle w:val="GvdeMetniGirintisi"/>
        <w:numPr>
          <w:ilvl w:val="1"/>
          <w:numId w:val="1"/>
        </w:numPr>
        <w:spacing w:before="0" w:after="120"/>
        <w:rPr>
          <w:rFonts w:cs="Arial"/>
          <w:color w:val="000000"/>
          <w:sz w:val="24"/>
          <w:szCs w:val="24"/>
        </w:rPr>
      </w:pPr>
      <w:proofErr w:type="gramStart"/>
      <w:r>
        <w:rPr>
          <w:rFonts w:asciiTheme="minorHAnsi" w:hAnsiTheme="minorHAnsi"/>
          <w:sz w:val="24"/>
          <w:szCs w:val="24"/>
        </w:rPr>
        <w:t>……</w:t>
      </w:r>
      <w:proofErr w:type="gramEnd"/>
    </w:p>
    <w:p w:rsidR="002E7AD9" w:rsidRDefault="002E7AD9" w:rsidP="002E7AD9">
      <w:pPr>
        <w:pStyle w:val="GvdeMetniGirintisi"/>
        <w:spacing w:before="0" w:after="120"/>
        <w:ind w:left="425" w:firstLine="0"/>
        <w:rPr>
          <w:rFonts w:cs="Arial"/>
          <w:color w:val="000000"/>
          <w:sz w:val="24"/>
          <w:szCs w:val="24"/>
        </w:rPr>
      </w:pPr>
    </w:p>
    <w:p w:rsidR="008714C3" w:rsidRPr="002E7AD9" w:rsidRDefault="008714C3" w:rsidP="002E7AD9">
      <w:pPr>
        <w:pStyle w:val="GvdeMetniGirintisi"/>
        <w:spacing w:before="0" w:after="120"/>
        <w:ind w:left="425" w:firstLine="0"/>
        <w:rPr>
          <w:rFonts w:cs="Arial"/>
          <w:color w:val="000000"/>
          <w:sz w:val="24"/>
          <w:szCs w:val="24"/>
        </w:rPr>
      </w:pPr>
      <w:r w:rsidRPr="002E7AD9">
        <w:rPr>
          <w:rFonts w:asciiTheme="minorHAnsi" w:hAnsiTheme="minorHAnsi"/>
          <w:sz w:val="24"/>
          <w:szCs w:val="24"/>
        </w:rPr>
        <w:t>Talep ediyor, başarılar diliyoruz.</w:t>
      </w:r>
    </w:p>
    <w:p w:rsidR="006D4E83" w:rsidRDefault="006D4E83" w:rsidP="004F53BF">
      <w:pPr>
        <w:shd w:val="clear" w:color="auto" w:fill="FFFFFF"/>
        <w:spacing w:after="120" w:line="240" w:lineRule="auto"/>
        <w:ind w:left="480" w:right="480"/>
        <w:jc w:val="both"/>
        <w:rPr>
          <w:rFonts w:eastAsia="Times New Roman" w:cs="Arial"/>
          <w:color w:val="000000"/>
          <w:sz w:val="24"/>
          <w:szCs w:val="24"/>
          <w:lang w:eastAsia="tr-TR"/>
        </w:rPr>
      </w:pPr>
    </w:p>
    <w:p w:rsidR="006D4E83" w:rsidRPr="006E0DDD" w:rsidRDefault="006D4E83" w:rsidP="004F53BF">
      <w:pPr>
        <w:shd w:val="clear" w:color="auto" w:fill="FFFFFF"/>
        <w:spacing w:after="120" w:line="240" w:lineRule="auto"/>
        <w:ind w:left="480" w:right="480"/>
        <w:jc w:val="both"/>
        <w:rPr>
          <w:rFonts w:eastAsia="Times New Roman" w:cs="Arial"/>
          <w:color w:val="000000"/>
          <w:sz w:val="24"/>
          <w:szCs w:val="24"/>
          <w:lang w:eastAsia="tr-TR"/>
        </w:rPr>
      </w:pPr>
    </w:p>
    <w:p w:rsidR="004F53BF" w:rsidRPr="004F53BF" w:rsidRDefault="004F53BF" w:rsidP="004F53BF">
      <w:pPr>
        <w:shd w:val="clear" w:color="auto" w:fill="FFFFFF"/>
        <w:spacing w:after="120" w:line="240" w:lineRule="auto"/>
        <w:ind w:left="480" w:right="480"/>
        <w:jc w:val="both"/>
        <w:rPr>
          <w:rFonts w:eastAsia="Times New Roman" w:cs="Arial"/>
          <w:color w:val="000000"/>
          <w:sz w:val="24"/>
          <w:szCs w:val="24"/>
          <w:lang w:eastAsia="tr-TR"/>
        </w:rPr>
      </w:pPr>
    </w:p>
    <w:p w:rsidR="004F53BF" w:rsidRPr="006E0DDD" w:rsidRDefault="004F53BF" w:rsidP="004F53BF">
      <w:pPr>
        <w:shd w:val="clear" w:color="auto" w:fill="FFFFFF"/>
        <w:spacing w:after="120" w:line="240" w:lineRule="auto"/>
        <w:ind w:left="480" w:right="480"/>
        <w:jc w:val="both"/>
        <w:rPr>
          <w:rFonts w:eastAsia="Times New Roman" w:cs="Arial"/>
          <w:color w:val="000000"/>
          <w:sz w:val="24"/>
          <w:szCs w:val="24"/>
          <w:lang w:eastAsia="tr-TR"/>
        </w:rPr>
      </w:pPr>
    </w:p>
    <w:p w:rsidR="00BC28B0" w:rsidRPr="004F53BF" w:rsidRDefault="00BC28B0" w:rsidP="004F53BF">
      <w:pPr>
        <w:spacing w:after="120" w:line="240" w:lineRule="auto"/>
        <w:jc w:val="both"/>
        <w:rPr>
          <w:sz w:val="24"/>
          <w:szCs w:val="24"/>
        </w:rPr>
      </w:pPr>
    </w:p>
    <w:sectPr w:rsidR="00BC28B0" w:rsidRPr="004F53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C3" w:rsidRDefault="008714C3" w:rsidP="008714C3">
      <w:pPr>
        <w:spacing w:after="0" w:line="240" w:lineRule="auto"/>
      </w:pPr>
      <w:r>
        <w:separator/>
      </w:r>
    </w:p>
  </w:endnote>
  <w:endnote w:type="continuationSeparator" w:id="0">
    <w:p w:rsidR="008714C3" w:rsidRDefault="008714C3" w:rsidP="0087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40302"/>
      <w:docPartObj>
        <w:docPartGallery w:val="Page Numbers (Bottom of Page)"/>
        <w:docPartUnique/>
      </w:docPartObj>
    </w:sdtPr>
    <w:sdtContent>
      <w:p w:rsidR="008714C3" w:rsidRDefault="008714C3">
        <w:pPr>
          <w:pStyle w:val="Altbilgi"/>
          <w:jc w:val="right"/>
        </w:pPr>
        <w:r>
          <w:fldChar w:fldCharType="begin"/>
        </w:r>
        <w:r>
          <w:instrText>PAGE   \* MERGEFORMAT</w:instrText>
        </w:r>
        <w:r>
          <w:fldChar w:fldCharType="separate"/>
        </w:r>
        <w:r w:rsidR="004D0E7E">
          <w:rPr>
            <w:noProof/>
          </w:rPr>
          <w:t>1</w:t>
        </w:r>
        <w:r>
          <w:fldChar w:fldCharType="end"/>
        </w:r>
      </w:p>
    </w:sdtContent>
  </w:sdt>
  <w:p w:rsidR="008714C3" w:rsidRDefault="008714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C3" w:rsidRDefault="008714C3" w:rsidP="008714C3">
      <w:pPr>
        <w:spacing w:after="0" w:line="240" w:lineRule="auto"/>
      </w:pPr>
      <w:r>
        <w:separator/>
      </w:r>
    </w:p>
  </w:footnote>
  <w:footnote w:type="continuationSeparator" w:id="0">
    <w:p w:rsidR="008714C3" w:rsidRDefault="008714C3" w:rsidP="00871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44C6"/>
    <w:multiLevelType w:val="hybridMultilevel"/>
    <w:tmpl w:val="4E3E187C"/>
    <w:lvl w:ilvl="0" w:tplc="041F000F">
      <w:start w:val="1"/>
      <w:numFmt w:val="decimal"/>
      <w:lvlText w:val="%1."/>
      <w:lvlJc w:val="left"/>
      <w:pPr>
        <w:tabs>
          <w:tab w:val="num" w:pos="1429"/>
        </w:tabs>
        <w:ind w:left="1429" w:hanging="360"/>
      </w:pPr>
      <w:rPr>
        <w:rFonts w:cs="Times New Roman"/>
      </w:rPr>
    </w:lvl>
    <w:lvl w:ilvl="1" w:tplc="041F0019">
      <w:start w:val="1"/>
      <w:numFmt w:val="lowerLetter"/>
      <w:lvlText w:val="%2."/>
      <w:lvlJc w:val="left"/>
      <w:pPr>
        <w:tabs>
          <w:tab w:val="num" w:pos="2149"/>
        </w:tabs>
        <w:ind w:left="2149" w:hanging="360"/>
      </w:pPr>
      <w:rPr>
        <w:rFonts w:cs="Times New Roman"/>
      </w:rPr>
    </w:lvl>
    <w:lvl w:ilvl="2" w:tplc="041F001B">
      <w:start w:val="1"/>
      <w:numFmt w:val="lowerRoman"/>
      <w:lvlText w:val="%3."/>
      <w:lvlJc w:val="right"/>
      <w:pPr>
        <w:tabs>
          <w:tab w:val="num" w:pos="2869"/>
        </w:tabs>
        <w:ind w:left="2869" w:hanging="180"/>
      </w:pPr>
      <w:rPr>
        <w:rFonts w:cs="Times New Roman"/>
      </w:rPr>
    </w:lvl>
    <w:lvl w:ilvl="3" w:tplc="041F000F">
      <w:start w:val="1"/>
      <w:numFmt w:val="decimal"/>
      <w:lvlText w:val="%4."/>
      <w:lvlJc w:val="left"/>
      <w:pPr>
        <w:tabs>
          <w:tab w:val="num" w:pos="3589"/>
        </w:tabs>
        <w:ind w:left="3589" w:hanging="360"/>
      </w:pPr>
      <w:rPr>
        <w:rFonts w:cs="Times New Roman"/>
      </w:rPr>
    </w:lvl>
    <w:lvl w:ilvl="4" w:tplc="041F0019" w:tentative="1">
      <w:start w:val="1"/>
      <w:numFmt w:val="lowerLetter"/>
      <w:lvlText w:val="%5."/>
      <w:lvlJc w:val="left"/>
      <w:pPr>
        <w:tabs>
          <w:tab w:val="num" w:pos="4309"/>
        </w:tabs>
        <w:ind w:left="4309" w:hanging="360"/>
      </w:pPr>
      <w:rPr>
        <w:rFonts w:cs="Times New Roman"/>
      </w:rPr>
    </w:lvl>
    <w:lvl w:ilvl="5" w:tplc="041F001B" w:tentative="1">
      <w:start w:val="1"/>
      <w:numFmt w:val="lowerRoman"/>
      <w:lvlText w:val="%6."/>
      <w:lvlJc w:val="right"/>
      <w:pPr>
        <w:tabs>
          <w:tab w:val="num" w:pos="5029"/>
        </w:tabs>
        <w:ind w:left="5029" w:hanging="180"/>
      </w:pPr>
      <w:rPr>
        <w:rFonts w:cs="Times New Roman"/>
      </w:rPr>
    </w:lvl>
    <w:lvl w:ilvl="6" w:tplc="041F000F" w:tentative="1">
      <w:start w:val="1"/>
      <w:numFmt w:val="decimal"/>
      <w:lvlText w:val="%7."/>
      <w:lvlJc w:val="left"/>
      <w:pPr>
        <w:tabs>
          <w:tab w:val="num" w:pos="5749"/>
        </w:tabs>
        <w:ind w:left="5749" w:hanging="360"/>
      </w:pPr>
      <w:rPr>
        <w:rFonts w:cs="Times New Roman"/>
      </w:rPr>
    </w:lvl>
    <w:lvl w:ilvl="7" w:tplc="041F0019" w:tentative="1">
      <w:start w:val="1"/>
      <w:numFmt w:val="lowerLetter"/>
      <w:lvlText w:val="%8."/>
      <w:lvlJc w:val="left"/>
      <w:pPr>
        <w:tabs>
          <w:tab w:val="num" w:pos="6469"/>
        </w:tabs>
        <w:ind w:left="6469" w:hanging="360"/>
      </w:pPr>
      <w:rPr>
        <w:rFonts w:cs="Times New Roman"/>
      </w:rPr>
    </w:lvl>
    <w:lvl w:ilvl="8" w:tplc="041F001B" w:tentative="1">
      <w:start w:val="1"/>
      <w:numFmt w:val="lowerRoman"/>
      <w:lvlText w:val="%9."/>
      <w:lvlJc w:val="right"/>
      <w:pPr>
        <w:tabs>
          <w:tab w:val="num" w:pos="7189"/>
        </w:tabs>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CF"/>
    <w:rsid w:val="0000791E"/>
    <w:rsid w:val="00090064"/>
    <w:rsid w:val="00176214"/>
    <w:rsid w:val="002E7AD9"/>
    <w:rsid w:val="00353C5B"/>
    <w:rsid w:val="00393CD2"/>
    <w:rsid w:val="004D0E7E"/>
    <w:rsid w:val="004E6F8C"/>
    <w:rsid w:val="004F53BF"/>
    <w:rsid w:val="005C1E20"/>
    <w:rsid w:val="006D4E83"/>
    <w:rsid w:val="007564A4"/>
    <w:rsid w:val="008714C3"/>
    <w:rsid w:val="00887986"/>
    <w:rsid w:val="00A51DCF"/>
    <w:rsid w:val="00A61256"/>
    <w:rsid w:val="00BC28B0"/>
    <w:rsid w:val="00BE70A8"/>
    <w:rsid w:val="00C2582F"/>
    <w:rsid w:val="00C32B97"/>
    <w:rsid w:val="00DC2613"/>
    <w:rsid w:val="00E01692"/>
    <w:rsid w:val="00E455E3"/>
    <w:rsid w:val="00E807D7"/>
    <w:rsid w:val="00F56ED6"/>
    <w:rsid w:val="00F73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455E3"/>
    <w:pPr>
      <w:spacing w:before="120" w:after="0" w:line="240" w:lineRule="auto"/>
      <w:ind w:firstLine="284"/>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E455E3"/>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871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14C3"/>
  </w:style>
  <w:style w:type="paragraph" w:styleId="Altbilgi">
    <w:name w:val="footer"/>
    <w:basedOn w:val="Normal"/>
    <w:link w:val="AltbilgiChar"/>
    <w:uiPriority w:val="99"/>
    <w:unhideWhenUsed/>
    <w:rsid w:val="00871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14C3"/>
  </w:style>
  <w:style w:type="paragraph" w:styleId="ListeParagraf">
    <w:name w:val="List Paragraph"/>
    <w:basedOn w:val="Normal"/>
    <w:uiPriority w:val="34"/>
    <w:qFormat/>
    <w:rsid w:val="00090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455E3"/>
    <w:pPr>
      <w:spacing w:before="120" w:after="0" w:line="240" w:lineRule="auto"/>
      <w:ind w:firstLine="284"/>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E455E3"/>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871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14C3"/>
  </w:style>
  <w:style w:type="paragraph" w:styleId="Altbilgi">
    <w:name w:val="footer"/>
    <w:basedOn w:val="Normal"/>
    <w:link w:val="AltbilgiChar"/>
    <w:uiPriority w:val="99"/>
    <w:unhideWhenUsed/>
    <w:rsid w:val="00871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14C3"/>
  </w:style>
  <w:style w:type="paragraph" w:styleId="ListeParagraf">
    <w:name w:val="List Paragraph"/>
    <w:basedOn w:val="Normal"/>
    <w:uiPriority w:val="34"/>
    <w:qFormat/>
    <w:rsid w:val="0009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7674">
      <w:bodyDiv w:val="1"/>
      <w:marLeft w:val="0"/>
      <w:marRight w:val="0"/>
      <w:marTop w:val="0"/>
      <w:marBottom w:val="0"/>
      <w:divBdr>
        <w:top w:val="none" w:sz="0" w:space="0" w:color="auto"/>
        <w:left w:val="none" w:sz="0" w:space="0" w:color="auto"/>
        <w:bottom w:val="none" w:sz="0" w:space="0" w:color="auto"/>
        <w:right w:val="none" w:sz="0" w:space="0" w:color="auto"/>
      </w:divBdr>
      <w:divsChild>
        <w:div w:id="904292884">
          <w:marLeft w:val="0"/>
          <w:marRight w:val="0"/>
          <w:marTop w:val="0"/>
          <w:marBottom w:val="0"/>
          <w:divBdr>
            <w:top w:val="none" w:sz="0" w:space="0" w:color="auto"/>
            <w:left w:val="none" w:sz="0" w:space="0" w:color="auto"/>
            <w:bottom w:val="none" w:sz="0" w:space="0" w:color="auto"/>
            <w:right w:val="none" w:sz="0" w:space="0" w:color="auto"/>
          </w:divBdr>
        </w:div>
        <w:div w:id="382556564">
          <w:marLeft w:val="0"/>
          <w:marRight w:val="0"/>
          <w:marTop w:val="0"/>
          <w:marBottom w:val="0"/>
          <w:divBdr>
            <w:top w:val="none" w:sz="0" w:space="0" w:color="auto"/>
            <w:left w:val="none" w:sz="0" w:space="0" w:color="auto"/>
            <w:bottom w:val="none" w:sz="0" w:space="0" w:color="auto"/>
            <w:right w:val="none" w:sz="0" w:space="0" w:color="auto"/>
          </w:divBdr>
        </w:div>
        <w:div w:id="487938247">
          <w:marLeft w:val="0"/>
          <w:marRight w:val="0"/>
          <w:marTop w:val="0"/>
          <w:marBottom w:val="0"/>
          <w:divBdr>
            <w:top w:val="none" w:sz="0" w:space="0" w:color="auto"/>
            <w:left w:val="none" w:sz="0" w:space="0" w:color="auto"/>
            <w:bottom w:val="none" w:sz="0" w:space="0" w:color="auto"/>
            <w:right w:val="none" w:sz="0" w:space="0" w:color="auto"/>
          </w:divBdr>
        </w:div>
        <w:div w:id="1568764469">
          <w:marLeft w:val="0"/>
          <w:marRight w:val="0"/>
          <w:marTop w:val="0"/>
          <w:marBottom w:val="0"/>
          <w:divBdr>
            <w:top w:val="none" w:sz="0" w:space="0" w:color="auto"/>
            <w:left w:val="none" w:sz="0" w:space="0" w:color="auto"/>
            <w:bottom w:val="none" w:sz="0" w:space="0" w:color="auto"/>
            <w:right w:val="none" w:sz="0" w:space="0" w:color="auto"/>
          </w:divBdr>
        </w:div>
        <w:div w:id="2134591203">
          <w:marLeft w:val="0"/>
          <w:marRight w:val="0"/>
          <w:marTop w:val="0"/>
          <w:marBottom w:val="0"/>
          <w:divBdr>
            <w:top w:val="none" w:sz="0" w:space="0" w:color="auto"/>
            <w:left w:val="none" w:sz="0" w:space="0" w:color="auto"/>
            <w:bottom w:val="none" w:sz="0" w:space="0" w:color="auto"/>
            <w:right w:val="none" w:sz="0" w:space="0" w:color="auto"/>
          </w:divBdr>
        </w:div>
        <w:div w:id="462231426">
          <w:marLeft w:val="0"/>
          <w:marRight w:val="0"/>
          <w:marTop w:val="0"/>
          <w:marBottom w:val="0"/>
          <w:divBdr>
            <w:top w:val="none" w:sz="0" w:space="0" w:color="auto"/>
            <w:left w:val="none" w:sz="0" w:space="0" w:color="auto"/>
            <w:bottom w:val="none" w:sz="0" w:space="0" w:color="auto"/>
            <w:right w:val="none" w:sz="0" w:space="0" w:color="auto"/>
          </w:divBdr>
        </w:div>
        <w:div w:id="1939831663">
          <w:marLeft w:val="0"/>
          <w:marRight w:val="0"/>
          <w:marTop w:val="0"/>
          <w:marBottom w:val="0"/>
          <w:divBdr>
            <w:top w:val="none" w:sz="0" w:space="0" w:color="auto"/>
            <w:left w:val="none" w:sz="0" w:space="0" w:color="auto"/>
            <w:bottom w:val="none" w:sz="0" w:space="0" w:color="auto"/>
            <w:right w:val="none" w:sz="0" w:space="0" w:color="auto"/>
          </w:divBdr>
        </w:div>
        <w:div w:id="1903952847">
          <w:marLeft w:val="0"/>
          <w:marRight w:val="0"/>
          <w:marTop w:val="0"/>
          <w:marBottom w:val="0"/>
          <w:divBdr>
            <w:top w:val="none" w:sz="0" w:space="0" w:color="auto"/>
            <w:left w:val="none" w:sz="0" w:space="0" w:color="auto"/>
            <w:bottom w:val="none" w:sz="0" w:space="0" w:color="auto"/>
            <w:right w:val="none" w:sz="0" w:space="0" w:color="auto"/>
          </w:divBdr>
        </w:div>
      </w:divsChild>
    </w:div>
    <w:div w:id="1654329633">
      <w:bodyDiv w:val="1"/>
      <w:marLeft w:val="0"/>
      <w:marRight w:val="0"/>
      <w:marTop w:val="0"/>
      <w:marBottom w:val="0"/>
      <w:divBdr>
        <w:top w:val="none" w:sz="0" w:space="0" w:color="auto"/>
        <w:left w:val="none" w:sz="0" w:space="0" w:color="auto"/>
        <w:bottom w:val="none" w:sz="0" w:space="0" w:color="auto"/>
        <w:right w:val="none" w:sz="0" w:space="0" w:color="auto"/>
      </w:divBdr>
      <w:divsChild>
        <w:div w:id="1903713079">
          <w:marLeft w:val="0"/>
          <w:marRight w:val="0"/>
          <w:marTop w:val="0"/>
          <w:marBottom w:val="0"/>
          <w:divBdr>
            <w:top w:val="none" w:sz="0" w:space="0" w:color="auto"/>
            <w:left w:val="none" w:sz="0" w:space="0" w:color="auto"/>
            <w:bottom w:val="none" w:sz="0" w:space="0" w:color="auto"/>
            <w:right w:val="none" w:sz="0" w:space="0" w:color="auto"/>
          </w:divBdr>
        </w:div>
        <w:div w:id="1981693622">
          <w:marLeft w:val="0"/>
          <w:marRight w:val="0"/>
          <w:marTop w:val="0"/>
          <w:marBottom w:val="0"/>
          <w:divBdr>
            <w:top w:val="none" w:sz="0" w:space="0" w:color="auto"/>
            <w:left w:val="none" w:sz="0" w:space="0" w:color="auto"/>
            <w:bottom w:val="none" w:sz="0" w:space="0" w:color="auto"/>
            <w:right w:val="none" w:sz="0" w:space="0" w:color="auto"/>
          </w:divBdr>
        </w:div>
        <w:div w:id="1402748437">
          <w:marLeft w:val="0"/>
          <w:marRight w:val="0"/>
          <w:marTop w:val="0"/>
          <w:marBottom w:val="0"/>
          <w:divBdr>
            <w:top w:val="none" w:sz="0" w:space="0" w:color="auto"/>
            <w:left w:val="none" w:sz="0" w:space="0" w:color="auto"/>
            <w:bottom w:val="none" w:sz="0" w:space="0" w:color="auto"/>
            <w:right w:val="none" w:sz="0" w:space="0" w:color="auto"/>
          </w:divBdr>
        </w:div>
        <w:div w:id="1147475694">
          <w:marLeft w:val="0"/>
          <w:marRight w:val="0"/>
          <w:marTop w:val="0"/>
          <w:marBottom w:val="0"/>
          <w:divBdr>
            <w:top w:val="none" w:sz="0" w:space="0" w:color="auto"/>
            <w:left w:val="none" w:sz="0" w:space="0" w:color="auto"/>
            <w:bottom w:val="none" w:sz="0" w:space="0" w:color="auto"/>
            <w:right w:val="none" w:sz="0" w:space="0" w:color="auto"/>
          </w:divBdr>
        </w:div>
        <w:div w:id="1066342825">
          <w:marLeft w:val="0"/>
          <w:marRight w:val="0"/>
          <w:marTop w:val="0"/>
          <w:marBottom w:val="0"/>
          <w:divBdr>
            <w:top w:val="none" w:sz="0" w:space="0" w:color="auto"/>
            <w:left w:val="none" w:sz="0" w:space="0" w:color="auto"/>
            <w:bottom w:val="none" w:sz="0" w:space="0" w:color="auto"/>
            <w:right w:val="none" w:sz="0" w:space="0" w:color="auto"/>
          </w:divBdr>
        </w:div>
        <w:div w:id="1732772820">
          <w:marLeft w:val="0"/>
          <w:marRight w:val="0"/>
          <w:marTop w:val="0"/>
          <w:marBottom w:val="0"/>
          <w:divBdr>
            <w:top w:val="none" w:sz="0" w:space="0" w:color="auto"/>
            <w:left w:val="none" w:sz="0" w:space="0" w:color="auto"/>
            <w:bottom w:val="none" w:sz="0" w:space="0" w:color="auto"/>
            <w:right w:val="none" w:sz="0" w:space="0" w:color="auto"/>
          </w:divBdr>
        </w:div>
      </w:divsChild>
    </w:div>
    <w:div w:id="1978759907">
      <w:bodyDiv w:val="1"/>
      <w:marLeft w:val="0"/>
      <w:marRight w:val="0"/>
      <w:marTop w:val="0"/>
      <w:marBottom w:val="0"/>
      <w:divBdr>
        <w:top w:val="none" w:sz="0" w:space="0" w:color="auto"/>
        <w:left w:val="none" w:sz="0" w:space="0" w:color="auto"/>
        <w:bottom w:val="none" w:sz="0" w:space="0" w:color="auto"/>
        <w:right w:val="none" w:sz="0" w:space="0" w:color="auto"/>
      </w:divBdr>
      <w:divsChild>
        <w:div w:id="943535101">
          <w:marLeft w:val="0"/>
          <w:marRight w:val="0"/>
          <w:marTop w:val="0"/>
          <w:marBottom w:val="0"/>
          <w:divBdr>
            <w:top w:val="none" w:sz="0" w:space="0" w:color="auto"/>
            <w:left w:val="none" w:sz="0" w:space="0" w:color="auto"/>
            <w:bottom w:val="none" w:sz="0" w:space="0" w:color="auto"/>
            <w:right w:val="none" w:sz="0" w:space="0" w:color="auto"/>
          </w:divBdr>
        </w:div>
        <w:div w:id="49574790">
          <w:marLeft w:val="0"/>
          <w:marRight w:val="0"/>
          <w:marTop w:val="0"/>
          <w:marBottom w:val="0"/>
          <w:divBdr>
            <w:top w:val="none" w:sz="0" w:space="0" w:color="auto"/>
            <w:left w:val="none" w:sz="0" w:space="0" w:color="auto"/>
            <w:bottom w:val="none" w:sz="0" w:space="0" w:color="auto"/>
            <w:right w:val="none" w:sz="0" w:space="0" w:color="auto"/>
          </w:divBdr>
        </w:div>
        <w:div w:id="173152597">
          <w:marLeft w:val="0"/>
          <w:marRight w:val="0"/>
          <w:marTop w:val="0"/>
          <w:marBottom w:val="0"/>
          <w:divBdr>
            <w:top w:val="none" w:sz="0" w:space="0" w:color="auto"/>
            <w:left w:val="none" w:sz="0" w:space="0" w:color="auto"/>
            <w:bottom w:val="none" w:sz="0" w:space="0" w:color="auto"/>
            <w:right w:val="none" w:sz="0" w:space="0" w:color="auto"/>
          </w:divBdr>
        </w:div>
        <w:div w:id="191084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1116</Words>
  <Characters>6364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2018-05-21T12:09:00Z</dcterms:created>
  <dcterms:modified xsi:type="dcterms:W3CDTF">2018-05-21T15:00:00Z</dcterms:modified>
</cp:coreProperties>
</file>