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64" w:rsidRDefault="00DB5CAC">
      <w:pPr>
        <w:pStyle w:val="Standard"/>
        <w:jc w:val="center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>Contrat AMAP « Les Biaux Légumes » de Vizille  - PAIN</w:t>
      </w:r>
    </w:p>
    <w:p w:rsidR="00DB5F64" w:rsidRDefault="00DB5CAC">
      <w:pPr>
        <w:pStyle w:val="Standard"/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Contrat d'engagement </w:t>
      </w:r>
      <w:r w:rsidR="00D40184">
        <w:rPr>
          <w:rFonts w:ascii="Arial" w:hAnsi="Arial"/>
          <w:b/>
          <w:sz w:val="26"/>
          <w:szCs w:val="26"/>
        </w:rPr>
        <w:t>HIVER 2021-2022</w:t>
      </w:r>
      <w:r>
        <w:rPr>
          <w:rFonts w:ascii="Arial" w:hAnsi="Arial"/>
          <w:b/>
          <w:sz w:val="26"/>
          <w:szCs w:val="26"/>
        </w:rPr>
        <w:t xml:space="preserve"> – du </w:t>
      </w:r>
      <w:r w:rsidR="00D40184">
        <w:rPr>
          <w:rFonts w:ascii="Arial" w:hAnsi="Arial"/>
          <w:b/>
          <w:sz w:val="26"/>
          <w:szCs w:val="26"/>
        </w:rPr>
        <w:t>16 novembre 2021 au 26 avril 2022</w:t>
      </w:r>
    </w:p>
    <w:p w:rsidR="00DB5F64" w:rsidRDefault="00DB5F64">
      <w:pPr>
        <w:pStyle w:val="Standard"/>
        <w:rPr>
          <w:rFonts w:ascii="Arial" w:hAnsi="Arial"/>
          <w:b/>
          <w:sz w:val="22"/>
          <w:szCs w:val="22"/>
        </w:rPr>
      </w:pPr>
    </w:p>
    <w:p w:rsidR="00DB5F64" w:rsidRDefault="00DB5CAC">
      <w:pPr>
        <w:pStyle w:val="Standard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>Le présent contrat est passé entre les soussignés :</w:t>
      </w:r>
    </w:p>
    <w:p w:rsidR="00DB5F64" w:rsidRDefault="00DB5F64">
      <w:pPr>
        <w:pStyle w:val="Standard"/>
        <w:rPr>
          <w:rFonts w:ascii="Arial" w:hAnsi="Arial"/>
          <w:b/>
          <w:sz w:val="20"/>
          <w:szCs w:val="20"/>
        </w:rPr>
      </w:pPr>
    </w:p>
    <w:tbl>
      <w:tblPr>
        <w:tblW w:w="10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5"/>
        <w:gridCol w:w="6252"/>
      </w:tblGrid>
      <w:tr w:rsidR="00DB5F64">
        <w:tblPrEx>
          <w:tblCellMar>
            <w:top w:w="0" w:type="dxa"/>
            <w:bottom w:w="0" w:type="dxa"/>
          </w:tblCellMar>
        </w:tblPrEx>
        <w:tc>
          <w:tcPr>
            <w:tcW w:w="3925" w:type="dxa"/>
          </w:tcPr>
          <w:p w:rsidR="00DB5F64" w:rsidRDefault="00DB5CAC">
            <w:pPr>
              <w:pStyle w:val="Standard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Le producteur :</w:t>
            </w:r>
          </w:p>
          <w:p w:rsidR="00DB5F64" w:rsidRDefault="00DB5CAC">
            <w:pPr>
              <w:pStyle w:val="Standard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Antoine Leguy</w:t>
            </w:r>
          </w:p>
          <w:p w:rsidR="00DB5F64" w:rsidRDefault="00DB5CAC">
            <w:pPr>
              <w:pStyle w:val="Standard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route de Paquier</w:t>
            </w:r>
          </w:p>
          <w:p w:rsidR="00DB5F64" w:rsidRDefault="00DB5CAC">
            <w:pPr>
              <w:pStyle w:val="Standard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38650 Saint Martin de la Cluze</w:t>
            </w:r>
          </w:p>
          <w:p w:rsidR="00DB5F64" w:rsidRDefault="00DB5CAC">
            <w:pPr>
              <w:pStyle w:val="Standard"/>
              <w:rPr>
                <w:rFonts w:ascii="Arial" w:hAnsi="Arial"/>
                <w:b/>
                <w:i/>
                <w:sz w:val="20"/>
                <w:szCs w:val="20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</w:rPr>
              <w:t>06 19 23 23 28</w:t>
            </w:r>
          </w:p>
          <w:p w:rsidR="00DB5F64" w:rsidRDefault="00DB5CAC">
            <w:pPr>
              <w:pStyle w:val="Standard"/>
              <w:rPr>
                <w:rFonts w:hint="eastAsia"/>
              </w:rPr>
            </w:pPr>
            <w:hyperlink r:id="rId6" w:history="1">
              <w:r>
                <w:rPr>
                  <w:rFonts w:ascii="Arial" w:hAnsi="Arial"/>
                  <w:b/>
                  <w:i/>
                  <w:sz w:val="20"/>
                  <w:szCs w:val="20"/>
                </w:rPr>
                <w:t>gndpain@gmail.com</w:t>
              </w:r>
            </w:hyperlink>
          </w:p>
        </w:tc>
        <w:tc>
          <w:tcPr>
            <w:tcW w:w="6252" w:type="dxa"/>
          </w:tcPr>
          <w:p w:rsidR="00DB5F64" w:rsidRDefault="00DB5CAC">
            <w:pPr>
              <w:pStyle w:val="Standard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et le consom’acteur</w:t>
            </w:r>
          </w:p>
          <w:p w:rsidR="00DB5F64" w:rsidRDefault="00DB5CA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Nom - prénom :</w:t>
            </w:r>
          </w:p>
          <w:p w:rsidR="00DB5F64" w:rsidRDefault="00DB5CA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Adresses :</w:t>
            </w:r>
          </w:p>
          <w:p w:rsidR="00DB5F64" w:rsidRDefault="00DB5F64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  <w:p w:rsidR="00DB5F64" w:rsidRDefault="00DB5CA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Tel :</w:t>
            </w:r>
          </w:p>
          <w:p w:rsidR="00DB5F64" w:rsidRDefault="00DB5CAC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E.mail :</w:t>
            </w:r>
          </w:p>
        </w:tc>
      </w:tr>
    </w:tbl>
    <w:p w:rsidR="00DB5F64" w:rsidRDefault="00DB5F64">
      <w:pPr>
        <w:pStyle w:val="Standard"/>
        <w:jc w:val="both"/>
        <w:rPr>
          <w:rFonts w:ascii="Arial" w:hAnsi="Arial"/>
          <w:b/>
          <w:sz w:val="20"/>
          <w:szCs w:val="20"/>
        </w:rPr>
      </w:pPr>
    </w:p>
    <w:p w:rsidR="00DB5F64" w:rsidRDefault="00DB5CAC">
      <w:pPr>
        <w:pStyle w:val="Standard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>Objet</w:t>
      </w:r>
    </w:p>
    <w:p w:rsidR="00DB5F64" w:rsidRDefault="00DB5CAC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 présent contrat a pour objet la livraison </w:t>
      </w:r>
      <w:r>
        <w:rPr>
          <w:rFonts w:ascii="Arial" w:hAnsi="Arial"/>
          <w:sz w:val="20"/>
          <w:szCs w:val="20"/>
        </w:rPr>
        <w:t>hebdomadaire</w:t>
      </w:r>
      <w:r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par le producteur aux adhérents d’un panier de pain issu de sa production selon les critères définis par la charte des AMAP.</w:t>
      </w:r>
    </w:p>
    <w:p w:rsidR="00DB5F64" w:rsidRDefault="00DB5F64">
      <w:pPr>
        <w:pStyle w:val="Standard"/>
        <w:jc w:val="both"/>
        <w:rPr>
          <w:rFonts w:ascii="Arial" w:hAnsi="Arial"/>
          <w:sz w:val="20"/>
          <w:szCs w:val="20"/>
        </w:rPr>
      </w:pPr>
    </w:p>
    <w:p w:rsidR="00DB5F64" w:rsidRDefault="00DB5CAC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Durée et livraison </w:t>
      </w:r>
      <w:r>
        <w:rPr>
          <w:rFonts w:ascii="Arial" w:hAnsi="Arial"/>
          <w:sz w:val="20"/>
          <w:szCs w:val="20"/>
        </w:rPr>
        <w:t>:</w:t>
      </w:r>
    </w:p>
    <w:p w:rsidR="00DB5F64" w:rsidRDefault="00DB5CAC">
      <w:pPr>
        <w:pStyle w:val="Standard"/>
        <w:tabs>
          <w:tab w:val="left" w:pos="2205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 présent contrat s’étend sur </w:t>
      </w:r>
      <w:r>
        <w:rPr>
          <w:rFonts w:ascii="Arial" w:hAnsi="Arial"/>
          <w:b/>
          <w:sz w:val="20"/>
          <w:szCs w:val="20"/>
        </w:rPr>
        <w:t xml:space="preserve">6 mois </w:t>
      </w:r>
      <w:r>
        <w:rPr>
          <w:rFonts w:ascii="Arial" w:hAnsi="Arial"/>
          <w:sz w:val="20"/>
          <w:szCs w:val="20"/>
        </w:rPr>
        <w:t xml:space="preserve">à partir du </w:t>
      </w:r>
      <w:r w:rsidR="00D40184">
        <w:rPr>
          <w:rFonts w:ascii="Arial" w:hAnsi="Arial"/>
          <w:sz w:val="20"/>
          <w:szCs w:val="20"/>
        </w:rPr>
        <w:t>16/11/2021 jusqu’au 26/04/2022</w:t>
      </w:r>
      <w:r>
        <w:rPr>
          <w:rFonts w:ascii="Arial" w:hAnsi="Arial"/>
          <w:sz w:val="20"/>
          <w:szCs w:val="20"/>
        </w:rPr>
        <w:t xml:space="preserve"> inclus. Il n'y </w:t>
      </w:r>
      <w:r>
        <w:rPr>
          <w:rFonts w:ascii="Arial" w:hAnsi="Arial"/>
          <w:sz w:val="20"/>
          <w:szCs w:val="20"/>
        </w:rPr>
        <w:t xml:space="preserve">aura </w:t>
      </w:r>
      <w:r w:rsidR="00D40184">
        <w:rPr>
          <w:rFonts w:ascii="Arial" w:hAnsi="Arial"/>
          <w:sz w:val="20"/>
          <w:szCs w:val="20"/>
          <w:u w:val="single"/>
        </w:rPr>
        <w:t>pas de livraisons pendant 6</w:t>
      </w:r>
      <w:r>
        <w:rPr>
          <w:rFonts w:ascii="Arial" w:hAnsi="Arial"/>
          <w:sz w:val="20"/>
          <w:szCs w:val="20"/>
          <w:u w:val="single"/>
        </w:rPr>
        <w:t xml:space="preserve"> semaines</w:t>
      </w:r>
      <w:r w:rsidR="00D40184">
        <w:rPr>
          <w:rFonts w:ascii="Arial" w:hAnsi="Arial"/>
          <w:sz w:val="20"/>
          <w:szCs w:val="20"/>
          <w:u w:val="single"/>
        </w:rPr>
        <w:t xml:space="preserve"> (4 semaines de congés paternité +  semaine</w:t>
      </w:r>
      <w:bookmarkStart w:id="0" w:name="_GoBack"/>
      <w:bookmarkEnd w:id="0"/>
      <w:r w:rsidR="00D40184">
        <w:rPr>
          <w:rFonts w:ascii="Arial" w:hAnsi="Arial"/>
          <w:sz w:val="20"/>
          <w:szCs w:val="20"/>
          <w:u w:val="single"/>
        </w:rPr>
        <w:t>s de vacances – dates à préciser)</w:t>
      </w:r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b/>
          <w:sz w:val="20"/>
          <w:szCs w:val="20"/>
        </w:rPr>
        <w:t xml:space="preserve">L’amapien réglera donc </w:t>
      </w:r>
      <w:r w:rsidR="00D40184">
        <w:rPr>
          <w:rFonts w:ascii="Arial" w:hAnsi="Arial"/>
          <w:b/>
          <w:sz w:val="20"/>
          <w:szCs w:val="20"/>
        </w:rPr>
        <w:t>18</w:t>
      </w:r>
      <w:r>
        <w:rPr>
          <w:rFonts w:ascii="Arial" w:hAnsi="Arial"/>
          <w:b/>
          <w:sz w:val="20"/>
          <w:szCs w:val="20"/>
        </w:rPr>
        <w:t xml:space="preserve"> paniers.</w:t>
      </w:r>
    </w:p>
    <w:p w:rsidR="00DB5F64" w:rsidRDefault="00DB5CAC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La livraison est effectuée par le producteur tous les </w:t>
      </w:r>
      <w:r>
        <w:rPr>
          <w:rFonts w:ascii="Arial" w:hAnsi="Arial"/>
          <w:b/>
          <w:bCs/>
          <w:sz w:val="20"/>
          <w:szCs w:val="20"/>
        </w:rPr>
        <w:t>mardis de 19h</w:t>
      </w:r>
      <w:r>
        <w:rPr>
          <w:rFonts w:ascii="Arial" w:hAnsi="Arial"/>
          <w:b/>
          <w:bCs/>
          <w:sz w:val="20"/>
          <w:szCs w:val="20"/>
        </w:rPr>
        <w:t xml:space="preserve"> à </w:t>
      </w:r>
      <w:r w:rsidR="00D40184">
        <w:rPr>
          <w:rFonts w:ascii="Arial" w:hAnsi="Arial"/>
          <w:b/>
          <w:bCs/>
          <w:sz w:val="20"/>
          <w:szCs w:val="20"/>
        </w:rPr>
        <w:t>19h30</w:t>
      </w:r>
      <w:r>
        <w:rPr>
          <w:rFonts w:ascii="Arial" w:hAnsi="Arial"/>
          <w:b/>
          <w:bCs/>
          <w:sz w:val="20"/>
          <w:szCs w:val="20"/>
        </w:rPr>
        <w:t xml:space="preserve"> dans la cour de l'école du Château de Vizille, 150 rue Émile Cro</w:t>
      </w:r>
      <w:r>
        <w:rPr>
          <w:rFonts w:ascii="Arial" w:hAnsi="Arial"/>
          <w:b/>
          <w:sz w:val="20"/>
          <w:szCs w:val="20"/>
        </w:rPr>
        <w:t>s à Vizille.</w:t>
      </w:r>
    </w:p>
    <w:p w:rsidR="00DB5F64" w:rsidRDefault="00DB5CAC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 c</w:t>
      </w:r>
      <w:r>
        <w:rPr>
          <w:rFonts w:ascii="Arial" w:hAnsi="Arial"/>
          <w:sz w:val="20"/>
          <w:szCs w:val="20"/>
        </w:rPr>
        <w:t xml:space="preserve">onsom’acteur s’engage </w:t>
      </w:r>
      <w:r>
        <w:rPr>
          <w:rFonts w:ascii="Arial" w:hAnsi="Arial"/>
          <w:b/>
          <w:sz w:val="20"/>
          <w:szCs w:val="20"/>
        </w:rPr>
        <w:t xml:space="preserve">à venir chercher son panier sur le lieu de distribution aux heures de livraison. </w:t>
      </w:r>
      <w:r>
        <w:rPr>
          <w:rFonts w:ascii="Arial" w:hAnsi="Arial"/>
          <w:sz w:val="20"/>
          <w:szCs w:val="20"/>
        </w:rPr>
        <w:t>Tout panier non récupéré sera redistribué à l'épicerie solidaire de Vizille.</w:t>
      </w:r>
    </w:p>
    <w:p w:rsidR="00DB5F64" w:rsidRDefault="00DB5F64">
      <w:pPr>
        <w:pStyle w:val="Standard"/>
        <w:jc w:val="both"/>
        <w:rPr>
          <w:rFonts w:ascii="Arial" w:hAnsi="Arial"/>
          <w:b/>
          <w:sz w:val="20"/>
          <w:szCs w:val="20"/>
        </w:rPr>
      </w:pPr>
    </w:p>
    <w:p w:rsidR="00DB5F64" w:rsidRDefault="00DB5CAC">
      <w:pPr>
        <w:pStyle w:val="Standard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>Conditions de règlement</w:t>
      </w:r>
    </w:p>
    <w:p w:rsidR="00DB5F64" w:rsidRDefault="00DB5CAC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 règlement s’effectue à la signature du présent c</w:t>
      </w:r>
      <w:r>
        <w:rPr>
          <w:rFonts w:ascii="Arial" w:hAnsi="Arial"/>
          <w:sz w:val="20"/>
          <w:szCs w:val="20"/>
        </w:rPr>
        <w:t xml:space="preserve">ontrat. Le consom’acteur effectue un versement équivalent à l’intégralité de la prestation. Le(les) chèque(s) est(sont) à libeller à l'ordre : A. LEGUY et à déposer auprès de la personne référente avec le présent contrat. Il(s) sera(seront) encaissé(s) en </w:t>
      </w:r>
      <w:r>
        <w:rPr>
          <w:rFonts w:ascii="Arial" w:hAnsi="Arial"/>
          <w:sz w:val="20"/>
          <w:szCs w:val="20"/>
        </w:rPr>
        <w:t>début de contrat.</w:t>
      </w:r>
    </w:p>
    <w:p w:rsidR="00DB5F64" w:rsidRDefault="00DB5F64">
      <w:pPr>
        <w:pStyle w:val="Standard"/>
        <w:jc w:val="both"/>
        <w:rPr>
          <w:rFonts w:ascii="Arial" w:hAnsi="Arial"/>
          <w:b/>
          <w:sz w:val="20"/>
          <w:szCs w:val="20"/>
        </w:rPr>
      </w:pPr>
    </w:p>
    <w:p w:rsidR="00DB5F64" w:rsidRDefault="00DB5CAC">
      <w:pPr>
        <w:pStyle w:val="Standard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I</w:t>
      </w:r>
      <w:r>
        <w:rPr>
          <w:rFonts w:ascii="Arial" w:hAnsi="Arial"/>
          <w:b/>
          <w:sz w:val="20"/>
          <w:szCs w:val="20"/>
          <w:u w:val="single"/>
        </w:rPr>
        <w:t>rrégularités de production et transparence</w:t>
      </w:r>
      <w:r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Le producteur s’engage à mettre tout en œuvre pour produire et livrer sa production sur le lieu de distribution le jour convenu. Toutefois les adhérents sont informés des aléas pouvant entraîn</w:t>
      </w:r>
      <w:r>
        <w:rPr>
          <w:rFonts w:ascii="Arial" w:hAnsi="Arial"/>
          <w:sz w:val="20"/>
          <w:szCs w:val="20"/>
        </w:rPr>
        <w:t>er une forte réduction de la production. Ils acceptent les conséquences possibles vis-à-vis de la composition et du poids des paniers. Cette solidarité est fondée sur la transparence de gestion de l’exploitation. En cas de problème, le producteur avertit r</w:t>
      </w:r>
      <w:r>
        <w:rPr>
          <w:rFonts w:ascii="Arial" w:hAnsi="Arial"/>
          <w:sz w:val="20"/>
          <w:szCs w:val="20"/>
        </w:rPr>
        <w:t>apidement les adhérents. Par ailleurs, une fois par saison, il fait un point d’explication aux adhérents sur la gestion de son exploitation</w:t>
      </w:r>
    </w:p>
    <w:p w:rsidR="00DB5F64" w:rsidRDefault="00DB5F64">
      <w:pPr>
        <w:pStyle w:val="Standard"/>
        <w:jc w:val="both"/>
        <w:rPr>
          <w:rFonts w:ascii="Arial" w:hAnsi="Arial"/>
          <w:b/>
          <w:sz w:val="20"/>
          <w:szCs w:val="20"/>
        </w:rPr>
      </w:pPr>
    </w:p>
    <w:p w:rsidR="00DB5F64" w:rsidRDefault="00DB5CAC">
      <w:pPr>
        <w:pStyle w:val="Standard"/>
        <w:jc w:val="both"/>
        <w:rPr>
          <w:rFonts w:ascii="Arial" w:hAnsi="Arial"/>
          <w:b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  <w:u w:val="single"/>
        </w:rPr>
        <w:t>Démission</w:t>
      </w:r>
    </w:p>
    <w:p w:rsidR="00DB5F64" w:rsidRDefault="00DB5CAC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La démission du consom’acteur est possible en cours de saison, mais elle implique la signature d’un aven</w:t>
      </w:r>
      <w:r>
        <w:rPr>
          <w:rFonts w:ascii="Arial" w:hAnsi="Arial"/>
          <w:sz w:val="20"/>
          <w:szCs w:val="20"/>
        </w:rPr>
        <w:t>ant au présent contrat avec le producteur, avec obligation pour le consom’acteur de trouver son remplaçant. L’avenant précisera les conditions de reprise du contrat par le remplaçant.</w:t>
      </w:r>
    </w:p>
    <w:p w:rsidR="00DB5F64" w:rsidRDefault="00DB5F64">
      <w:pPr>
        <w:pStyle w:val="Standard"/>
        <w:jc w:val="both"/>
        <w:rPr>
          <w:rFonts w:ascii="Arial" w:hAnsi="Arial"/>
          <w:b/>
          <w:sz w:val="20"/>
          <w:szCs w:val="20"/>
        </w:rPr>
      </w:pPr>
    </w:p>
    <w:p w:rsidR="00DB5F64" w:rsidRDefault="00DB5CAC">
      <w:pPr>
        <w:pStyle w:val="Standard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  <w:u w:val="single"/>
        </w:rPr>
        <w:t>Composition du panier :</w:t>
      </w:r>
    </w:p>
    <w:p w:rsidR="00DB5F64" w:rsidRDefault="00DB5CAC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Les pains sont pétris à la main, cuits au feux </w:t>
      </w:r>
      <w:r>
        <w:rPr>
          <w:rFonts w:ascii="Arial" w:hAnsi="Arial"/>
          <w:sz w:val="20"/>
          <w:szCs w:val="20"/>
        </w:rPr>
        <w:t>de bois. Les blés sont triés et stockés à la ferme puis transformés en farine par un moulin à meule de pierre également sur la ferme. Tous les produits utilisés respectent le cahier des charges Bio.</w:t>
      </w:r>
    </w:p>
    <w:p w:rsidR="00DB5F64" w:rsidRDefault="00DB5F64">
      <w:pPr>
        <w:pStyle w:val="Standard"/>
        <w:jc w:val="both"/>
        <w:rPr>
          <w:rFonts w:ascii="Arial" w:hAnsi="Arial"/>
          <w:sz w:val="20"/>
          <w:szCs w:val="20"/>
        </w:rPr>
      </w:pPr>
    </w:p>
    <w:tbl>
      <w:tblPr>
        <w:tblW w:w="101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88"/>
        <w:gridCol w:w="3213"/>
        <w:gridCol w:w="2976"/>
      </w:tblGrid>
      <w:tr w:rsidR="00DB5F64">
        <w:tblPrEx>
          <w:tblCellMar>
            <w:top w:w="0" w:type="dxa"/>
            <w:bottom w:w="0" w:type="dxa"/>
          </w:tblCellMar>
        </w:tblPrEx>
        <w:tc>
          <w:tcPr>
            <w:tcW w:w="3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64" w:rsidRDefault="00DB5F64">
            <w:pPr>
              <w:pStyle w:val="TableContents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64" w:rsidRDefault="00DB5CA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Pain de 1kg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64" w:rsidRDefault="00DB5CA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Pain de 500 g</w:t>
            </w:r>
          </w:p>
        </w:tc>
      </w:tr>
      <w:tr w:rsidR="00DB5F64">
        <w:tblPrEx>
          <w:tblCellMar>
            <w:top w:w="0" w:type="dxa"/>
            <w:bottom w:w="0" w:type="dxa"/>
          </w:tblCellMar>
        </w:tblPrEx>
        <w:tc>
          <w:tcPr>
            <w:tcW w:w="3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64" w:rsidRDefault="00DB5CA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Pain demi-complet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64" w:rsidRDefault="00DB5C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4,2€ x  </w:t>
            </w:r>
            <w:r>
              <w:rPr>
                <w:rFonts w:ascii="Arial" w:hAnsi="Arial"/>
                <w:sz w:val="20"/>
                <w:szCs w:val="20"/>
              </w:rPr>
              <w:t xml:space="preserve">...  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64" w:rsidRDefault="00DB5C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2,5€ X ...</w:t>
            </w:r>
          </w:p>
        </w:tc>
      </w:tr>
      <w:tr w:rsidR="00DB5F64">
        <w:tblPrEx>
          <w:tblCellMar>
            <w:top w:w="0" w:type="dxa"/>
            <w:bottom w:w="0" w:type="dxa"/>
          </w:tblCellMar>
        </w:tblPrEx>
        <w:tc>
          <w:tcPr>
            <w:tcW w:w="3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64" w:rsidRDefault="00DB5CA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Pain Complet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64" w:rsidRDefault="00DB5C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4,2€ x ...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64" w:rsidRDefault="00DB5C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2,5€ X ...</w:t>
            </w:r>
          </w:p>
        </w:tc>
      </w:tr>
      <w:tr w:rsidR="00DB5F64">
        <w:tblPrEx>
          <w:tblCellMar>
            <w:top w:w="0" w:type="dxa"/>
            <w:bottom w:w="0" w:type="dxa"/>
          </w:tblCellMar>
        </w:tblPrEx>
        <w:tc>
          <w:tcPr>
            <w:tcW w:w="3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64" w:rsidRDefault="00DB5CA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Pain aux noix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64" w:rsidRDefault="00DB5C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6,3€ x ...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64" w:rsidRDefault="00DB5C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3,2€ x ...</w:t>
            </w:r>
          </w:p>
        </w:tc>
      </w:tr>
      <w:tr w:rsidR="00DB5F64">
        <w:tblPrEx>
          <w:tblCellMar>
            <w:top w:w="0" w:type="dxa"/>
            <w:bottom w:w="0" w:type="dxa"/>
          </w:tblCellMar>
        </w:tblPrEx>
        <w:tc>
          <w:tcPr>
            <w:tcW w:w="3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64" w:rsidRDefault="00DB5CA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Pain Multigraines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64" w:rsidRDefault="00DB5C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6,3€ x ...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64" w:rsidRDefault="00DB5C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3,2€ x ...</w:t>
            </w:r>
          </w:p>
        </w:tc>
      </w:tr>
      <w:tr w:rsidR="00DB5F64">
        <w:tblPrEx>
          <w:tblCellMar>
            <w:top w:w="0" w:type="dxa"/>
            <w:bottom w:w="0" w:type="dxa"/>
          </w:tblCellMar>
        </w:tblPrEx>
        <w:tc>
          <w:tcPr>
            <w:tcW w:w="39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64" w:rsidRDefault="00DB5CA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Assortiment de pain</w:t>
            </w:r>
          </w:p>
          <w:p w:rsidR="00DB5F64" w:rsidRDefault="00DB5CAC">
            <w:pPr>
              <w:pStyle w:val="TableContents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(en alternance les 4 pains ci-dessus)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64" w:rsidRDefault="00DB5C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5,25€ x ...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5F64" w:rsidRDefault="00DB5CAC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2,8€ x ...</w:t>
            </w:r>
          </w:p>
        </w:tc>
      </w:tr>
    </w:tbl>
    <w:p w:rsidR="00DB5F64" w:rsidRDefault="00DB5F64">
      <w:pPr>
        <w:pStyle w:val="Standard"/>
        <w:rPr>
          <w:rFonts w:ascii="Arial" w:hAnsi="Arial"/>
          <w:sz w:val="20"/>
          <w:szCs w:val="20"/>
        </w:rPr>
      </w:pPr>
    </w:p>
    <w:p w:rsidR="00DB5F64" w:rsidRDefault="00DB5CAC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TOTAL DE LA COMMANDE : ….............. €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 x</w:t>
      </w:r>
      <w:r w:rsidR="00D40184">
        <w:rPr>
          <w:rFonts w:ascii="Arial" w:hAnsi="Arial"/>
          <w:b/>
          <w:bCs/>
          <w:i/>
          <w:iCs/>
          <w:sz w:val="20"/>
          <w:szCs w:val="20"/>
        </w:rPr>
        <w:t xml:space="preserve"> 18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 semaines = …................. €, soit …...… chèque(s) de …........  €</w:t>
      </w:r>
    </w:p>
    <w:p w:rsidR="00D40184" w:rsidRDefault="00D40184">
      <w:pPr>
        <w:pStyle w:val="Standard"/>
        <w:rPr>
          <w:rFonts w:ascii="Arial" w:hAnsi="Arial"/>
          <w:sz w:val="20"/>
          <w:szCs w:val="20"/>
        </w:rPr>
      </w:pPr>
    </w:p>
    <w:p w:rsidR="00DB5F64" w:rsidRDefault="00DB5CAC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Réalisé en 2 exemplaires à …………………………………………….... le ………………………………….</w:t>
      </w:r>
    </w:p>
    <w:p w:rsidR="00DB5F64" w:rsidRDefault="00DB5CAC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Signatures </w:t>
      </w:r>
      <w:r>
        <w:rPr>
          <w:rFonts w:ascii="Arial" w:hAnsi="Arial"/>
          <w:sz w:val="20"/>
          <w:szCs w:val="20"/>
        </w:rPr>
        <w:t xml:space="preserve">: Le consom’acteur :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Le producteur :</w:t>
      </w:r>
    </w:p>
    <w:p w:rsidR="00DB5F64" w:rsidRDefault="00DB5F64">
      <w:pPr>
        <w:pStyle w:val="Standard"/>
        <w:rPr>
          <w:rFonts w:ascii="Arial" w:hAnsi="Arial"/>
          <w:sz w:val="20"/>
          <w:szCs w:val="20"/>
        </w:rPr>
      </w:pPr>
    </w:p>
    <w:p w:rsidR="00DB5F64" w:rsidRDefault="00DB5F64">
      <w:pPr>
        <w:pStyle w:val="Standard"/>
        <w:rPr>
          <w:rFonts w:ascii="Arial" w:hAnsi="Arial"/>
          <w:sz w:val="20"/>
          <w:szCs w:val="20"/>
        </w:rPr>
      </w:pPr>
    </w:p>
    <w:p w:rsidR="00DB5F64" w:rsidRDefault="00DB5F64">
      <w:pPr>
        <w:pStyle w:val="Standard"/>
        <w:rPr>
          <w:rFonts w:ascii="Arial" w:hAnsi="Arial"/>
          <w:sz w:val="20"/>
          <w:szCs w:val="20"/>
        </w:rPr>
      </w:pPr>
    </w:p>
    <w:p w:rsidR="00DB5F64" w:rsidRDefault="00DB5CAC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Référent Pain à l'AMAP </w:t>
      </w:r>
      <w:r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</w:rPr>
        <w:tab/>
        <w:t xml:space="preserve">Christine GRECHEZ – </w:t>
      </w:r>
      <w:hyperlink r:id="rId7" w:history="1">
        <w:r>
          <w:rPr>
            <w:rFonts w:ascii="Arial" w:hAnsi="Arial"/>
            <w:sz w:val="20"/>
            <w:szCs w:val="20"/>
          </w:rPr>
          <w:t>christine.grechez@wanadoo.fr</w:t>
        </w:r>
      </w:hyperlink>
      <w:r>
        <w:rPr>
          <w:rFonts w:ascii="Arial" w:hAnsi="Arial"/>
          <w:sz w:val="20"/>
          <w:szCs w:val="20"/>
        </w:rPr>
        <w:t xml:space="preserve"> – 06 32 12 87 17</w:t>
      </w:r>
    </w:p>
    <w:sectPr w:rsidR="00DB5F64">
      <w:pgSz w:w="11906" w:h="16838"/>
      <w:pgMar w:top="795" w:right="836" w:bottom="539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CAC" w:rsidRDefault="00DB5CAC">
      <w:pPr>
        <w:rPr>
          <w:rFonts w:hint="eastAsia"/>
        </w:rPr>
      </w:pPr>
      <w:r>
        <w:separator/>
      </w:r>
    </w:p>
  </w:endnote>
  <w:endnote w:type="continuationSeparator" w:id="0">
    <w:p w:rsidR="00DB5CAC" w:rsidRDefault="00DB5C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CAC" w:rsidRDefault="00DB5CA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B5CAC" w:rsidRDefault="00DB5CA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B5F64"/>
    <w:rsid w:val="002F477F"/>
    <w:rsid w:val="00D40184"/>
    <w:rsid w:val="00DB5CAC"/>
    <w:rsid w:val="00DB5F64"/>
    <w:rsid w:val="00DD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36938"/>
  <w15:docId w15:val="{BCF7F3F9-4F22-4F2A-94A2-924613FF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fr-F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ristine.grechez@wanad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ndpai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Mael Pantyra</dc:creator>
  <cp:lastModifiedBy>Mael Pantyra</cp:lastModifiedBy>
  <cp:revision>2</cp:revision>
  <cp:lastPrinted>2020-04-05T14:31:00Z</cp:lastPrinted>
  <dcterms:created xsi:type="dcterms:W3CDTF">2021-11-02T16:33:00Z</dcterms:created>
  <dcterms:modified xsi:type="dcterms:W3CDTF">2021-11-02T16:33:00Z</dcterms:modified>
</cp:coreProperties>
</file>