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F73C" w14:textId="4B74EECF" w:rsidR="00565B38" w:rsidRPr="00E94B43" w:rsidRDefault="00565B38" w:rsidP="00AF29FD">
      <w:pPr>
        <w:spacing w:after="0"/>
        <w:ind w:left="720" w:hanging="1418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716D39F" wp14:editId="526AEDA9">
            <wp:extent cx="2238375" cy="7722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31" cy="77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04D">
        <w:rPr>
          <w:i/>
          <w:iCs/>
        </w:rPr>
        <w:br w:type="column"/>
      </w:r>
      <w:r w:rsidR="00AF29FD">
        <w:rPr>
          <w:i/>
          <w:iCs/>
        </w:rPr>
        <w:t xml:space="preserve">                                                   </w:t>
      </w:r>
      <w:r w:rsidRPr="00E94B43">
        <w:rPr>
          <w:sz w:val="20"/>
          <w:szCs w:val="20"/>
        </w:rPr>
        <w:t>Queer Oz Folk</w:t>
      </w:r>
    </w:p>
    <w:p w14:paraId="5D516B6F" w14:textId="24FF9953" w:rsidR="00565B38" w:rsidRPr="00E94B43" w:rsidRDefault="00565B38" w:rsidP="00E94B43">
      <w:pPr>
        <w:spacing w:after="0"/>
        <w:ind w:hanging="1418"/>
        <w:jc w:val="right"/>
        <w:rPr>
          <w:sz w:val="20"/>
          <w:szCs w:val="20"/>
        </w:rPr>
      </w:pPr>
      <w:r w:rsidRPr="00E94B43">
        <w:rPr>
          <w:sz w:val="20"/>
          <w:szCs w:val="20"/>
        </w:rPr>
        <w:tab/>
        <w:t>An Interventions series</w:t>
      </w:r>
    </w:p>
    <w:p w14:paraId="7CA9D4A6" w14:textId="55D4DE9D" w:rsidR="00565B38" w:rsidRPr="00E94B43" w:rsidRDefault="00101B81" w:rsidP="00E94B43">
      <w:pPr>
        <w:spacing w:after="0"/>
        <w:jc w:val="right"/>
        <w:rPr>
          <w:sz w:val="20"/>
          <w:szCs w:val="20"/>
        </w:rPr>
      </w:pPr>
      <w:hyperlink r:id="rId7" w:history="1">
        <w:r w:rsidR="00565B38" w:rsidRPr="00E94B43">
          <w:rPr>
            <w:rStyle w:val="Hyperlink"/>
            <w:sz w:val="20"/>
            <w:szCs w:val="20"/>
          </w:rPr>
          <w:t>info@interventions.org.au</w:t>
        </w:r>
      </w:hyperlink>
    </w:p>
    <w:p w14:paraId="6B0A52C2" w14:textId="1AB20855" w:rsidR="00565B38" w:rsidRPr="00E94B43" w:rsidRDefault="00565B38" w:rsidP="00E94B43">
      <w:pPr>
        <w:spacing w:after="0"/>
        <w:jc w:val="right"/>
        <w:rPr>
          <w:sz w:val="20"/>
          <w:szCs w:val="20"/>
        </w:rPr>
      </w:pPr>
      <w:r w:rsidRPr="00E94B43">
        <w:rPr>
          <w:sz w:val="20"/>
          <w:szCs w:val="20"/>
        </w:rPr>
        <w:t>PO Box 24132</w:t>
      </w:r>
    </w:p>
    <w:p w14:paraId="3AF65A01" w14:textId="5D7C57E2" w:rsidR="00565B38" w:rsidRPr="00E94B43" w:rsidRDefault="00565B38" w:rsidP="00E94B43">
      <w:pPr>
        <w:spacing w:after="0"/>
        <w:jc w:val="right"/>
        <w:rPr>
          <w:sz w:val="20"/>
          <w:szCs w:val="20"/>
        </w:rPr>
      </w:pPr>
      <w:r w:rsidRPr="00E94B43">
        <w:rPr>
          <w:sz w:val="20"/>
          <w:szCs w:val="20"/>
        </w:rPr>
        <w:t xml:space="preserve">Melbourne </w:t>
      </w:r>
      <w:r w:rsidR="000B426F" w:rsidRPr="00E94B43">
        <w:rPr>
          <w:sz w:val="20"/>
          <w:szCs w:val="20"/>
        </w:rPr>
        <w:t>VIC</w:t>
      </w:r>
      <w:r w:rsidRPr="00E94B43">
        <w:rPr>
          <w:sz w:val="20"/>
          <w:szCs w:val="20"/>
        </w:rPr>
        <w:t xml:space="preserve"> 3001</w:t>
      </w:r>
    </w:p>
    <w:p w14:paraId="7474124E" w14:textId="77777777" w:rsidR="0083566A" w:rsidRDefault="0083566A" w:rsidP="000A4BB3">
      <w:pPr>
        <w:spacing w:after="100" w:afterAutospacing="1"/>
        <w:sectPr w:rsidR="0083566A" w:rsidSect="00343106"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BD94F8E" w14:textId="69B39E49" w:rsidR="0087526D" w:rsidRDefault="0087526D" w:rsidP="000A4BB3">
      <w:pPr>
        <w:spacing w:after="100" w:afterAutospacing="1"/>
        <w:sectPr w:rsidR="0087526D" w:rsidSect="008356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D8FBED" w14:textId="1FD74D1D" w:rsidR="00343106" w:rsidRPr="00434B43" w:rsidRDefault="006E6ABD" w:rsidP="000A4BB3">
      <w:pPr>
        <w:spacing w:after="100" w:afterAutospacing="1"/>
        <w:rPr>
          <w:rFonts w:ascii="Arial" w:hAnsi="Arial" w:cs="Arial"/>
          <w:b/>
          <w:bCs/>
          <w:i/>
          <w:iCs/>
          <w:sz w:val="24"/>
          <w:szCs w:val="24"/>
        </w:rPr>
      </w:pPr>
      <w:r w:rsidRPr="00434B43">
        <w:rPr>
          <w:rFonts w:ascii="Arial" w:hAnsi="Arial" w:cs="Arial"/>
          <w:b/>
          <w:bCs/>
          <w:i/>
          <w:iCs/>
          <w:sz w:val="24"/>
          <w:szCs w:val="24"/>
        </w:rPr>
        <w:t>The Mystery of the Handsome Man:</w:t>
      </w:r>
      <w:r w:rsidR="00167724" w:rsidRPr="00434B4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34B43">
        <w:rPr>
          <w:rFonts w:ascii="Arial" w:hAnsi="Arial" w:cs="Arial"/>
          <w:b/>
          <w:bCs/>
          <w:i/>
          <w:iCs/>
          <w:sz w:val="24"/>
          <w:szCs w:val="24"/>
        </w:rPr>
        <w:t>The Double Life of John Lempriere Irvine</w:t>
      </w:r>
    </w:p>
    <w:p w14:paraId="6E8EDB6A" w14:textId="7CA1E233" w:rsidR="004F329A" w:rsidRPr="00AF29FD" w:rsidRDefault="006E6ABD" w:rsidP="004F329A">
      <w:pPr>
        <w:rPr>
          <w:rFonts w:ascii="Arial" w:hAnsi="Arial" w:cs="Arial"/>
          <w:sz w:val="20"/>
          <w:szCs w:val="20"/>
        </w:rPr>
      </w:pPr>
      <w:r w:rsidRPr="002779E7">
        <w:rPr>
          <w:rFonts w:ascii="Arial" w:hAnsi="Arial" w:cs="Arial"/>
          <w:b/>
          <w:bCs/>
        </w:rPr>
        <w:t>Author Wayne Murdoch in conversation with Christos Tsiolkas</w:t>
      </w:r>
      <w:r w:rsidR="00A41372" w:rsidRPr="002779E7">
        <w:rPr>
          <w:rFonts w:ascii="Arial" w:hAnsi="Arial" w:cs="Arial"/>
          <w:b/>
          <w:bCs/>
        </w:rPr>
        <w:br/>
      </w:r>
      <w:r w:rsidRPr="00AF29FD">
        <w:rPr>
          <w:rFonts w:ascii="Arial" w:hAnsi="Arial" w:cs="Arial"/>
          <w:sz w:val="20"/>
          <w:szCs w:val="20"/>
        </w:rPr>
        <w:t>Thursday 2 September, 6pm via zoom</w:t>
      </w:r>
      <w:r w:rsidR="00A41372" w:rsidRPr="00AF29FD">
        <w:rPr>
          <w:rFonts w:ascii="Arial" w:hAnsi="Arial" w:cs="Arial"/>
          <w:sz w:val="20"/>
          <w:szCs w:val="20"/>
        </w:rPr>
        <w:br/>
      </w:r>
      <w:r w:rsidRPr="00AF29FD">
        <w:rPr>
          <w:rFonts w:ascii="Arial" w:hAnsi="Arial" w:cs="Arial"/>
          <w:sz w:val="20"/>
          <w:szCs w:val="20"/>
        </w:rPr>
        <w:t xml:space="preserve">The event is free, but you will need to register </w:t>
      </w:r>
      <w:r w:rsidR="004F329A" w:rsidRPr="00AF29FD">
        <w:rPr>
          <w:rFonts w:ascii="Arial" w:hAnsi="Arial" w:cs="Arial"/>
          <w:sz w:val="20"/>
          <w:szCs w:val="20"/>
        </w:rPr>
        <w:t>with one of the following:</w:t>
      </w:r>
      <w:r w:rsidR="004F329A" w:rsidRPr="00AF29FD">
        <w:rPr>
          <w:rFonts w:ascii="Arial" w:hAnsi="Arial" w:cs="Arial"/>
          <w:sz w:val="20"/>
          <w:szCs w:val="20"/>
        </w:rPr>
        <w:br/>
      </w:r>
      <w:r w:rsidR="004F329A" w:rsidRPr="00AF29FD">
        <w:rPr>
          <w:rFonts w:ascii="Arial" w:hAnsi="Arial" w:cs="Arial"/>
          <w:sz w:val="20"/>
          <w:szCs w:val="20"/>
        </w:rPr>
        <w:br/>
        <w:t xml:space="preserve">Zoom: </w:t>
      </w:r>
      <w:hyperlink r:id="rId8" w:history="1">
        <w:r w:rsidR="004F329A" w:rsidRPr="00AF29FD">
          <w:rPr>
            <w:rStyle w:val="Hyperlink"/>
            <w:rFonts w:ascii="Arial" w:hAnsi="Arial" w:cs="Arial"/>
            <w:sz w:val="20"/>
            <w:szCs w:val="20"/>
          </w:rPr>
          <w:t>https://www.eventbrite.com.au/e/mystery-of-the-handsome-man-tickets-168044225803</w:t>
        </w:r>
      </w:hyperlink>
    </w:p>
    <w:p w14:paraId="4756EEC1" w14:textId="2340ECAA" w:rsidR="006E6ABD" w:rsidRDefault="004F329A" w:rsidP="00AD0A4E">
      <w:pPr>
        <w:rPr>
          <w:rStyle w:val="Hyperlink"/>
          <w:rFonts w:ascii="Arial" w:hAnsi="Arial" w:cs="Arial"/>
          <w:sz w:val="20"/>
          <w:szCs w:val="20"/>
        </w:rPr>
      </w:pPr>
      <w:r w:rsidRPr="00AF29FD">
        <w:rPr>
          <w:rFonts w:ascii="Arial" w:hAnsi="Arial" w:cs="Arial"/>
          <w:sz w:val="20"/>
          <w:szCs w:val="20"/>
        </w:rPr>
        <w:t xml:space="preserve">Facebook Events: </w:t>
      </w:r>
      <w:hyperlink r:id="rId9" w:history="1">
        <w:r w:rsidRPr="00AF29FD">
          <w:rPr>
            <w:rStyle w:val="Hyperlink"/>
            <w:rFonts w:ascii="Arial" w:hAnsi="Arial" w:cs="Arial"/>
            <w:sz w:val="20"/>
            <w:szCs w:val="20"/>
          </w:rPr>
          <w:t>https://www.facebook.com/events/1081351435729389/</w:t>
        </w:r>
      </w:hyperlink>
    </w:p>
    <w:p w14:paraId="0CC40A95" w14:textId="7AF00562" w:rsidR="00AF29FD" w:rsidRPr="00AF29FD" w:rsidRDefault="00AF29FD" w:rsidP="00AD0A4E">
      <w:pPr>
        <w:rPr>
          <w:rFonts w:ascii="Arial" w:hAnsi="Arial" w:cs="Arial"/>
          <w:sz w:val="20"/>
          <w:szCs w:val="20"/>
        </w:rPr>
      </w:pPr>
      <w:r w:rsidRPr="00AF29F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The link to the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event</w:t>
      </w:r>
      <w:r w:rsidRPr="00AF29F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will arrive a day or two before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September 2</w:t>
      </w:r>
    </w:p>
    <w:p w14:paraId="6BC91C31" w14:textId="3A110692" w:rsidR="00824823" w:rsidRDefault="009671D2" w:rsidP="000A4BB3">
      <w:pPr>
        <w:spacing w:after="100" w:afterAutospacing="1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DBD9E4" wp14:editId="0D38A98A">
            <wp:simplePos x="0" y="0"/>
            <wp:positionH relativeFrom="column">
              <wp:posOffset>213360</wp:posOffset>
            </wp:positionH>
            <wp:positionV relativeFrom="paragraph">
              <wp:posOffset>55245</wp:posOffset>
            </wp:positionV>
            <wp:extent cx="1114425" cy="1584325"/>
            <wp:effectExtent l="0" t="0" r="9525" b="0"/>
            <wp:wrapSquare wrapText="bothSides"/>
            <wp:docPr id="2" name="Picture 2" descr="A book with a person's face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ook with a person's face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823">
        <w:rPr>
          <w:noProof/>
          <w:sz w:val="28"/>
          <w:szCs w:val="28"/>
        </w:rPr>
        <w:t xml:space="preserve">     </w:t>
      </w:r>
      <w:r w:rsidR="00343106">
        <w:rPr>
          <w:noProof/>
          <w:sz w:val="28"/>
          <w:szCs w:val="28"/>
        </w:rPr>
        <w:t xml:space="preserve"> </w:t>
      </w:r>
      <w:r w:rsidR="00AF29FD">
        <w:rPr>
          <w:noProof/>
        </w:rPr>
        <w:drawing>
          <wp:inline distT="0" distB="0" distL="0" distR="0" wp14:anchorId="5A243125" wp14:editId="48B6FF5B">
            <wp:extent cx="822960" cy="1552575"/>
            <wp:effectExtent l="0" t="0" r="0" b="9525"/>
            <wp:docPr id="10" name="Picture 10" descr="A picture containing tree, outdoor,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outdoor, person, pers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2" b="13530"/>
                    <a:stretch/>
                  </pic:blipFill>
                  <pic:spPr bwMode="auto">
                    <a:xfrm>
                      <a:off x="0" y="0"/>
                      <a:ext cx="832565" cy="157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6ABD">
        <w:rPr>
          <w:noProof/>
          <w:sz w:val="28"/>
          <w:szCs w:val="28"/>
        </w:rPr>
        <w:t xml:space="preserve">        </w:t>
      </w:r>
      <w:r w:rsidR="00AF29FD" w:rsidRPr="00B30A8D">
        <w:rPr>
          <w:noProof/>
        </w:rPr>
        <w:drawing>
          <wp:inline distT="0" distB="0" distL="0" distR="0" wp14:anchorId="3A35E642" wp14:editId="3B26EACF">
            <wp:extent cx="2476500" cy="1651001"/>
            <wp:effectExtent l="0" t="0" r="0" b="6350"/>
            <wp:docPr id="11" name="Picture 11" descr="A person standing in front of a bookshe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standing in front of a bookshel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98" cy="166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1D03" w14:textId="77777777" w:rsidR="00AF29FD" w:rsidRDefault="00343106" w:rsidP="000A4BB3">
      <w:pPr>
        <w:spacing w:after="100" w:afterAutospacing="1"/>
        <w:rPr>
          <w:noProof/>
        </w:rPr>
      </w:pPr>
      <w:r w:rsidRPr="00167724">
        <w:rPr>
          <w:b/>
          <w:bCs/>
          <w:noProof/>
        </w:rPr>
        <w:t>Wayne Murdoch</w:t>
      </w:r>
      <w:r w:rsidRPr="00343106">
        <w:rPr>
          <w:noProof/>
        </w:rPr>
        <w:t xml:space="preserve"> lives near Bendigo in Central Victoria and often drinks in the wine bar at the Union Bank where J.L. Irvine once worked. He is the author </w:t>
      </w:r>
      <w:r w:rsidRPr="00343106">
        <w:rPr>
          <w:i/>
          <w:iCs/>
          <w:noProof/>
        </w:rPr>
        <w:t>of Kamp Melbourne in the 1920s and 30s: Trade, Queans and Inverts</w:t>
      </w:r>
      <w:r w:rsidRPr="00343106">
        <w:rPr>
          <w:noProof/>
        </w:rPr>
        <w:t xml:space="preserve"> (Cambridge Scholars Publishing, 2017).</w:t>
      </w:r>
    </w:p>
    <w:p w14:paraId="18E68F5F" w14:textId="22E8AB41" w:rsidR="00343106" w:rsidRPr="00AF29FD" w:rsidRDefault="00343106" w:rsidP="000A4BB3">
      <w:pPr>
        <w:spacing w:after="100" w:afterAutospacing="1"/>
        <w:rPr>
          <w:noProof/>
        </w:rPr>
      </w:pPr>
      <w:r w:rsidRPr="00167724">
        <w:rPr>
          <w:b/>
          <w:bCs/>
          <w:noProof/>
        </w:rPr>
        <w:t>Christos Tsiolkas</w:t>
      </w:r>
      <w:r w:rsidRPr="00343106">
        <w:rPr>
          <w:noProof/>
        </w:rPr>
        <w:t xml:space="preserve"> is the </w:t>
      </w:r>
      <w:r w:rsidR="00AF29FD">
        <w:rPr>
          <w:noProof/>
        </w:rPr>
        <w:t xml:space="preserve">acclaimed </w:t>
      </w:r>
      <w:r w:rsidRPr="00343106">
        <w:rPr>
          <w:noProof/>
        </w:rPr>
        <w:t xml:space="preserve">Melbourne-based author of six novels including </w:t>
      </w:r>
      <w:r w:rsidRPr="00343106">
        <w:rPr>
          <w:i/>
          <w:iCs/>
          <w:noProof/>
        </w:rPr>
        <w:t>Loaded</w:t>
      </w:r>
      <w:r w:rsidRPr="00343106">
        <w:rPr>
          <w:noProof/>
        </w:rPr>
        <w:t xml:space="preserve">, which was made into the feature film Head-On, </w:t>
      </w:r>
      <w:r w:rsidRPr="00343106">
        <w:rPr>
          <w:i/>
          <w:iCs/>
          <w:noProof/>
        </w:rPr>
        <w:t>The Jesus Man</w:t>
      </w:r>
      <w:r w:rsidR="00B34858">
        <w:rPr>
          <w:noProof/>
        </w:rPr>
        <w:t xml:space="preserve">, </w:t>
      </w:r>
      <w:r w:rsidRPr="00343106">
        <w:rPr>
          <w:i/>
          <w:iCs/>
          <w:noProof/>
        </w:rPr>
        <w:t>Dead Europe</w:t>
      </w:r>
      <w:r w:rsidRPr="00343106">
        <w:rPr>
          <w:noProof/>
        </w:rPr>
        <w:t xml:space="preserve"> and </w:t>
      </w:r>
      <w:r w:rsidRPr="00343106">
        <w:rPr>
          <w:i/>
          <w:iCs/>
          <w:noProof/>
        </w:rPr>
        <w:t>Damascus</w:t>
      </w:r>
      <w:r w:rsidRPr="00343106">
        <w:rPr>
          <w:noProof/>
        </w:rPr>
        <w:t>. He is also a playwright, essayist and screen writer.</w:t>
      </w:r>
      <w:r w:rsidR="00A41372">
        <w:rPr>
          <w:noProof/>
        </w:rPr>
        <w:t xml:space="preserve"> </w:t>
      </w:r>
      <w:r w:rsidR="00A55C6D">
        <w:rPr>
          <w:noProof/>
        </w:rPr>
        <w:t xml:space="preserve">(Photo: </w:t>
      </w:r>
      <w:r w:rsidR="00A55C6D">
        <w:rPr>
          <w:rFonts w:eastAsia="Times New Roman"/>
        </w:rPr>
        <w:t>Zoe Ali)</w:t>
      </w:r>
    </w:p>
    <w:p w14:paraId="6A8CB0FA" w14:textId="77777777" w:rsidR="00A41372" w:rsidRDefault="00343106" w:rsidP="00434B43">
      <w:pPr>
        <w:spacing w:after="0"/>
        <w:rPr>
          <w:b/>
          <w:bCs/>
          <w:noProof/>
        </w:rPr>
      </w:pPr>
      <w:r>
        <w:rPr>
          <w:b/>
          <w:bCs/>
          <w:noProof/>
        </w:rPr>
        <w:t>The Mystery of the Handsome Man</w:t>
      </w:r>
    </w:p>
    <w:p w14:paraId="54E617D4" w14:textId="777D3180" w:rsidR="00A41372" w:rsidRPr="000A4BB3" w:rsidRDefault="00A41372" w:rsidP="00A41372">
      <w:pPr>
        <w:spacing w:after="100" w:afterAutospacing="1"/>
        <w:rPr>
          <w:rFonts w:cs="Arial"/>
        </w:rPr>
      </w:pPr>
      <w:r w:rsidRPr="000A4BB3">
        <w:rPr>
          <w:rFonts w:cs="Arial"/>
        </w:rPr>
        <w:t xml:space="preserve">When John Lempriere Irvine approached 19-year old Ernest Smith in Grattan Street one night in September 1897 with a cheery ‘Hallo, are you working?’ he set off a chain of events that ended with </w:t>
      </w:r>
      <w:r w:rsidR="00434B43">
        <w:rPr>
          <w:rFonts w:cs="Arial"/>
        </w:rPr>
        <w:t>his</w:t>
      </w:r>
      <w:r w:rsidRPr="000A4BB3">
        <w:rPr>
          <w:rFonts w:cs="Arial"/>
        </w:rPr>
        <w:t xml:space="preserve"> life in ruins within a week. Banker, champion sportsman and bon vivant, Irvine was also a man with a secret. In this deeply researched and lively biography, Wayne Murdoch follows the rise and fall of a life of success and scandal.</w:t>
      </w:r>
    </w:p>
    <w:p w14:paraId="43F43A4E" w14:textId="6EB001FB" w:rsidR="00343106" w:rsidRPr="000A4BB3" w:rsidRDefault="00343106" w:rsidP="00434B43">
      <w:pPr>
        <w:spacing w:after="0"/>
        <w:rPr>
          <w:b/>
          <w:bCs/>
        </w:rPr>
      </w:pPr>
      <w:r w:rsidRPr="000A4BB3">
        <w:rPr>
          <w:b/>
          <w:bCs/>
        </w:rPr>
        <w:t>About Queer Oz Folk</w:t>
      </w:r>
    </w:p>
    <w:p w14:paraId="0AA96E50" w14:textId="7069B245" w:rsidR="00434B43" w:rsidRDefault="00343106" w:rsidP="000A4BB3">
      <w:pPr>
        <w:spacing w:after="100" w:afterAutospacing="1"/>
      </w:pPr>
      <w:r w:rsidRPr="000A4BB3">
        <w:t>Queer Oz Folk</w:t>
      </w:r>
      <w:r w:rsidR="00FB5C1C" w:rsidRPr="000A4BB3">
        <w:t xml:space="preserve"> has been set up to publish Australian queer history in well-produced, affordable and appealing editions. </w:t>
      </w:r>
      <w:r w:rsidRPr="000A4BB3">
        <w:t xml:space="preserve"> </w:t>
      </w:r>
      <w:r w:rsidR="00AD0A4E">
        <w:t xml:space="preserve">It </w:t>
      </w:r>
      <w:r w:rsidRPr="000A4BB3">
        <w:t xml:space="preserve">is an imprint of Interventions </w:t>
      </w:r>
      <w:hyperlink r:id="rId13" w:history="1">
        <w:r w:rsidR="00434B43" w:rsidRPr="00E01008">
          <w:rPr>
            <w:rStyle w:val="Hyperlink"/>
          </w:rPr>
          <w:t>www.interventions.org.au</w:t>
        </w:r>
      </w:hyperlink>
    </w:p>
    <w:p w14:paraId="103A9C8B" w14:textId="35D4186C" w:rsidR="00AF29FD" w:rsidRPr="000A4BB3" w:rsidRDefault="00AF29FD" w:rsidP="00AF29FD">
      <w:pPr>
        <w:spacing w:before="100" w:beforeAutospacing="1" w:after="100" w:afterAutospacing="1"/>
      </w:pPr>
      <w:r w:rsidRPr="00AF29FD">
        <w:rPr>
          <w:b/>
          <w:bCs/>
        </w:rPr>
        <w:t>Celebrate with us</w:t>
      </w:r>
      <w:r w:rsidRPr="00AF29FD">
        <w:rPr>
          <w:b/>
          <w:bCs/>
        </w:rPr>
        <w:br/>
      </w:r>
      <w:r>
        <w:t xml:space="preserve">If you would lie a little something with which to toast and celebrate our authors, you might like to order some wine from Goodwill Wines, who share profits from this </w:t>
      </w:r>
      <w:r w:rsidR="007F36D7">
        <w:t>page</w:t>
      </w:r>
      <w:r>
        <w:t xml:space="preserve"> with the Australian Queer Archives: </w:t>
      </w:r>
      <w:hyperlink r:id="rId14" w:tgtFrame="_blank" w:history="1">
        <w:r>
          <w:rPr>
            <w:rStyle w:val="Hyperlink"/>
          </w:rPr>
          <w:t>https://goodwillwine.com.au/pages/australian-queer-archives</w:t>
        </w:r>
      </w:hyperlink>
    </w:p>
    <w:sectPr w:rsidR="00AF29FD" w:rsidRPr="000A4BB3" w:rsidSect="00AF29F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73E5" w14:textId="77777777" w:rsidR="00101B81" w:rsidRDefault="00101B81" w:rsidP="00AF29FD">
      <w:pPr>
        <w:spacing w:after="0" w:line="240" w:lineRule="auto"/>
      </w:pPr>
      <w:r>
        <w:separator/>
      </w:r>
    </w:p>
  </w:endnote>
  <w:endnote w:type="continuationSeparator" w:id="0">
    <w:p w14:paraId="41600777" w14:textId="77777777" w:rsidR="00101B81" w:rsidRDefault="00101B81" w:rsidP="00AF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3CDB" w14:textId="77777777" w:rsidR="00101B81" w:rsidRDefault="00101B81" w:rsidP="00AF29FD">
      <w:pPr>
        <w:spacing w:after="0" w:line="240" w:lineRule="auto"/>
      </w:pPr>
      <w:r>
        <w:separator/>
      </w:r>
    </w:p>
  </w:footnote>
  <w:footnote w:type="continuationSeparator" w:id="0">
    <w:p w14:paraId="7A1EF67C" w14:textId="77777777" w:rsidR="00101B81" w:rsidRDefault="00101B81" w:rsidP="00AF2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38"/>
    <w:rsid w:val="000A4BB3"/>
    <w:rsid w:val="000B426F"/>
    <w:rsid w:val="00101B81"/>
    <w:rsid w:val="00167724"/>
    <w:rsid w:val="002779E7"/>
    <w:rsid w:val="00343106"/>
    <w:rsid w:val="00386323"/>
    <w:rsid w:val="00392ED0"/>
    <w:rsid w:val="00434B43"/>
    <w:rsid w:val="004F329A"/>
    <w:rsid w:val="00565B38"/>
    <w:rsid w:val="006E6ABD"/>
    <w:rsid w:val="007F36D7"/>
    <w:rsid w:val="00824823"/>
    <w:rsid w:val="0083566A"/>
    <w:rsid w:val="0087526D"/>
    <w:rsid w:val="008B5106"/>
    <w:rsid w:val="008C29D4"/>
    <w:rsid w:val="009671D2"/>
    <w:rsid w:val="009B604D"/>
    <w:rsid w:val="00A41372"/>
    <w:rsid w:val="00A55C6D"/>
    <w:rsid w:val="00AD0A4E"/>
    <w:rsid w:val="00AF29FD"/>
    <w:rsid w:val="00B34858"/>
    <w:rsid w:val="00B97622"/>
    <w:rsid w:val="00DC7E31"/>
    <w:rsid w:val="00E94B43"/>
    <w:rsid w:val="00F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B7C3"/>
  <w15:docId w15:val="{697E08D9-7953-40AD-A5BA-BF9C3820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B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32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FD"/>
  </w:style>
  <w:style w:type="paragraph" w:styleId="Footer">
    <w:name w:val="footer"/>
    <w:basedOn w:val="Normal"/>
    <w:link w:val="FooterChar"/>
    <w:uiPriority w:val="99"/>
    <w:unhideWhenUsed/>
    <w:rsid w:val="00AF2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.au/e/mystery-of-the-handsome-man-tickets-168044225803" TargetMode="External"/><Relationship Id="rId13" Type="http://schemas.openxmlformats.org/officeDocument/2006/relationships/hyperlink" Target="http://www.interventions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nterventions.org.au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facebook.com/events/1081351435729389/" TargetMode="External"/><Relationship Id="rId14" Type="http://schemas.openxmlformats.org/officeDocument/2006/relationships/hyperlink" Target="https://goodwillwine.com.au/pages/australian-queer-arch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Willett</dc:creator>
  <cp:keywords/>
  <dc:description/>
  <cp:lastModifiedBy>Graham Willett</cp:lastModifiedBy>
  <cp:revision>7</cp:revision>
  <dcterms:created xsi:type="dcterms:W3CDTF">2021-08-23T03:13:00Z</dcterms:created>
  <dcterms:modified xsi:type="dcterms:W3CDTF">2021-08-24T03:02:00Z</dcterms:modified>
</cp:coreProperties>
</file>