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42" w:rsidRPr="009F2F42" w:rsidRDefault="009F2F42" w:rsidP="009F2F42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9F2F4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76753287" wp14:editId="0920645A">
            <wp:extent cx="1047750" cy="1047750"/>
            <wp:effectExtent l="0" t="0" r="0" b="0"/>
            <wp:docPr id="1" name="Picture 1" descr="http://agency.governmentjobs.com/images/AgencyImages/Sealt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gency.governmentjobs.com/images/AgencyImages/Sealth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F42">
        <w:rPr>
          <w:rFonts w:ascii="Arial" w:eastAsia="Times New Roman" w:hAnsi="Arial" w:cs="Arial"/>
          <w:sz w:val="36"/>
          <w:szCs w:val="36"/>
        </w:rPr>
        <w:t>CITY OF SEATTLE</w:t>
      </w:r>
      <w:r w:rsidRPr="009F2F42">
        <w:rPr>
          <w:rFonts w:ascii="Arial" w:eastAsia="Times New Roman" w:hAnsi="Arial" w:cs="Arial"/>
          <w:sz w:val="20"/>
          <w:szCs w:val="20"/>
        </w:rPr>
        <w:t xml:space="preserve"> </w:t>
      </w:r>
    </w:p>
    <w:p w:rsidR="009F2F42" w:rsidRPr="00BC62EF" w:rsidRDefault="0072260B" w:rsidP="009F2F42">
      <w:pPr>
        <w:pBdr>
          <w:top w:val="single" w:sz="6" w:space="8" w:color="000000"/>
          <w:bottom w:val="single" w:sz="6" w:space="8" w:color="000000"/>
        </w:pBd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</w:rPr>
      </w:pPr>
      <w:r w:rsidRPr="00BC62EF">
        <w:rPr>
          <w:rFonts w:eastAsia="Times New Roman" w:cs="Times New Roman"/>
          <w:b/>
          <w:bCs/>
          <w:kern w:val="36"/>
          <w:sz w:val="32"/>
          <w:szCs w:val="32"/>
        </w:rPr>
        <w:t xml:space="preserve">Criminal </w:t>
      </w:r>
      <w:r w:rsidR="00B21403" w:rsidRPr="00BC62EF">
        <w:rPr>
          <w:rFonts w:eastAsia="Times New Roman" w:cs="Times New Roman"/>
          <w:b/>
          <w:bCs/>
          <w:kern w:val="36"/>
          <w:sz w:val="32"/>
          <w:szCs w:val="32"/>
        </w:rPr>
        <w:t>Division Chief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6522"/>
      </w:tblGrid>
      <w:tr w:rsidR="009F2F42" w:rsidRPr="00BC62EF" w:rsidTr="009F2F4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F2F42" w:rsidRPr="00BC62EF" w:rsidRDefault="009F2F42" w:rsidP="009F2F42">
            <w:pPr>
              <w:spacing w:line="240" w:lineRule="auto"/>
              <w:rPr>
                <w:rFonts w:eastAsia="Times New Roman" w:cs="Times New Roman"/>
                <w:b/>
                <w:bCs/>
                <w:caps/>
                <w:sz w:val="20"/>
                <w:szCs w:val="20"/>
              </w:rPr>
            </w:pPr>
            <w:r w:rsidRPr="00BC62EF">
              <w:rPr>
                <w:rFonts w:eastAsia="Times New Roman" w:cs="Times New Roman"/>
                <w:b/>
                <w:bCs/>
                <w:caps/>
                <w:sz w:val="20"/>
                <w:szCs w:val="20"/>
              </w:rPr>
              <w:t>Salary: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F2F42" w:rsidRPr="00BC62EF" w:rsidRDefault="003E0B79" w:rsidP="00346F9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62EF">
              <w:rPr>
                <w:rFonts w:eastAsia="Times New Roman" w:cs="Times New Roman"/>
                <w:sz w:val="20"/>
                <w:szCs w:val="20"/>
              </w:rPr>
              <w:t>$1</w:t>
            </w:r>
            <w:r w:rsidR="00346F90">
              <w:rPr>
                <w:rFonts w:eastAsia="Times New Roman" w:cs="Times New Roman"/>
                <w:sz w:val="20"/>
                <w:szCs w:val="20"/>
              </w:rPr>
              <w:t>3</w:t>
            </w:r>
            <w:r w:rsidRPr="00BC62EF">
              <w:rPr>
                <w:rFonts w:eastAsia="Times New Roman" w:cs="Times New Roman"/>
                <w:sz w:val="20"/>
                <w:szCs w:val="20"/>
              </w:rPr>
              <w:t>0</w:t>
            </w:r>
            <w:r w:rsidR="00B21403" w:rsidRPr="00BC62EF">
              <w:rPr>
                <w:rFonts w:eastAsia="Times New Roman" w:cs="Times New Roman"/>
                <w:sz w:val="20"/>
                <w:szCs w:val="20"/>
              </w:rPr>
              <w:t>,000-$</w:t>
            </w:r>
            <w:r w:rsidR="00065F1E" w:rsidRPr="00BC62EF">
              <w:rPr>
                <w:rFonts w:eastAsia="Times New Roman" w:cs="Times New Roman"/>
                <w:sz w:val="20"/>
                <w:szCs w:val="20"/>
              </w:rPr>
              <w:t>15</w:t>
            </w:r>
            <w:r w:rsidR="00B21403" w:rsidRPr="00BC62EF">
              <w:rPr>
                <w:rFonts w:eastAsia="Times New Roman" w:cs="Times New Roman"/>
                <w:sz w:val="20"/>
                <w:szCs w:val="20"/>
              </w:rPr>
              <w:t>0,000</w:t>
            </w:r>
          </w:p>
        </w:tc>
      </w:tr>
      <w:tr w:rsidR="009F2F42" w:rsidRPr="00BC62EF" w:rsidTr="009F2F4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F2F42" w:rsidRPr="00BC62EF" w:rsidRDefault="009F2F42" w:rsidP="009F2F42">
            <w:pPr>
              <w:spacing w:line="240" w:lineRule="auto"/>
              <w:rPr>
                <w:rFonts w:eastAsia="Times New Roman" w:cs="Times New Roman"/>
                <w:b/>
                <w:bCs/>
                <w:caps/>
                <w:sz w:val="20"/>
                <w:szCs w:val="20"/>
              </w:rPr>
            </w:pPr>
            <w:r w:rsidRPr="00BC62EF">
              <w:rPr>
                <w:rFonts w:eastAsia="Times New Roman" w:cs="Times New Roman"/>
                <w:b/>
                <w:bCs/>
                <w:caps/>
                <w:sz w:val="20"/>
                <w:szCs w:val="20"/>
              </w:rPr>
              <w:t>Location: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F2F42" w:rsidRPr="00BC62EF" w:rsidRDefault="0072260B" w:rsidP="00D21BB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62EF">
              <w:rPr>
                <w:rFonts w:eastAsia="Times New Roman" w:cs="Times New Roman"/>
                <w:sz w:val="20"/>
                <w:szCs w:val="20"/>
              </w:rPr>
              <w:t xml:space="preserve">Columbia </w:t>
            </w:r>
            <w:r w:rsidR="00D21BB5">
              <w:rPr>
                <w:rFonts w:eastAsia="Times New Roman" w:cs="Times New Roman"/>
                <w:sz w:val="20"/>
                <w:szCs w:val="20"/>
              </w:rPr>
              <w:t>Center</w:t>
            </w:r>
            <w:r w:rsidR="00B21403" w:rsidRPr="00BC62EF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99214F">
              <w:rPr>
                <w:rFonts w:cs="Times New Roman"/>
                <w:color w:val="000000"/>
                <w:sz w:val="20"/>
                <w:szCs w:val="20"/>
              </w:rPr>
              <w:t>701</w:t>
            </w:r>
            <w:r w:rsidRPr="00BC62EF">
              <w:rPr>
                <w:rFonts w:cs="Times New Roman"/>
                <w:color w:val="000000"/>
                <w:sz w:val="20"/>
                <w:szCs w:val="20"/>
              </w:rPr>
              <w:t xml:space="preserve"> 5th Avenue, Suite 2050</w:t>
            </w:r>
          </w:p>
        </w:tc>
      </w:tr>
      <w:tr w:rsidR="009F2F42" w:rsidRPr="00BC62EF" w:rsidTr="009F2F4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F2F42" w:rsidRPr="00BC62EF" w:rsidRDefault="009F2F42" w:rsidP="009F2F42">
            <w:pPr>
              <w:spacing w:line="240" w:lineRule="auto"/>
              <w:rPr>
                <w:rFonts w:eastAsia="Times New Roman" w:cs="Times New Roman"/>
                <w:b/>
                <w:bCs/>
                <w:caps/>
                <w:sz w:val="20"/>
                <w:szCs w:val="20"/>
              </w:rPr>
            </w:pPr>
            <w:r w:rsidRPr="00BC62EF">
              <w:rPr>
                <w:rFonts w:eastAsia="Times New Roman" w:cs="Times New Roman"/>
                <w:b/>
                <w:bCs/>
                <w:caps/>
                <w:sz w:val="20"/>
                <w:szCs w:val="20"/>
              </w:rPr>
              <w:t>Job Type: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F2F42" w:rsidRPr="00BC62EF" w:rsidRDefault="009F2F42" w:rsidP="009F2F42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62EF">
              <w:rPr>
                <w:rFonts w:eastAsia="Times New Roman" w:cs="Times New Roman"/>
                <w:sz w:val="20"/>
                <w:szCs w:val="20"/>
              </w:rPr>
              <w:t>Civil Service Exempt, Regular, Full-time</w:t>
            </w:r>
          </w:p>
        </w:tc>
      </w:tr>
      <w:tr w:rsidR="009F2F42" w:rsidRPr="00BC62EF" w:rsidTr="009F2F4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F2F42" w:rsidRPr="00BC62EF" w:rsidRDefault="009F2F42" w:rsidP="009F2F42">
            <w:pPr>
              <w:spacing w:line="240" w:lineRule="auto"/>
              <w:rPr>
                <w:rFonts w:eastAsia="Times New Roman" w:cs="Times New Roman"/>
                <w:b/>
                <w:bCs/>
                <w:caps/>
                <w:sz w:val="20"/>
                <w:szCs w:val="20"/>
              </w:rPr>
            </w:pPr>
            <w:r w:rsidRPr="00BC62EF">
              <w:rPr>
                <w:rFonts w:eastAsia="Times New Roman" w:cs="Times New Roman"/>
                <w:b/>
                <w:bCs/>
                <w:caps/>
                <w:sz w:val="20"/>
                <w:szCs w:val="20"/>
              </w:rPr>
              <w:t>Department: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F2F42" w:rsidRPr="00BC62EF" w:rsidRDefault="00D351CB" w:rsidP="009F2F42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62EF">
              <w:rPr>
                <w:rFonts w:eastAsia="Times New Roman" w:cs="Times New Roman"/>
                <w:sz w:val="20"/>
                <w:szCs w:val="20"/>
              </w:rPr>
              <w:t>Law</w:t>
            </w:r>
          </w:p>
        </w:tc>
      </w:tr>
      <w:tr w:rsidR="009F2F42" w:rsidRPr="00BC62EF" w:rsidTr="009F2F4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F2F42" w:rsidRPr="00BC62EF" w:rsidRDefault="009F2F42" w:rsidP="009F2F42">
            <w:pPr>
              <w:spacing w:line="240" w:lineRule="auto"/>
              <w:rPr>
                <w:rFonts w:eastAsia="Times New Roman" w:cs="Times New Roman"/>
                <w:b/>
                <w:bCs/>
                <w:caps/>
                <w:sz w:val="20"/>
                <w:szCs w:val="20"/>
              </w:rPr>
            </w:pPr>
            <w:r w:rsidRPr="00BC62EF">
              <w:rPr>
                <w:rFonts w:eastAsia="Times New Roman" w:cs="Times New Roman"/>
                <w:b/>
                <w:bCs/>
                <w:caps/>
                <w:sz w:val="20"/>
                <w:szCs w:val="20"/>
              </w:rPr>
              <w:t>Bargaining Unit: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F2F42" w:rsidRPr="00BC62EF" w:rsidRDefault="009F2F42" w:rsidP="009F2F42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62EF">
              <w:rPr>
                <w:rFonts w:eastAsia="Times New Roman" w:cs="Times New Roman"/>
                <w:sz w:val="20"/>
                <w:szCs w:val="20"/>
              </w:rPr>
              <w:t>Not represented</w:t>
            </w:r>
          </w:p>
        </w:tc>
      </w:tr>
      <w:tr w:rsidR="009F2F42" w:rsidRPr="00BC62EF" w:rsidTr="00C97CBF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F2F42" w:rsidRPr="00BC62EF" w:rsidRDefault="009F2F42" w:rsidP="009F2F42">
            <w:pPr>
              <w:spacing w:line="240" w:lineRule="auto"/>
              <w:rPr>
                <w:rFonts w:eastAsia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F2F42" w:rsidRPr="00BC62EF" w:rsidRDefault="009F2F42" w:rsidP="009F2F42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F2F42" w:rsidRPr="00004FA4" w:rsidRDefault="00F017E1" w:rsidP="009F2F42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caps/>
          <w:sz w:val="20"/>
          <w:szCs w:val="20"/>
          <w:u w:val="single"/>
        </w:rPr>
      </w:pPr>
      <w:r>
        <w:rPr>
          <w:rFonts w:eastAsia="Times New Roman" w:cs="Times New Roman"/>
          <w:b/>
          <w:bCs/>
          <w:caps/>
          <w:sz w:val="20"/>
          <w:szCs w:val="20"/>
          <w:u w:val="single"/>
        </w:rPr>
        <w:t>criminal division</w:t>
      </w:r>
      <w:r w:rsidR="009F2F42" w:rsidRPr="00004FA4">
        <w:rPr>
          <w:rFonts w:eastAsia="Times New Roman" w:cs="Times New Roman"/>
          <w:b/>
          <w:bCs/>
          <w:caps/>
          <w:sz w:val="20"/>
          <w:szCs w:val="20"/>
          <w:u w:val="single"/>
        </w:rPr>
        <w:t>:</w:t>
      </w:r>
    </w:p>
    <w:p w:rsidR="00546C75" w:rsidRPr="0099214F" w:rsidRDefault="00004FA4" w:rsidP="00D351CB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99214F">
        <w:rPr>
          <w:sz w:val="20"/>
          <w:szCs w:val="20"/>
        </w:rPr>
        <w:t>Th</w:t>
      </w:r>
      <w:r w:rsidR="00F017E1">
        <w:rPr>
          <w:sz w:val="20"/>
          <w:szCs w:val="20"/>
        </w:rPr>
        <w:t>e</w:t>
      </w:r>
      <w:r w:rsidRPr="0099214F">
        <w:rPr>
          <w:sz w:val="20"/>
          <w:szCs w:val="20"/>
        </w:rPr>
        <w:t xml:space="preserve"> </w:t>
      </w:r>
      <w:r w:rsidR="00F017E1">
        <w:rPr>
          <w:sz w:val="20"/>
          <w:szCs w:val="20"/>
        </w:rPr>
        <w:t xml:space="preserve">Chief of the </w:t>
      </w:r>
      <w:r w:rsidRPr="0099214F">
        <w:rPr>
          <w:sz w:val="20"/>
          <w:szCs w:val="20"/>
        </w:rPr>
        <w:t>Criminal Division bears overall responsibility for the operation and manage</w:t>
      </w:r>
      <w:r w:rsidR="0099214F" w:rsidRPr="0099214F">
        <w:rPr>
          <w:sz w:val="20"/>
          <w:szCs w:val="20"/>
        </w:rPr>
        <w:t xml:space="preserve">ment of the </w:t>
      </w:r>
      <w:r w:rsidR="00F017E1">
        <w:rPr>
          <w:sz w:val="20"/>
          <w:szCs w:val="20"/>
        </w:rPr>
        <w:t xml:space="preserve">60-person </w:t>
      </w:r>
      <w:r w:rsidR="00F017E1" w:rsidRPr="0099214F">
        <w:rPr>
          <w:sz w:val="20"/>
          <w:szCs w:val="20"/>
        </w:rPr>
        <w:t>Division</w:t>
      </w:r>
      <w:r w:rsidR="0099214F" w:rsidRPr="0099214F">
        <w:rPr>
          <w:sz w:val="20"/>
          <w:szCs w:val="20"/>
        </w:rPr>
        <w:t xml:space="preserve"> </w:t>
      </w:r>
      <w:r w:rsidR="00CB3C22">
        <w:rPr>
          <w:sz w:val="20"/>
          <w:szCs w:val="20"/>
        </w:rPr>
        <w:t>within</w:t>
      </w:r>
      <w:r w:rsidRPr="0099214F">
        <w:rPr>
          <w:sz w:val="20"/>
          <w:szCs w:val="20"/>
        </w:rPr>
        <w:t xml:space="preserve"> the Seattle City Attorney’s Office.  </w:t>
      </w:r>
      <w:r w:rsidR="0072260B" w:rsidRPr="0099214F">
        <w:rPr>
          <w:rFonts w:eastAsia="Times New Roman" w:cs="Times New Roman"/>
          <w:sz w:val="20"/>
          <w:szCs w:val="20"/>
        </w:rPr>
        <w:t>The Criminal</w:t>
      </w:r>
      <w:r w:rsidR="00D351CB" w:rsidRPr="0099214F">
        <w:rPr>
          <w:rFonts w:eastAsia="Times New Roman" w:cs="Times New Roman"/>
          <w:sz w:val="20"/>
          <w:szCs w:val="20"/>
        </w:rPr>
        <w:t xml:space="preserve"> Division </w:t>
      </w:r>
      <w:r w:rsidR="0072260B" w:rsidRPr="0099214F">
        <w:rPr>
          <w:rFonts w:eastAsia="Times New Roman" w:cs="Times New Roman"/>
          <w:sz w:val="20"/>
          <w:szCs w:val="20"/>
        </w:rPr>
        <w:t>prosecutes misdemeanor and gross misdemeanor crimes in Seattle Municipal Court.  The Division also represents</w:t>
      </w:r>
      <w:r w:rsidR="00CB3C22">
        <w:rPr>
          <w:rFonts w:eastAsia="Times New Roman" w:cs="Times New Roman"/>
          <w:sz w:val="20"/>
          <w:szCs w:val="20"/>
        </w:rPr>
        <w:t xml:space="preserve"> </w:t>
      </w:r>
      <w:r w:rsidR="0072260B" w:rsidRPr="0099214F">
        <w:rPr>
          <w:rFonts w:eastAsia="Times New Roman" w:cs="Times New Roman"/>
          <w:sz w:val="20"/>
          <w:szCs w:val="20"/>
        </w:rPr>
        <w:t>the City on contested infractions in the Seattle Municipal Court.</w:t>
      </w:r>
      <w:r w:rsidR="00B76E1B" w:rsidRPr="0099214F">
        <w:rPr>
          <w:rFonts w:eastAsia="Times New Roman" w:cs="Times New Roman"/>
          <w:sz w:val="20"/>
          <w:szCs w:val="20"/>
        </w:rPr>
        <w:t xml:space="preserve">  </w:t>
      </w:r>
      <w:r w:rsidR="00D351CB" w:rsidRPr="0099214F">
        <w:rPr>
          <w:rFonts w:eastAsia="Times New Roman" w:cs="Times New Roman"/>
          <w:sz w:val="20"/>
          <w:szCs w:val="20"/>
        </w:rPr>
        <w:t xml:space="preserve">The Division is </w:t>
      </w:r>
      <w:r w:rsidR="00B76E1B" w:rsidRPr="0099214F">
        <w:rPr>
          <w:rFonts w:eastAsia="Times New Roman" w:cs="Times New Roman"/>
          <w:sz w:val="20"/>
          <w:szCs w:val="20"/>
        </w:rPr>
        <w:t xml:space="preserve">currently organized into </w:t>
      </w:r>
      <w:r w:rsidR="00C77F19" w:rsidRPr="0099214F">
        <w:rPr>
          <w:rFonts w:eastAsia="Times New Roman" w:cs="Times New Roman"/>
          <w:sz w:val="20"/>
          <w:szCs w:val="20"/>
        </w:rPr>
        <w:t>six</w:t>
      </w:r>
      <w:r w:rsidR="00D351CB" w:rsidRPr="0099214F">
        <w:rPr>
          <w:rFonts w:eastAsia="Times New Roman" w:cs="Times New Roman"/>
          <w:sz w:val="20"/>
          <w:szCs w:val="20"/>
        </w:rPr>
        <w:t xml:space="preserve"> </w:t>
      </w:r>
      <w:r w:rsidR="00B76E1B" w:rsidRPr="0099214F">
        <w:rPr>
          <w:rFonts w:eastAsia="Times New Roman" w:cs="Times New Roman"/>
          <w:sz w:val="20"/>
          <w:szCs w:val="20"/>
        </w:rPr>
        <w:t>teams</w:t>
      </w:r>
      <w:r w:rsidR="006C3329" w:rsidRPr="0099214F">
        <w:rPr>
          <w:rFonts w:eastAsia="Times New Roman" w:cs="Times New Roman"/>
          <w:sz w:val="20"/>
          <w:szCs w:val="20"/>
        </w:rPr>
        <w:t>:</w:t>
      </w:r>
      <w:r w:rsidR="00D716C7" w:rsidRPr="0099214F">
        <w:rPr>
          <w:rFonts w:eastAsia="Times New Roman" w:cs="Times New Roman"/>
          <w:sz w:val="20"/>
          <w:szCs w:val="20"/>
        </w:rPr>
        <w:t xml:space="preserve"> </w:t>
      </w:r>
      <w:r w:rsidR="00C77F19" w:rsidRPr="0099214F">
        <w:rPr>
          <w:rFonts w:eastAsia="Times New Roman" w:cs="Times New Roman"/>
          <w:sz w:val="20"/>
          <w:szCs w:val="20"/>
        </w:rPr>
        <w:t xml:space="preserve">Prosecution Support (Administration), </w:t>
      </w:r>
      <w:r w:rsidR="00B76E1B" w:rsidRPr="0099214F">
        <w:rPr>
          <w:rFonts w:eastAsia="Times New Roman" w:cs="Times New Roman"/>
          <w:sz w:val="20"/>
          <w:szCs w:val="20"/>
        </w:rPr>
        <w:t xml:space="preserve">Domestic Violence, Appellate/Filing, Specialty Courts, and two </w:t>
      </w:r>
      <w:r w:rsidR="00CB3C22">
        <w:rPr>
          <w:rFonts w:eastAsia="Times New Roman" w:cs="Times New Roman"/>
          <w:sz w:val="20"/>
          <w:szCs w:val="20"/>
        </w:rPr>
        <w:t>t</w:t>
      </w:r>
      <w:r w:rsidR="00B76E1B" w:rsidRPr="0099214F">
        <w:rPr>
          <w:rFonts w:eastAsia="Times New Roman" w:cs="Times New Roman"/>
          <w:sz w:val="20"/>
          <w:szCs w:val="20"/>
        </w:rPr>
        <w:t xml:space="preserve">rial </w:t>
      </w:r>
      <w:r w:rsidR="00CB3C22">
        <w:rPr>
          <w:rFonts w:eastAsia="Times New Roman" w:cs="Times New Roman"/>
          <w:sz w:val="20"/>
          <w:szCs w:val="20"/>
        </w:rPr>
        <w:t>t</w:t>
      </w:r>
      <w:r w:rsidR="00B76E1B" w:rsidRPr="0099214F">
        <w:rPr>
          <w:rFonts w:eastAsia="Times New Roman" w:cs="Times New Roman"/>
          <w:sz w:val="20"/>
          <w:szCs w:val="20"/>
        </w:rPr>
        <w:t>eams.</w:t>
      </w:r>
      <w:r w:rsidRPr="0099214F">
        <w:rPr>
          <w:rFonts w:eastAsia="Times New Roman" w:cs="Times New Roman"/>
          <w:sz w:val="20"/>
          <w:szCs w:val="20"/>
        </w:rPr>
        <w:t xml:space="preserve">  </w:t>
      </w:r>
      <w:r w:rsidR="00B76E1B" w:rsidRPr="0099214F">
        <w:rPr>
          <w:rFonts w:eastAsia="Times New Roman" w:cs="Times New Roman"/>
          <w:sz w:val="20"/>
          <w:szCs w:val="20"/>
        </w:rPr>
        <w:t xml:space="preserve">  </w:t>
      </w:r>
    </w:p>
    <w:p w:rsidR="00590C21" w:rsidRPr="00BC62EF" w:rsidRDefault="002268C0" w:rsidP="00D351CB">
      <w:p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  <w:u w:val="single"/>
        </w:rPr>
        <w:t xml:space="preserve">CHIEF </w:t>
      </w:r>
      <w:r w:rsidR="00F017E1">
        <w:rPr>
          <w:rFonts w:eastAsia="Times New Roman" w:cs="Times New Roman"/>
          <w:b/>
          <w:sz w:val="20"/>
          <w:szCs w:val="20"/>
          <w:u w:val="single"/>
        </w:rPr>
        <w:t>POSITION</w:t>
      </w:r>
      <w:r w:rsidR="00546C75" w:rsidRPr="00BC62EF">
        <w:rPr>
          <w:rFonts w:eastAsia="Times New Roman" w:cs="Times New Roman"/>
          <w:b/>
          <w:sz w:val="20"/>
          <w:szCs w:val="20"/>
        </w:rPr>
        <w:t>:</w:t>
      </w:r>
    </w:p>
    <w:p w:rsidR="00590C21" w:rsidRPr="009521AD" w:rsidRDefault="00E22EE5" w:rsidP="00590C21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9521AD">
        <w:rPr>
          <w:rFonts w:eastAsia="Times New Roman" w:cs="Times New Roman"/>
          <w:sz w:val="20"/>
          <w:szCs w:val="20"/>
        </w:rPr>
        <w:t>The City Attorney</w:t>
      </w:r>
      <w:r w:rsidR="001E2624" w:rsidRPr="009521AD">
        <w:rPr>
          <w:rFonts w:eastAsia="Times New Roman" w:cs="Times New Roman"/>
          <w:sz w:val="20"/>
          <w:szCs w:val="20"/>
        </w:rPr>
        <w:t>’s</w:t>
      </w:r>
      <w:r w:rsidRPr="009521AD">
        <w:rPr>
          <w:rFonts w:eastAsia="Times New Roman" w:cs="Times New Roman"/>
          <w:sz w:val="20"/>
          <w:szCs w:val="20"/>
        </w:rPr>
        <w:t xml:space="preserve"> Office is</w:t>
      </w:r>
      <w:r w:rsidR="00590C21" w:rsidRPr="009521AD">
        <w:rPr>
          <w:rFonts w:eastAsia="Times New Roman" w:cs="Times New Roman"/>
          <w:sz w:val="20"/>
          <w:szCs w:val="20"/>
        </w:rPr>
        <w:t xml:space="preserve"> uniquely positioned to</w:t>
      </w:r>
      <w:r w:rsidR="00F57733" w:rsidRPr="009521AD">
        <w:rPr>
          <w:rFonts w:eastAsia="Times New Roman" w:cs="Times New Roman"/>
          <w:sz w:val="20"/>
          <w:szCs w:val="20"/>
        </w:rPr>
        <w:t xml:space="preserve"> maintain </w:t>
      </w:r>
      <w:r w:rsidR="0099214F" w:rsidRPr="009521AD">
        <w:rPr>
          <w:rFonts w:eastAsia="Times New Roman" w:cs="Times New Roman"/>
          <w:sz w:val="20"/>
          <w:szCs w:val="20"/>
        </w:rPr>
        <w:t xml:space="preserve">public safety while progressively addressing disparities within the </w:t>
      </w:r>
      <w:r w:rsidR="00004FA4" w:rsidRPr="009521AD">
        <w:rPr>
          <w:rFonts w:eastAsia="Times New Roman" w:cs="Times New Roman"/>
          <w:sz w:val="20"/>
          <w:szCs w:val="20"/>
        </w:rPr>
        <w:t xml:space="preserve">criminal justice </w:t>
      </w:r>
      <w:r w:rsidR="0099214F" w:rsidRPr="009521AD">
        <w:rPr>
          <w:rFonts w:eastAsia="Times New Roman" w:cs="Times New Roman"/>
          <w:sz w:val="20"/>
          <w:szCs w:val="20"/>
        </w:rPr>
        <w:t>system</w:t>
      </w:r>
      <w:r w:rsidR="00F57733" w:rsidRPr="009521AD">
        <w:rPr>
          <w:rFonts w:eastAsia="Times New Roman" w:cs="Times New Roman"/>
          <w:sz w:val="20"/>
          <w:szCs w:val="20"/>
        </w:rPr>
        <w:t xml:space="preserve">.  </w:t>
      </w:r>
      <w:r w:rsidR="00004FA4" w:rsidRPr="009521AD">
        <w:rPr>
          <w:rFonts w:eastAsia="Times New Roman" w:cs="Times New Roman"/>
          <w:sz w:val="20"/>
          <w:szCs w:val="20"/>
        </w:rPr>
        <w:t xml:space="preserve"> </w:t>
      </w:r>
      <w:r w:rsidR="00F57733" w:rsidRPr="009521AD">
        <w:rPr>
          <w:rFonts w:eastAsia="Times New Roman" w:cs="Times New Roman"/>
          <w:sz w:val="20"/>
          <w:szCs w:val="20"/>
        </w:rPr>
        <w:t xml:space="preserve">The City Attorney continues to seek ways to </w:t>
      </w:r>
      <w:r w:rsidR="00C4593C">
        <w:rPr>
          <w:rFonts w:eastAsia="Times New Roman" w:cs="Times New Roman"/>
          <w:sz w:val="20"/>
          <w:szCs w:val="20"/>
        </w:rPr>
        <w:t>reform</w:t>
      </w:r>
      <w:r w:rsidR="00F57733" w:rsidRPr="009521AD">
        <w:rPr>
          <w:rFonts w:eastAsia="Times New Roman" w:cs="Times New Roman"/>
          <w:sz w:val="20"/>
          <w:szCs w:val="20"/>
        </w:rPr>
        <w:t xml:space="preserve"> criminal justice</w:t>
      </w:r>
      <w:r w:rsidR="00004FA4" w:rsidRPr="009521AD">
        <w:rPr>
          <w:rFonts w:eastAsia="Times New Roman" w:cs="Times New Roman"/>
          <w:sz w:val="20"/>
          <w:szCs w:val="20"/>
        </w:rPr>
        <w:t xml:space="preserve"> policies</w:t>
      </w:r>
      <w:r w:rsidRPr="009521AD">
        <w:rPr>
          <w:rFonts w:eastAsia="Times New Roman" w:cs="Times New Roman"/>
          <w:sz w:val="20"/>
          <w:szCs w:val="20"/>
        </w:rPr>
        <w:t xml:space="preserve"> </w:t>
      </w:r>
      <w:r w:rsidR="00F57733" w:rsidRPr="009521AD">
        <w:rPr>
          <w:rFonts w:eastAsia="Times New Roman" w:cs="Times New Roman"/>
          <w:sz w:val="20"/>
          <w:szCs w:val="20"/>
        </w:rPr>
        <w:t xml:space="preserve">while </w:t>
      </w:r>
      <w:r w:rsidR="007D0DF1" w:rsidRPr="009521AD">
        <w:rPr>
          <w:rFonts w:eastAsia="Times New Roman" w:cs="Times New Roman"/>
          <w:sz w:val="20"/>
          <w:szCs w:val="20"/>
        </w:rPr>
        <w:t xml:space="preserve">strategically deploying resources </w:t>
      </w:r>
      <w:r w:rsidR="00516100">
        <w:rPr>
          <w:rFonts w:eastAsia="Times New Roman" w:cs="Times New Roman"/>
          <w:sz w:val="20"/>
          <w:szCs w:val="20"/>
        </w:rPr>
        <w:t xml:space="preserve">necessary </w:t>
      </w:r>
      <w:r w:rsidR="007D0DF1" w:rsidRPr="009521AD">
        <w:rPr>
          <w:rFonts w:eastAsia="Times New Roman" w:cs="Times New Roman"/>
          <w:sz w:val="20"/>
          <w:szCs w:val="20"/>
        </w:rPr>
        <w:t xml:space="preserve">to </w:t>
      </w:r>
      <w:r w:rsidR="0099214F" w:rsidRPr="009521AD">
        <w:rPr>
          <w:rFonts w:eastAsia="Times New Roman" w:cs="Times New Roman"/>
          <w:sz w:val="20"/>
          <w:szCs w:val="20"/>
        </w:rPr>
        <w:t>address</w:t>
      </w:r>
      <w:r w:rsidR="00F57733" w:rsidRPr="009521AD">
        <w:rPr>
          <w:rFonts w:eastAsia="Times New Roman" w:cs="Times New Roman"/>
          <w:sz w:val="20"/>
          <w:szCs w:val="20"/>
        </w:rPr>
        <w:t xml:space="preserve"> ever-changing community needs.  </w:t>
      </w:r>
      <w:r w:rsidR="00B26886">
        <w:rPr>
          <w:rFonts w:eastAsia="Times New Roman" w:cs="Times New Roman"/>
          <w:sz w:val="20"/>
          <w:szCs w:val="20"/>
        </w:rPr>
        <w:t>The Criminal Division</w:t>
      </w:r>
      <w:r w:rsidR="00F57733" w:rsidRPr="009521AD">
        <w:rPr>
          <w:rFonts w:eastAsia="Times New Roman" w:cs="Times New Roman"/>
          <w:sz w:val="20"/>
          <w:szCs w:val="20"/>
        </w:rPr>
        <w:t xml:space="preserve"> </w:t>
      </w:r>
      <w:r w:rsidR="00B26886">
        <w:rPr>
          <w:rFonts w:eastAsia="Times New Roman" w:cs="Times New Roman"/>
          <w:sz w:val="20"/>
          <w:szCs w:val="20"/>
        </w:rPr>
        <w:t>Chief</w:t>
      </w:r>
      <w:r w:rsidR="00F57733" w:rsidRPr="009521AD">
        <w:rPr>
          <w:rFonts w:eastAsia="Times New Roman" w:cs="Times New Roman"/>
          <w:sz w:val="20"/>
          <w:szCs w:val="20"/>
        </w:rPr>
        <w:t xml:space="preserve"> </w:t>
      </w:r>
      <w:r w:rsidR="0066326B">
        <w:rPr>
          <w:rFonts w:eastAsia="Times New Roman" w:cs="Times New Roman"/>
          <w:sz w:val="20"/>
          <w:szCs w:val="20"/>
        </w:rPr>
        <w:t>works in conjunction with the City Attorney to further th</w:t>
      </w:r>
      <w:r w:rsidR="007A7465">
        <w:rPr>
          <w:rFonts w:eastAsia="Times New Roman" w:cs="Times New Roman"/>
          <w:sz w:val="20"/>
          <w:szCs w:val="20"/>
        </w:rPr>
        <w:t>is</w:t>
      </w:r>
      <w:r w:rsidR="0066326B">
        <w:rPr>
          <w:rFonts w:eastAsia="Times New Roman" w:cs="Times New Roman"/>
          <w:sz w:val="20"/>
          <w:szCs w:val="20"/>
        </w:rPr>
        <w:t xml:space="preserve"> </w:t>
      </w:r>
      <w:r w:rsidR="007A7465">
        <w:rPr>
          <w:rFonts w:eastAsia="Times New Roman" w:cs="Times New Roman"/>
          <w:sz w:val="20"/>
          <w:szCs w:val="20"/>
        </w:rPr>
        <w:t>mission</w:t>
      </w:r>
      <w:r w:rsidR="00F57733" w:rsidRPr="009521AD">
        <w:rPr>
          <w:rFonts w:eastAsia="Times New Roman" w:cs="Times New Roman"/>
          <w:sz w:val="20"/>
          <w:szCs w:val="20"/>
        </w:rPr>
        <w:t xml:space="preserve">.  </w:t>
      </w:r>
      <w:r w:rsidR="002268C0">
        <w:rPr>
          <w:rFonts w:eastAsia="Times New Roman" w:cs="Times New Roman"/>
          <w:sz w:val="20"/>
          <w:szCs w:val="20"/>
        </w:rPr>
        <w:t>The ideal candidate will e</w:t>
      </w:r>
      <w:r w:rsidR="00C4593C">
        <w:rPr>
          <w:rFonts w:eastAsia="Times New Roman" w:cs="Times New Roman"/>
          <w:sz w:val="20"/>
          <w:szCs w:val="20"/>
        </w:rPr>
        <w:t>mbrac</w:t>
      </w:r>
      <w:r w:rsidR="002268C0">
        <w:rPr>
          <w:rFonts w:eastAsia="Times New Roman" w:cs="Times New Roman"/>
          <w:sz w:val="20"/>
          <w:szCs w:val="20"/>
        </w:rPr>
        <w:t>e</w:t>
      </w:r>
      <w:r w:rsidR="00590C21" w:rsidRPr="009521AD">
        <w:rPr>
          <w:rFonts w:eastAsia="Times New Roman" w:cs="Times New Roman"/>
          <w:sz w:val="20"/>
          <w:szCs w:val="20"/>
        </w:rPr>
        <w:t xml:space="preserve"> challenges </w:t>
      </w:r>
      <w:r w:rsidR="002268C0">
        <w:rPr>
          <w:rFonts w:eastAsia="Times New Roman" w:cs="Times New Roman"/>
          <w:sz w:val="20"/>
          <w:szCs w:val="20"/>
        </w:rPr>
        <w:t xml:space="preserve">with </w:t>
      </w:r>
      <w:r w:rsidRPr="009521AD">
        <w:rPr>
          <w:rFonts w:eastAsia="Times New Roman" w:cs="Times New Roman"/>
          <w:sz w:val="20"/>
          <w:szCs w:val="20"/>
        </w:rPr>
        <w:t>agility and creativity</w:t>
      </w:r>
      <w:r w:rsidR="00590C21" w:rsidRPr="009521AD">
        <w:rPr>
          <w:rFonts w:eastAsia="Times New Roman" w:cs="Times New Roman"/>
          <w:sz w:val="20"/>
          <w:szCs w:val="20"/>
        </w:rPr>
        <w:t>.</w:t>
      </w:r>
    </w:p>
    <w:p w:rsidR="00C27956" w:rsidRPr="00C27956" w:rsidRDefault="00D21BB5" w:rsidP="00C27956">
      <w:pPr>
        <w:spacing w:before="100" w:beforeAutospacing="1" w:after="240" w:line="240" w:lineRule="auto"/>
        <w:rPr>
          <w:rFonts w:eastAsia="Times New Roman" w:cs="Times New Roman"/>
          <w:b/>
          <w:bCs/>
          <w:caps/>
          <w:sz w:val="20"/>
          <w:szCs w:val="20"/>
          <w:u w:val="single"/>
        </w:rPr>
      </w:pPr>
      <w:r>
        <w:rPr>
          <w:rFonts w:eastAsia="Times New Roman" w:cs="Times New Roman"/>
          <w:b/>
          <w:bCs/>
          <w:caps/>
          <w:sz w:val="20"/>
          <w:szCs w:val="20"/>
          <w:u w:val="single"/>
        </w:rPr>
        <w:t>job description</w:t>
      </w:r>
      <w:r w:rsidR="00E55B8C" w:rsidRPr="00BC62EF">
        <w:rPr>
          <w:rFonts w:eastAsia="Times New Roman" w:cs="Times New Roman"/>
          <w:b/>
          <w:bCs/>
          <w:caps/>
          <w:sz w:val="20"/>
          <w:szCs w:val="20"/>
          <w:u w:val="single"/>
        </w:rPr>
        <w:t>:</w:t>
      </w:r>
    </w:p>
    <w:p w:rsidR="00E55B8C" w:rsidRPr="00BC62EF" w:rsidRDefault="00E55B8C" w:rsidP="00C27956">
      <w:pPr>
        <w:spacing w:line="240" w:lineRule="auto"/>
        <w:rPr>
          <w:rFonts w:eastAsia="Times New Roman" w:cs="Times New Roman"/>
          <w:b/>
          <w:sz w:val="20"/>
          <w:szCs w:val="20"/>
        </w:rPr>
      </w:pPr>
      <w:r w:rsidRPr="00BC62EF">
        <w:rPr>
          <w:rFonts w:eastAsia="Times New Roman" w:cs="Times New Roman"/>
          <w:b/>
          <w:sz w:val="20"/>
          <w:szCs w:val="20"/>
        </w:rPr>
        <w:t xml:space="preserve">Manage the work of the </w:t>
      </w:r>
      <w:r w:rsidR="00D21BB5">
        <w:rPr>
          <w:rFonts w:eastAsia="Times New Roman" w:cs="Times New Roman"/>
          <w:b/>
          <w:sz w:val="20"/>
          <w:szCs w:val="20"/>
        </w:rPr>
        <w:t>C</w:t>
      </w:r>
      <w:r w:rsidR="00C77F19" w:rsidRPr="00BC62EF">
        <w:rPr>
          <w:rFonts w:eastAsia="Times New Roman" w:cs="Times New Roman"/>
          <w:b/>
          <w:sz w:val="20"/>
          <w:szCs w:val="20"/>
        </w:rPr>
        <w:t xml:space="preserve">riminal </w:t>
      </w:r>
      <w:r w:rsidR="00D21BB5">
        <w:rPr>
          <w:rFonts w:eastAsia="Times New Roman" w:cs="Times New Roman"/>
          <w:b/>
          <w:sz w:val="20"/>
          <w:szCs w:val="20"/>
        </w:rPr>
        <w:t>D</w:t>
      </w:r>
      <w:r w:rsidR="00C77F19" w:rsidRPr="00BC62EF">
        <w:rPr>
          <w:rFonts w:eastAsia="Times New Roman" w:cs="Times New Roman"/>
          <w:b/>
          <w:sz w:val="20"/>
          <w:szCs w:val="20"/>
        </w:rPr>
        <w:t>ivis</w:t>
      </w:r>
      <w:r w:rsidR="00FE5B13" w:rsidRPr="00BC62EF">
        <w:rPr>
          <w:rFonts w:eastAsia="Times New Roman" w:cs="Times New Roman"/>
          <w:b/>
          <w:sz w:val="20"/>
          <w:szCs w:val="20"/>
        </w:rPr>
        <w:t>i</w:t>
      </w:r>
      <w:r w:rsidR="00C77F19" w:rsidRPr="00BC62EF">
        <w:rPr>
          <w:rFonts w:eastAsia="Times New Roman" w:cs="Times New Roman"/>
          <w:b/>
          <w:sz w:val="20"/>
          <w:szCs w:val="20"/>
        </w:rPr>
        <w:t>on</w:t>
      </w:r>
      <w:r w:rsidRPr="00BC62EF">
        <w:rPr>
          <w:rFonts w:eastAsia="Times New Roman" w:cs="Times New Roman"/>
          <w:b/>
          <w:sz w:val="20"/>
          <w:szCs w:val="20"/>
        </w:rPr>
        <w:t xml:space="preserve"> of the City Attorney’s Office</w:t>
      </w:r>
    </w:p>
    <w:p w:rsidR="004B67A3" w:rsidRPr="007A7465" w:rsidRDefault="004B67A3" w:rsidP="00E55B8C">
      <w:pPr>
        <w:numPr>
          <w:ilvl w:val="0"/>
          <w:numId w:val="8"/>
        </w:numPr>
        <w:spacing w:line="240" w:lineRule="auto"/>
        <w:contextualSpacing/>
        <w:rPr>
          <w:rFonts w:eastAsia="Times New Roman" w:cs="Times New Roman"/>
          <w:sz w:val="20"/>
          <w:szCs w:val="20"/>
          <w:u w:val="single"/>
        </w:rPr>
      </w:pPr>
      <w:r w:rsidRPr="009521AD">
        <w:rPr>
          <w:rFonts w:eastAsia="Times New Roman" w:cs="Times New Roman"/>
          <w:sz w:val="20"/>
          <w:szCs w:val="20"/>
        </w:rPr>
        <w:t>Provide facilitative leadership to experienced professionals</w:t>
      </w:r>
      <w:r w:rsidR="00C77F19" w:rsidRPr="009521AD">
        <w:rPr>
          <w:rFonts w:eastAsia="Times New Roman" w:cs="Times New Roman"/>
          <w:sz w:val="20"/>
          <w:szCs w:val="20"/>
        </w:rPr>
        <w:t xml:space="preserve"> and mentor</w:t>
      </w:r>
      <w:r w:rsidR="007B6C12">
        <w:rPr>
          <w:rFonts w:eastAsia="Times New Roman" w:cs="Times New Roman"/>
          <w:sz w:val="20"/>
          <w:szCs w:val="20"/>
        </w:rPr>
        <w:t>ship to newer lawyers and staff</w:t>
      </w:r>
    </w:p>
    <w:p w:rsidR="007A7465" w:rsidRPr="00D21BB5" w:rsidRDefault="007A7465" w:rsidP="00E55B8C">
      <w:pPr>
        <w:numPr>
          <w:ilvl w:val="0"/>
          <w:numId w:val="8"/>
        </w:numPr>
        <w:spacing w:line="240" w:lineRule="auto"/>
        <w:contextualSpacing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 xml:space="preserve">Develop case filing </w:t>
      </w:r>
      <w:r w:rsidR="007B6C12">
        <w:rPr>
          <w:rFonts w:eastAsia="Times New Roman" w:cs="Times New Roman"/>
          <w:sz w:val="20"/>
          <w:szCs w:val="20"/>
        </w:rPr>
        <w:t>and disposition guidelines and policies</w:t>
      </w:r>
    </w:p>
    <w:p w:rsidR="00D21BB5" w:rsidRPr="009521AD" w:rsidRDefault="00D21BB5" w:rsidP="00D21BB5">
      <w:pPr>
        <w:numPr>
          <w:ilvl w:val="0"/>
          <w:numId w:val="8"/>
        </w:num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Directly s</w:t>
      </w:r>
      <w:r w:rsidRPr="009521AD">
        <w:rPr>
          <w:rFonts w:cs="Times New Roman"/>
          <w:sz w:val="20"/>
          <w:szCs w:val="20"/>
        </w:rPr>
        <w:t xml:space="preserve">upervise </w:t>
      </w:r>
      <w:r w:rsidR="007B6C12">
        <w:rPr>
          <w:rFonts w:cs="Times New Roman"/>
          <w:sz w:val="20"/>
          <w:szCs w:val="20"/>
        </w:rPr>
        <w:t>lead attorneys</w:t>
      </w:r>
      <w:r w:rsidRPr="009521AD">
        <w:rPr>
          <w:rFonts w:cs="Times New Roman"/>
          <w:sz w:val="20"/>
          <w:szCs w:val="20"/>
        </w:rPr>
        <w:t xml:space="preserve"> and </w:t>
      </w:r>
      <w:r w:rsidR="007F5858">
        <w:rPr>
          <w:rFonts w:cs="Times New Roman"/>
          <w:sz w:val="20"/>
          <w:szCs w:val="20"/>
        </w:rPr>
        <w:t>managers</w:t>
      </w:r>
      <w:r w:rsidRPr="009521AD">
        <w:rPr>
          <w:rFonts w:cs="Times New Roman"/>
          <w:sz w:val="20"/>
          <w:szCs w:val="20"/>
        </w:rPr>
        <w:t xml:space="preserve">  </w:t>
      </w:r>
    </w:p>
    <w:p w:rsidR="00D21BB5" w:rsidRPr="009521AD" w:rsidRDefault="00D21BB5" w:rsidP="00D21BB5">
      <w:pPr>
        <w:numPr>
          <w:ilvl w:val="0"/>
          <w:numId w:val="8"/>
        </w:numPr>
        <w:spacing w:line="240" w:lineRule="auto"/>
        <w:contextualSpacing/>
        <w:rPr>
          <w:rFonts w:eastAsia="Times New Roman" w:cs="Times New Roman"/>
          <w:sz w:val="20"/>
          <w:szCs w:val="20"/>
        </w:rPr>
      </w:pPr>
      <w:r w:rsidRPr="009521AD">
        <w:rPr>
          <w:rFonts w:eastAsia="Times New Roman" w:cs="Times New Roman"/>
          <w:sz w:val="20"/>
          <w:szCs w:val="20"/>
        </w:rPr>
        <w:t xml:space="preserve">Oversee projects and cases that require immediate </w:t>
      </w:r>
      <w:r>
        <w:rPr>
          <w:rFonts w:eastAsia="Times New Roman" w:cs="Times New Roman"/>
          <w:sz w:val="20"/>
          <w:szCs w:val="20"/>
        </w:rPr>
        <w:t xml:space="preserve">response </w:t>
      </w:r>
      <w:r w:rsidR="007B6C12">
        <w:rPr>
          <w:rFonts w:eastAsia="Times New Roman" w:cs="Times New Roman"/>
          <w:sz w:val="20"/>
          <w:szCs w:val="20"/>
        </w:rPr>
        <w:t>or decision-making</w:t>
      </w:r>
    </w:p>
    <w:p w:rsidR="00D21BB5" w:rsidRPr="009521AD" w:rsidRDefault="00D21BB5" w:rsidP="00D21BB5">
      <w:pPr>
        <w:spacing w:line="240" w:lineRule="auto"/>
        <w:ind w:left="720"/>
        <w:contextualSpacing/>
        <w:rPr>
          <w:rFonts w:eastAsia="Times New Roman" w:cs="Times New Roman"/>
          <w:sz w:val="20"/>
          <w:szCs w:val="20"/>
          <w:u w:val="single"/>
        </w:rPr>
      </w:pPr>
    </w:p>
    <w:p w:rsidR="00E55B8C" w:rsidRPr="00BC62EF" w:rsidRDefault="00CC2E4D" w:rsidP="00E55B8C">
      <w:pPr>
        <w:spacing w:line="240" w:lineRule="auto"/>
        <w:rPr>
          <w:rFonts w:eastAsia="Times New Roman" w:cs="Times New Roman"/>
          <w:b/>
          <w:color w:val="000000" w:themeColor="text1"/>
          <w:sz w:val="20"/>
          <w:szCs w:val="20"/>
        </w:rPr>
      </w:pPr>
      <w:r w:rsidRPr="00BC62EF">
        <w:rPr>
          <w:rFonts w:eastAsia="Times New Roman" w:cs="Times New Roman"/>
          <w:b/>
          <w:color w:val="000000" w:themeColor="text1"/>
          <w:sz w:val="20"/>
          <w:szCs w:val="20"/>
        </w:rPr>
        <w:t xml:space="preserve">Coordinate with multiple </w:t>
      </w:r>
      <w:r w:rsidR="00D21BB5">
        <w:rPr>
          <w:rFonts w:eastAsia="Times New Roman" w:cs="Times New Roman"/>
          <w:b/>
          <w:color w:val="000000" w:themeColor="text1"/>
          <w:sz w:val="20"/>
          <w:szCs w:val="20"/>
        </w:rPr>
        <w:t>C</w:t>
      </w:r>
      <w:r w:rsidRPr="00BC62EF">
        <w:rPr>
          <w:rFonts w:eastAsia="Times New Roman" w:cs="Times New Roman"/>
          <w:b/>
          <w:color w:val="000000" w:themeColor="text1"/>
          <w:sz w:val="20"/>
          <w:szCs w:val="20"/>
        </w:rPr>
        <w:t>ity departments</w:t>
      </w:r>
    </w:p>
    <w:p w:rsidR="00171D7D" w:rsidRPr="009521AD" w:rsidRDefault="009521AD" w:rsidP="00BA329B">
      <w:pPr>
        <w:numPr>
          <w:ilvl w:val="0"/>
          <w:numId w:val="8"/>
        </w:numPr>
        <w:spacing w:line="240" w:lineRule="auto"/>
        <w:rPr>
          <w:rFonts w:cs="Times New Roman"/>
          <w:color w:val="000000" w:themeColor="text1"/>
          <w:sz w:val="20"/>
          <w:szCs w:val="20"/>
        </w:rPr>
      </w:pPr>
      <w:r w:rsidRPr="009521AD">
        <w:rPr>
          <w:rFonts w:cs="Times New Roman"/>
          <w:color w:val="000000" w:themeColor="text1"/>
          <w:sz w:val="20"/>
          <w:szCs w:val="20"/>
        </w:rPr>
        <w:t>Collaborate</w:t>
      </w:r>
      <w:r w:rsidR="00171D7D" w:rsidRPr="009521AD">
        <w:rPr>
          <w:rFonts w:cs="Times New Roman"/>
          <w:color w:val="000000" w:themeColor="text1"/>
          <w:sz w:val="20"/>
          <w:szCs w:val="20"/>
        </w:rPr>
        <w:t xml:space="preserve"> with Seattle Municipal Court, Probation, </w:t>
      </w:r>
      <w:r w:rsidR="002D236B">
        <w:rPr>
          <w:rFonts w:cs="Times New Roman"/>
          <w:color w:val="000000" w:themeColor="text1"/>
          <w:sz w:val="20"/>
          <w:szCs w:val="20"/>
        </w:rPr>
        <w:t xml:space="preserve">Seattle Police Department, </w:t>
      </w:r>
      <w:r w:rsidR="00171D7D" w:rsidRPr="009521AD">
        <w:rPr>
          <w:rFonts w:cs="Times New Roman"/>
          <w:color w:val="000000" w:themeColor="text1"/>
          <w:sz w:val="20"/>
          <w:szCs w:val="20"/>
        </w:rPr>
        <w:t xml:space="preserve">and defense agencies to </w:t>
      </w:r>
      <w:r w:rsidR="00D21BB5">
        <w:rPr>
          <w:rFonts w:cs="Times New Roman"/>
          <w:color w:val="000000" w:themeColor="text1"/>
          <w:sz w:val="20"/>
          <w:szCs w:val="20"/>
        </w:rPr>
        <w:t>support</w:t>
      </w:r>
      <w:r w:rsidR="00171D7D" w:rsidRPr="009521AD">
        <w:rPr>
          <w:rFonts w:cs="Times New Roman"/>
          <w:color w:val="000000" w:themeColor="text1"/>
          <w:sz w:val="20"/>
          <w:szCs w:val="20"/>
        </w:rPr>
        <w:t xml:space="preserve"> functions of the municipal justice system</w:t>
      </w:r>
    </w:p>
    <w:p w:rsidR="00BA329B" w:rsidRPr="009521AD" w:rsidRDefault="009521AD" w:rsidP="00BA329B">
      <w:pPr>
        <w:numPr>
          <w:ilvl w:val="0"/>
          <w:numId w:val="8"/>
        </w:numPr>
        <w:spacing w:line="240" w:lineRule="auto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Respond</w:t>
      </w:r>
      <w:r w:rsidR="00BA329B" w:rsidRPr="009521AD">
        <w:rPr>
          <w:rFonts w:cs="Times New Roman"/>
          <w:color w:val="000000" w:themeColor="text1"/>
          <w:sz w:val="20"/>
          <w:szCs w:val="20"/>
        </w:rPr>
        <w:t xml:space="preserve"> to inquiries an</w:t>
      </w:r>
      <w:r>
        <w:rPr>
          <w:rFonts w:cs="Times New Roman"/>
          <w:color w:val="000000" w:themeColor="text1"/>
          <w:sz w:val="20"/>
          <w:szCs w:val="20"/>
        </w:rPr>
        <w:t>d concern</w:t>
      </w:r>
      <w:r w:rsidR="00D21BB5">
        <w:rPr>
          <w:rFonts w:cs="Times New Roman"/>
          <w:color w:val="000000" w:themeColor="text1"/>
          <w:sz w:val="20"/>
          <w:szCs w:val="20"/>
        </w:rPr>
        <w:t>s regarding</w:t>
      </w:r>
      <w:r>
        <w:rPr>
          <w:rFonts w:cs="Times New Roman"/>
          <w:color w:val="000000" w:themeColor="text1"/>
          <w:sz w:val="20"/>
          <w:szCs w:val="20"/>
        </w:rPr>
        <w:t xml:space="preserve"> criminal matters</w:t>
      </w:r>
      <w:r w:rsidR="00BA329B" w:rsidRPr="009521AD">
        <w:rPr>
          <w:rFonts w:cs="Times New Roman"/>
          <w:color w:val="000000" w:themeColor="text1"/>
          <w:sz w:val="20"/>
          <w:szCs w:val="20"/>
        </w:rPr>
        <w:t xml:space="preserve"> from within the office, </w:t>
      </w:r>
      <w:r w:rsidR="00DA5132">
        <w:rPr>
          <w:rFonts w:cs="Times New Roman"/>
          <w:color w:val="000000" w:themeColor="text1"/>
          <w:sz w:val="20"/>
          <w:szCs w:val="20"/>
        </w:rPr>
        <w:t xml:space="preserve">elected officials, </w:t>
      </w:r>
      <w:r w:rsidR="00202778">
        <w:rPr>
          <w:rFonts w:cs="Times New Roman"/>
          <w:color w:val="000000" w:themeColor="text1"/>
          <w:sz w:val="20"/>
          <w:szCs w:val="20"/>
        </w:rPr>
        <w:t xml:space="preserve"> </w:t>
      </w:r>
      <w:r w:rsidR="00BA329B" w:rsidRPr="009521AD">
        <w:rPr>
          <w:rFonts w:cs="Times New Roman"/>
          <w:color w:val="000000" w:themeColor="text1"/>
          <w:sz w:val="20"/>
          <w:szCs w:val="20"/>
        </w:rPr>
        <w:t xml:space="preserve">public constituents, media, </w:t>
      </w:r>
      <w:r w:rsidR="007B6C12">
        <w:rPr>
          <w:rFonts w:cs="Times New Roman"/>
          <w:color w:val="000000" w:themeColor="text1"/>
          <w:sz w:val="20"/>
          <w:szCs w:val="20"/>
        </w:rPr>
        <w:t xml:space="preserve">and </w:t>
      </w:r>
      <w:r w:rsidR="00D21BB5">
        <w:rPr>
          <w:rFonts w:cs="Times New Roman"/>
          <w:color w:val="000000" w:themeColor="text1"/>
          <w:sz w:val="20"/>
          <w:szCs w:val="20"/>
        </w:rPr>
        <w:t>C</w:t>
      </w:r>
      <w:r w:rsidR="00BA329B" w:rsidRPr="009521AD">
        <w:rPr>
          <w:rFonts w:cs="Times New Roman"/>
          <w:color w:val="000000" w:themeColor="text1"/>
          <w:sz w:val="20"/>
          <w:szCs w:val="20"/>
        </w:rPr>
        <w:t xml:space="preserve">ity </w:t>
      </w:r>
      <w:r w:rsidR="007B6C12">
        <w:rPr>
          <w:rFonts w:cs="Times New Roman"/>
          <w:color w:val="000000" w:themeColor="text1"/>
          <w:sz w:val="20"/>
          <w:szCs w:val="20"/>
        </w:rPr>
        <w:t>or</w:t>
      </w:r>
      <w:r w:rsidR="00BA329B" w:rsidRPr="009521AD">
        <w:rPr>
          <w:rFonts w:cs="Times New Roman"/>
          <w:color w:val="000000" w:themeColor="text1"/>
          <w:sz w:val="20"/>
          <w:szCs w:val="20"/>
        </w:rPr>
        <w:t xml:space="preserve"> </w:t>
      </w:r>
      <w:r w:rsidR="00D21BB5">
        <w:rPr>
          <w:rFonts w:cs="Times New Roman"/>
          <w:color w:val="000000" w:themeColor="text1"/>
          <w:sz w:val="20"/>
          <w:szCs w:val="20"/>
        </w:rPr>
        <w:t>C</w:t>
      </w:r>
      <w:r w:rsidR="00BA329B" w:rsidRPr="009521AD">
        <w:rPr>
          <w:rFonts w:cs="Times New Roman"/>
          <w:color w:val="000000" w:themeColor="text1"/>
          <w:sz w:val="20"/>
          <w:szCs w:val="20"/>
        </w:rPr>
        <w:t xml:space="preserve">ounty departments </w:t>
      </w:r>
    </w:p>
    <w:p w:rsidR="00BA329B" w:rsidRPr="009521AD" w:rsidRDefault="00BA329B" w:rsidP="00BA329B">
      <w:pPr>
        <w:numPr>
          <w:ilvl w:val="0"/>
          <w:numId w:val="8"/>
        </w:numPr>
        <w:spacing w:line="240" w:lineRule="auto"/>
        <w:rPr>
          <w:rFonts w:cs="Times New Roman"/>
          <w:color w:val="000000" w:themeColor="text1"/>
          <w:sz w:val="20"/>
          <w:szCs w:val="20"/>
        </w:rPr>
      </w:pPr>
      <w:r w:rsidRPr="009521AD">
        <w:rPr>
          <w:rFonts w:cs="Times New Roman"/>
          <w:color w:val="000000" w:themeColor="text1"/>
          <w:sz w:val="20"/>
          <w:szCs w:val="20"/>
        </w:rPr>
        <w:t>Coordinate with departmen</w:t>
      </w:r>
      <w:r w:rsidR="009521AD">
        <w:rPr>
          <w:rFonts w:cs="Times New Roman"/>
          <w:color w:val="000000" w:themeColor="text1"/>
          <w:sz w:val="20"/>
          <w:szCs w:val="20"/>
        </w:rPr>
        <w:t>t public disclosure attorneys and</w:t>
      </w:r>
      <w:r w:rsidRPr="009521AD">
        <w:rPr>
          <w:rFonts w:cs="Times New Roman"/>
          <w:color w:val="000000" w:themeColor="text1"/>
          <w:sz w:val="20"/>
          <w:szCs w:val="20"/>
        </w:rPr>
        <w:t xml:space="preserve"> promptly respond to requests pursuant to the </w:t>
      </w:r>
      <w:r w:rsidR="00D21BB5">
        <w:rPr>
          <w:rFonts w:cs="Times New Roman"/>
          <w:color w:val="000000" w:themeColor="text1"/>
          <w:sz w:val="20"/>
          <w:szCs w:val="20"/>
        </w:rPr>
        <w:t>P</w:t>
      </w:r>
      <w:r w:rsidRPr="009521AD">
        <w:rPr>
          <w:rFonts w:cs="Times New Roman"/>
          <w:color w:val="000000" w:themeColor="text1"/>
          <w:sz w:val="20"/>
          <w:szCs w:val="20"/>
        </w:rPr>
        <w:t xml:space="preserve">ublic </w:t>
      </w:r>
      <w:r w:rsidR="00D21BB5">
        <w:rPr>
          <w:rFonts w:cs="Times New Roman"/>
          <w:color w:val="000000" w:themeColor="text1"/>
          <w:sz w:val="20"/>
          <w:szCs w:val="20"/>
        </w:rPr>
        <w:t>R</w:t>
      </w:r>
      <w:r w:rsidRPr="009521AD">
        <w:rPr>
          <w:rFonts w:cs="Times New Roman"/>
          <w:color w:val="000000" w:themeColor="text1"/>
          <w:sz w:val="20"/>
          <w:szCs w:val="20"/>
        </w:rPr>
        <w:t xml:space="preserve">ecords </w:t>
      </w:r>
      <w:r w:rsidR="00D21BB5">
        <w:rPr>
          <w:rFonts w:cs="Times New Roman"/>
          <w:color w:val="000000" w:themeColor="text1"/>
          <w:sz w:val="20"/>
          <w:szCs w:val="20"/>
        </w:rPr>
        <w:t>A</w:t>
      </w:r>
      <w:r w:rsidRPr="009521AD">
        <w:rPr>
          <w:rFonts w:cs="Times New Roman"/>
          <w:color w:val="000000" w:themeColor="text1"/>
          <w:sz w:val="20"/>
          <w:szCs w:val="20"/>
        </w:rPr>
        <w:t>ct</w:t>
      </w:r>
    </w:p>
    <w:p w:rsidR="00171D7D" w:rsidRPr="009521AD" w:rsidRDefault="009521AD" w:rsidP="00BA329B">
      <w:pPr>
        <w:numPr>
          <w:ilvl w:val="0"/>
          <w:numId w:val="8"/>
        </w:numPr>
        <w:spacing w:line="240" w:lineRule="auto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lastRenderedPageBreak/>
        <w:t>Represent</w:t>
      </w:r>
      <w:r w:rsidR="00171D7D" w:rsidRPr="009521AD">
        <w:rPr>
          <w:rFonts w:cs="Times New Roman"/>
          <w:color w:val="000000" w:themeColor="text1"/>
          <w:sz w:val="20"/>
          <w:szCs w:val="20"/>
        </w:rPr>
        <w:t xml:space="preserve"> the </w:t>
      </w:r>
      <w:r w:rsidR="00D21BB5">
        <w:rPr>
          <w:rFonts w:cs="Times New Roman"/>
          <w:color w:val="000000" w:themeColor="text1"/>
          <w:sz w:val="20"/>
          <w:szCs w:val="20"/>
        </w:rPr>
        <w:t>Criminal D</w:t>
      </w:r>
      <w:r w:rsidR="00171D7D" w:rsidRPr="009521AD">
        <w:rPr>
          <w:rFonts w:cs="Times New Roman"/>
          <w:color w:val="000000" w:themeColor="text1"/>
          <w:sz w:val="20"/>
          <w:szCs w:val="20"/>
        </w:rPr>
        <w:t>ivision in cross agency efforts, workgroups, and committees involving issues related to public safety</w:t>
      </w:r>
    </w:p>
    <w:p w:rsidR="009521AD" w:rsidRPr="00BC62EF" w:rsidRDefault="009521AD" w:rsidP="00E55B8C">
      <w:pPr>
        <w:spacing w:line="240" w:lineRule="auto"/>
        <w:rPr>
          <w:rFonts w:eastAsia="Times New Roman" w:cs="Times New Roman"/>
          <w:sz w:val="20"/>
          <w:szCs w:val="20"/>
        </w:rPr>
      </w:pPr>
    </w:p>
    <w:p w:rsidR="00E55B8C" w:rsidRPr="00BC62EF" w:rsidRDefault="002B75AD" w:rsidP="00E55B8C">
      <w:pPr>
        <w:spacing w:line="240" w:lineRule="auto"/>
        <w:rPr>
          <w:rFonts w:eastAsia="Times New Roman" w:cs="Times New Roman"/>
          <w:b/>
          <w:color w:val="000000" w:themeColor="text1"/>
          <w:sz w:val="20"/>
          <w:szCs w:val="20"/>
        </w:rPr>
      </w:pPr>
      <w:r>
        <w:rPr>
          <w:rFonts w:eastAsia="Times New Roman" w:cs="Times New Roman"/>
          <w:b/>
          <w:color w:val="000000" w:themeColor="text1"/>
          <w:sz w:val="20"/>
          <w:szCs w:val="20"/>
        </w:rPr>
        <w:t>Manage</w:t>
      </w:r>
      <w:r w:rsidR="00FE5B13" w:rsidRPr="00BC62EF">
        <w:rPr>
          <w:rFonts w:eastAsia="Times New Roman" w:cs="Times New Roman"/>
          <w:b/>
          <w:color w:val="000000" w:themeColor="text1"/>
          <w:sz w:val="20"/>
          <w:szCs w:val="20"/>
        </w:rPr>
        <w:t xml:space="preserve"> personnel decisions in the Criminal </w:t>
      </w:r>
      <w:r w:rsidR="00E55B8C" w:rsidRPr="00BC62EF">
        <w:rPr>
          <w:rFonts w:eastAsia="Times New Roman" w:cs="Times New Roman"/>
          <w:b/>
          <w:color w:val="000000" w:themeColor="text1"/>
          <w:sz w:val="20"/>
          <w:szCs w:val="20"/>
        </w:rPr>
        <w:t>Division</w:t>
      </w:r>
    </w:p>
    <w:p w:rsidR="00E55B8C" w:rsidRPr="00BC62EF" w:rsidRDefault="00E55B8C" w:rsidP="00065F1E">
      <w:pPr>
        <w:numPr>
          <w:ilvl w:val="0"/>
          <w:numId w:val="10"/>
        </w:numPr>
        <w:spacing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  <w:u w:val="single"/>
        </w:rPr>
      </w:pPr>
      <w:r w:rsidRPr="00BC62EF">
        <w:rPr>
          <w:rFonts w:eastAsia="Times New Roman" w:cs="Times New Roman"/>
          <w:color w:val="000000" w:themeColor="text1"/>
          <w:sz w:val="20"/>
          <w:szCs w:val="20"/>
        </w:rPr>
        <w:t>Make recom</w:t>
      </w:r>
      <w:r w:rsidR="001E2624" w:rsidRPr="00BC62EF">
        <w:rPr>
          <w:rFonts w:eastAsia="Times New Roman" w:cs="Times New Roman"/>
          <w:color w:val="000000" w:themeColor="text1"/>
          <w:sz w:val="20"/>
          <w:szCs w:val="20"/>
        </w:rPr>
        <w:t xml:space="preserve">mendations to the City Attorney </w:t>
      </w:r>
      <w:r w:rsidRPr="00BC62EF">
        <w:rPr>
          <w:rFonts w:eastAsia="Times New Roman" w:cs="Times New Roman"/>
          <w:color w:val="000000" w:themeColor="text1"/>
          <w:sz w:val="20"/>
          <w:szCs w:val="20"/>
        </w:rPr>
        <w:t xml:space="preserve">regarding </w:t>
      </w:r>
      <w:r w:rsidR="007B6C12">
        <w:rPr>
          <w:rFonts w:eastAsia="Times New Roman" w:cs="Times New Roman"/>
          <w:color w:val="000000" w:themeColor="text1"/>
          <w:sz w:val="20"/>
          <w:szCs w:val="20"/>
        </w:rPr>
        <w:t>staffing decisions</w:t>
      </w:r>
      <w:r w:rsidRPr="00BC62EF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</w:p>
    <w:p w:rsidR="00E55B8C" w:rsidRPr="00BC62EF" w:rsidRDefault="00E55B8C" w:rsidP="00E55B8C">
      <w:pPr>
        <w:numPr>
          <w:ilvl w:val="0"/>
          <w:numId w:val="10"/>
        </w:numPr>
        <w:spacing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  <w:u w:val="single"/>
        </w:rPr>
      </w:pPr>
      <w:r w:rsidRPr="00BC62EF">
        <w:rPr>
          <w:rFonts w:eastAsia="Times New Roman" w:cs="Times New Roman"/>
          <w:color w:val="000000" w:themeColor="text1"/>
          <w:sz w:val="20"/>
          <w:szCs w:val="20"/>
        </w:rPr>
        <w:t xml:space="preserve">Review the performance </w:t>
      </w:r>
      <w:r w:rsidR="00D21BB5">
        <w:rPr>
          <w:rFonts w:eastAsia="Times New Roman" w:cs="Times New Roman"/>
          <w:color w:val="000000" w:themeColor="text1"/>
          <w:sz w:val="20"/>
          <w:szCs w:val="20"/>
        </w:rPr>
        <w:t xml:space="preserve">and prepare written evaluations </w:t>
      </w:r>
      <w:r w:rsidRPr="00BC62EF">
        <w:rPr>
          <w:rFonts w:eastAsia="Times New Roman" w:cs="Times New Roman"/>
          <w:color w:val="000000" w:themeColor="text1"/>
          <w:sz w:val="20"/>
          <w:szCs w:val="20"/>
        </w:rPr>
        <w:t xml:space="preserve">of all </w:t>
      </w:r>
      <w:r w:rsidR="00D94D18" w:rsidRPr="00BC62EF">
        <w:rPr>
          <w:rFonts w:eastAsia="Times New Roman" w:cs="Times New Roman"/>
          <w:color w:val="000000" w:themeColor="text1"/>
          <w:sz w:val="20"/>
          <w:szCs w:val="20"/>
        </w:rPr>
        <w:t>Division managers and supervisors</w:t>
      </w:r>
    </w:p>
    <w:p w:rsidR="00E55B8C" w:rsidRPr="00BC62EF" w:rsidRDefault="00E55B8C" w:rsidP="00E55B8C">
      <w:pPr>
        <w:numPr>
          <w:ilvl w:val="0"/>
          <w:numId w:val="10"/>
        </w:numPr>
        <w:spacing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  <w:u w:val="single"/>
        </w:rPr>
      </w:pPr>
      <w:r w:rsidRPr="00BC62EF">
        <w:rPr>
          <w:rFonts w:eastAsia="Times New Roman" w:cs="Times New Roman"/>
          <w:color w:val="000000" w:themeColor="text1"/>
          <w:sz w:val="20"/>
          <w:szCs w:val="20"/>
        </w:rPr>
        <w:t>Reassign resourc</w:t>
      </w:r>
      <w:r w:rsidR="00E93205" w:rsidRPr="00BC62EF">
        <w:rPr>
          <w:rFonts w:eastAsia="Times New Roman" w:cs="Times New Roman"/>
          <w:color w:val="000000" w:themeColor="text1"/>
          <w:sz w:val="20"/>
          <w:szCs w:val="20"/>
        </w:rPr>
        <w:t xml:space="preserve">es across </w:t>
      </w:r>
      <w:r w:rsidR="007B6C12">
        <w:rPr>
          <w:rFonts w:eastAsia="Times New Roman" w:cs="Times New Roman"/>
          <w:color w:val="000000" w:themeColor="text1"/>
          <w:sz w:val="20"/>
          <w:szCs w:val="20"/>
        </w:rPr>
        <w:t>D</w:t>
      </w:r>
      <w:r w:rsidR="00D94D18" w:rsidRPr="00BC62EF">
        <w:rPr>
          <w:rFonts w:eastAsia="Times New Roman" w:cs="Times New Roman"/>
          <w:color w:val="000000" w:themeColor="text1"/>
          <w:sz w:val="20"/>
          <w:szCs w:val="20"/>
        </w:rPr>
        <w:t>ivision teams</w:t>
      </w:r>
      <w:r w:rsidR="00E93205" w:rsidRPr="00BC62EF">
        <w:rPr>
          <w:rFonts w:eastAsia="Times New Roman" w:cs="Times New Roman"/>
          <w:color w:val="000000" w:themeColor="text1"/>
          <w:sz w:val="20"/>
          <w:szCs w:val="20"/>
        </w:rPr>
        <w:t xml:space="preserve"> as necessary</w:t>
      </w:r>
    </w:p>
    <w:p w:rsidR="00E55B8C" w:rsidRDefault="00E55B8C" w:rsidP="00E55B8C">
      <w:pPr>
        <w:spacing w:line="240" w:lineRule="auto"/>
        <w:rPr>
          <w:rFonts w:eastAsia="Times New Roman" w:cs="Times New Roman"/>
          <w:color w:val="FF0000"/>
          <w:sz w:val="20"/>
          <w:szCs w:val="20"/>
        </w:rPr>
      </w:pPr>
    </w:p>
    <w:p w:rsidR="00E55B8C" w:rsidRPr="00BC62EF" w:rsidRDefault="00776247" w:rsidP="00E55B8C">
      <w:pPr>
        <w:spacing w:line="240" w:lineRule="auto"/>
        <w:rPr>
          <w:rFonts w:eastAsia="Times New Roman" w:cs="Times New Roman"/>
          <w:b/>
          <w:color w:val="000000" w:themeColor="text1"/>
          <w:sz w:val="20"/>
          <w:szCs w:val="20"/>
        </w:rPr>
      </w:pPr>
      <w:r>
        <w:rPr>
          <w:rFonts w:eastAsia="Times New Roman" w:cs="Times New Roman"/>
          <w:b/>
          <w:color w:val="000000" w:themeColor="text1"/>
          <w:sz w:val="20"/>
          <w:szCs w:val="20"/>
        </w:rPr>
        <w:t>Serve on the Department Executive Team</w:t>
      </w:r>
    </w:p>
    <w:p w:rsidR="00776247" w:rsidRDefault="00776247" w:rsidP="00E55B8C">
      <w:pPr>
        <w:numPr>
          <w:ilvl w:val="0"/>
          <w:numId w:val="9"/>
        </w:numPr>
        <w:spacing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Provide input on the annual budget</w:t>
      </w:r>
    </w:p>
    <w:p w:rsidR="00E55B8C" w:rsidRDefault="00776247" w:rsidP="00E55B8C">
      <w:pPr>
        <w:numPr>
          <w:ilvl w:val="0"/>
          <w:numId w:val="9"/>
        </w:numPr>
        <w:spacing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Forecast staffing and technology needs </w:t>
      </w:r>
    </w:p>
    <w:p w:rsidR="0099743B" w:rsidRPr="00BC62EF" w:rsidRDefault="0099743B" w:rsidP="00E55B8C">
      <w:pPr>
        <w:numPr>
          <w:ilvl w:val="0"/>
          <w:numId w:val="9"/>
        </w:numPr>
        <w:spacing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Collaborate with the Communications Director on a variety of community-related issues</w:t>
      </w:r>
    </w:p>
    <w:p w:rsidR="00E55B8C" w:rsidRDefault="00E55B8C" w:rsidP="00E55B8C">
      <w:pPr>
        <w:numPr>
          <w:ilvl w:val="0"/>
          <w:numId w:val="9"/>
        </w:numPr>
        <w:spacing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 w:rsidRPr="00BC62EF">
        <w:rPr>
          <w:rFonts w:eastAsia="Times New Roman" w:cs="Times New Roman"/>
          <w:color w:val="000000" w:themeColor="text1"/>
          <w:sz w:val="20"/>
          <w:szCs w:val="20"/>
        </w:rPr>
        <w:t>Oversee im</w:t>
      </w:r>
      <w:r w:rsidR="009521AD">
        <w:rPr>
          <w:rFonts w:eastAsia="Times New Roman" w:cs="Times New Roman"/>
          <w:color w:val="000000" w:themeColor="text1"/>
          <w:sz w:val="20"/>
          <w:szCs w:val="20"/>
        </w:rPr>
        <w:t xml:space="preserve">plementation of </w:t>
      </w:r>
      <w:r w:rsidR="00776247">
        <w:rPr>
          <w:rFonts w:eastAsia="Times New Roman" w:cs="Times New Roman"/>
          <w:color w:val="000000" w:themeColor="text1"/>
          <w:sz w:val="20"/>
          <w:szCs w:val="20"/>
        </w:rPr>
        <w:t xml:space="preserve">department and City-wide </w:t>
      </w:r>
      <w:r w:rsidRPr="00BC62EF">
        <w:rPr>
          <w:rFonts w:eastAsia="Times New Roman" w:cs="Times New Roman"/>
          <w:color w:val="000000" w:themeColor="text1"/>
          <w:sz w:val="20"/>
          <w:szCs w:val="20"/>
        </w:rPr>
        <w:t>policies</w:t>
      </w:r>
    </w:p>
    <w:p w:rsidR="009521AD" w:rsidRPr="00BC62EF" w:rsidRDefault="009521AD" w:rsidP="009521AD">
      <w:pPr>
        <w:spacing w:line="240" w:lineRule="auto"/>
        <w:ind w:left="720"/>
        <w:contextualSpacing/>
        <w:rPr>
          <w:rFonts w:eastAsia="Times New Roman" w:cs="Times New Roman"/>
          <w:color w:val="000000" w:themeColor="text1"/>
          <w:sz w:val="20"/>
          <w:szCs w:val="20"/>
        </w:rPr>
      </w:pPr>
    </w:p>
    <w:p w:rsidR="009F2F42" w:rsidRPr="00BC62EF" w:rsidRDefault="00D21BB5" w:rsidP="009F2F42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caps/>
          <w:color w:val="000000" w:themeColor="text1"/>
          <w:sz w:val="20"/>
          <w:szCs w:val="20"/>
        </w:rPr>
      </w:pPr>
      <w:r>
        <w:rPr>
          <w:rFonts w:eastAsia="Times New Roman" w:cs="Times New Roman"/>
          <w:b/>
          <w:bCs/>
          <w:caps/>
          <w:color w:val="000000" w:themeColor="text1"/>
          <w:sz w:val="20"/>
          <w:szCs w:val="20"/>
          <w:u w:val="single"/>
        </w:rPr>
        <w:t>Minimum Qualifications</w:t>
      </w:r>
      <w:r w:rsidR="009F2F42" w:rsidRPr="00BC62EF">
        <w:rPr>
          <w:rFonts w:eastAsia="Times New Roman" w:cs="Times New Roman"/>
          <w:b/>
          <w:bCs/>
          <w:caps/>
          <w:color w:val="000000" w:themeColor="text1"/>
          <w:sz w:val="20"/>
          <w:szCs w:val="20"/>
          <w:u w:val="single"/>
        </w:rPr>
        <w:t>:</w:t>
      </w:r>
    </w:p>
    <w:p w:rsidR="00FB7E3C" w:rsidRDefault="009101FA" w:rsidP="009521AD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Juris Doctorate</w:t>
      </w:r>
    </w:p>
    <w:p w:rsidR="00844DD9" w:rsidRPr="009521AD" w:rsidRDefault="00844DD9" w:rsidP="00844DD9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L</w:t>
      </w:r>
      <w:r w:rsidRPr="009521AD">
        <w:rPr>
          <w:rFonts w:eastAsia="Times New Roman" w:cs="Times New Roman"/>
          <w:color w:val="000000" w:themeColor="text1"/>
          <w:sz w:val="20"/>
          <w:szCs w:val="20"/>
        </w:rPr>
        <w:t>icensed to practice law in the state of Washington</w:t>
      </w:r>
    </w:p>
    <w:p w:rsidR="00883457" w:rsidRPr="00FB7E3C" w:rsidRDefault="00883457" w:rsidP="009521AD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FB7E3C">
        <w:rPr>
          <w:rFonts w:eastAsia="Times New Roman" w:cs="Times New Roman"/>
          <w:color w:val="000000" w:themeColor="text1"/>
          <w:sz w:val="20"/>
          <w:szCs w:val="20"/>
        </w:rPr>
        <w:t xml:space="preserve">Must </w:t>
      </w:r>
      <w:r w:rsidR="00D21BB5" w:rsidRPr="00FB7E3C">
        <w:rPr>
          <w:rFonts w:eastAsia="Times New Roman" w:cs="Times New Roman"/>
          <w:color w:val="000000" w:themeColor="text1"/>
          <w:sz w:val="20"/>
          <w:szCs w:val="20"/>
        </w:rPr>
        <w:t>have</w:t>
      </w:r>
      <w:r w:rsidRPr="00FB7E3C">
        <w:rPr>
          <w:rFonts w:eastAsia="Times New Roman" w:cs="Times New Roman"/>
          <w:color w:val="000000" w:themeColor="text1"/>
          <w:sz w:val="20"/>
          <w:szCs w:val="20"/>
        </w:rPr>
        <w:t xml:space="preserve"> a minimum of </w:t>
      </w:r>
      <w:r w:rsidR="003E0B79" w:rsidRPr="00FB7E3C">
        <w:rPr>
          <w:rFonts w:eastAsia="Times New Roman" w:cs="Times New Roman"/>
          <w:color w:val="000000" w:themeColor="text1"/>
          <w:sz w:val="20"/>
          <w:szCs w:val="20"/>
        </w:rPr>
        <w:t>10</w:t>
      </w:r>
      <w:r w:rsidRPr="00FB7E3C">
        <w:rPr>
          <w:rFonts w:eastAsia="Times New Roman" w:cs="Times New Roman"/>
          <w:color w:val="000000" w:themeColor="text1"/>
          <w:sz w:val="20"/>
          <w:szCs w:val="20"/>
        </w:rPr>
        <w:t xml:space="preserve"> years of practice</w:t>
      </w:r>
      <w:r w:rsidR="00844DD9">
        <w:rPr>
          <w:rFonts w:eastAsia="Times New Roman" w:cs="Times New Roman"/>
          <w:color w:val="000000" w:themeColor="text1"/>
          <w:sz w:val="20"/>
          <w:szCs w:val="20"/>
        </w:rPr>
        <w:t xml:space="preserve"> and be a</w:t>
      </w:r>
      <w:r w:rsidR="00916792">
        <w:rPr>
          <w:rFonts w:eastAsia="Times New Roman" w:cs="Times New Roman"/>
          <w:color w:val="000000" w:themeColor="text1"/>
          <w:sz w:val="20"/>
          <w:szCs w:val="20"/>
        </w:rPr>
        <w:t>n active</w:t>
      </w:r>
      <w:r w:rsidR="00844DD9">
        <w:rPr>
          <w:rFonts w:eastAsia="Times New Roman" w:cs="Times New Roman"/>
          <w:color w:val="000000" w:themeColor="text1"/>
          <w:sz w:val="20"/>
          <w:szCs w:val="20"/>
        </w:rPr>
        <w:t xml:space="preserve"> member</w:t>
      </w:r>
      <w:r w:rsidR="00916792">
        <w:rPr>
          <w:rFonts w:eastAsia="Times New Roman" w:cs="Times New Roman"/>
          <w:color w:val="000000" w:themeColor="text1"/>
          <w:sz w:val="20"/>
          <w:szCs w:val="20"/>
        </w:rPr>
        <w:t xml:space="preserve"> in good standing</w:t>
      </w:r>
      <w:r w:rsidR="00844DD9">
        <w:rPr>
          <w:rFonts w:eastAsia="Times New Roman" w:cs="Times New Roman"/>
          <w:color w:val="000000" w:themeColor="text1"/>
          <w:sz w:val="20"/>
          <w:szCs w:val="20"/>
        </w:rPr>
        <w:t xml:space="preserve"> of the Washington State Bar Association</w:t>
      </w:r>
      <w:r w:rsidR="00916792">
        <w:rPr>
          <w:rFonts w:eastAsia="Times New Roman" w:cs="Times New Roman"/>
          <w:color w:val="000000" w:themeColor="text1"/>
          <w:sz w:val="20"/>
          <w:szCs w:val="20"/>
        </w:rPr>
        <w:t xml:space="preserve"> (WSBA)</w:t>
      </w:r>
    </w:p>
    <w:p w:rsidR="00004FA4" w:rsidRDefault="00004FA4" w:rsidP="009521AD">
      <w:pPr>
        <w:pStyle w:val="BodyText2"/>
        <w:numPr>
          <w:ilvl w:val="0"/>
          <w:numId w:val="6"/>
        </w:numPr>
        <w:rPr>
          <w:rFonts w:asciiTheme="minorHAnsi" w:hAnsiTheme="minorHAnsi"/>
          <w:sz w:val="20"/>
        </w:rPr>
      </w:pPr>
      <w:r w:rsidRPr="009521AD">
        <w:rPr>
          <w:rFonts w:asciiTheme="minorHAnsi" w:hAnsiTheme="minorHAnsi"/>
          <w:sz w:val="20"/>
        </w:rPr>
        <w:t>Non-</w:t>
      </w:r>
      <w:r w:rsidR="00844DD9">
        <w:rPr>
          <w:rFonts w:asciiTheme="minorHAnsi" w:hAnsiTheme="minorHAnsi"/>
          <w:sz w:val="20"/>
        </w:rPr>
        <w:t xml:space="preserve">WSBA </w:t>
      </w:r>
      <w:r w:rsidRPr="009521AD">
        <w:rPr>
          <w:rFonts w:asciiTheme="minorHAnsi" w:hAnsiTheme="minorHAnsi"/>
          <w:sz w:val="20"/>
        </w:rPr>
        <w:t>members may apply but employment is condition</w:t>
      </w:r>
      <w:r w:rsidR="009101FA">
        <w:rPr>
          <w:rFonts w:asciiTheme="minorHAnsi" w:hAnsiTheme="minorHAnsi"/>
          <w:sz w:val="20"/>
        </w:rPr>
        <w:t>ed on prompt admission to WA ba</w:t>
      </w:r>
      <w:r w:rsidR="007A452C">
        <w:rPr>
          <w:rFonts w:asciiTheme="minorHAnsi" w:hAnsiTheme="minorHAnsi"/>
          <w:sz w:val="20"/>
        </w:rPr>
        <w:t>r</w:t>
      </w:r>
      <w:r w:rsidRPr="009521AD">
        <w:rPr>
          <w:rFonts w:asciiTheme="minorHAnsi" w:hAnsiTheme="minorHAnsi"/>
          <w:sz w:val="20"/>
        </w:rPr>
        <w:t xml:space="preserve"> </w:t>
      </w:r>
    </w:p>
    <w:p w:rsidR="00A96137" w:rsidRPr="009521AD" w:rsidRDefault="00A96137" w:rsidP="009521AD">
      <w:pPr>
        <w:pStyle w:val="BodyText2"/>
        <w:numPr>
          <w:ilvl w:val="0"/>
          <w:numId w:val="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Recognized for a high-level of expertise in misdemeanor prosecution, including DV and DUI work</w:t>
      </w:r>
    </w:p>
    <w:p w:rsidR="00697732" w:rsidRPr="009521AD" w:rsidRDefault="00883457" w:rsidP="009521AD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9521AD">
        <w:rPr>
          <w:rFonts w:eastAsia="Times New Roman" w:cs="Times New Roman"/>
          <w:color w:val="000000" w:themeColor="text1"/>
          <w:sz w:val="20"/>
          <w:szCs w:val="20"/>
        </w:rPr>
        <w:t>The ideal candidate will have</w:t>
      </w:r>
      <w:r w:rsidR="00F94883" w:rsidRPr="009521AD">
        <w:rPr>
          <w:rFonts w:eastAsia="Times New Roman" w:cs="Times New Roman"/>
          <w:color w:val="000000" w:themeColor="text1"/>
          <w:sz w:val="20"/>
          <w:szCs w:val="20"/>
        </w:rPr>
        <w:t xml:space="preserve"> a minimum of</w:t>
      </w:r>
      <w:r w:rsidRPr="009521AD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697732" w:rsidRPr="009521AD">
        <w:rPr>
          <w:rFonts w:eastAsia="Times New Roman" w:cs="Times New Roman"/>
          <w:color w:val="000000" w:themeColor="text1"/>
          <w:sz w:val="20"/>
          <w:szCs w:val="20"/>
        </w:rPr>
        <w:t>7</w:t>
      </w:r>
      <w:r w:rsidR="00F94883" w:rsidRPr="009521AD">
        <w:rPr>
          <w:rFonts w:eastAsia="Times New Roman" w:cs="Times New Roman"/>
          <w:color w:val="000000" w:themeColor="text1"/>
          <w:sz w:val="20"/>
          <w:szCs w:val="20"/>
        </w:rPr>
        <w:t xml:space="preserve"> years’ </w:t>
      </w:r>
      <w:r w:rsidR="00AE595C" w:rsidRPr="009521AD">
        <w:rPr>
          <w:rFonts w:eastAsia="Times New Roman" w:cs="Times New Roman"/>
          <w:color w:val="000000" w:themeColor="text1"/>
          <w:sz w:val="20"/>
          <w:szCs w:val="20"/>
        </w:rPr>
        <w:t xml:space="preserve">experience in </w:t>
      </w:r>
      <w:r w:rsidR="00697732" w:rsidRPr="009521AD">
        <w:rPr>
          <w:rFonts w:eastAsia="Times New Roman" w:cs="Times New Roman"/>
          <w:color w:val="000000" w:themeColor="text1"/>
          <w:sz w:val="20"/>
          <w:szCs w:val="20"/>
        </w:rPr>
        <w:t>criminal prosecution</w:t>
      </w:r>
      <w:r w:rsidR="00171D7D" w:rsidRPr="009521AD">
        <w:rPr>
          <w:rFonts w:eastAsia="Times New Roman" w:cs="Times New Roman"/>
          <w:color w:val="000000" w:themeColor="text1"/>
          <w:sz w:val="20"/>
          <w:szCs w:val="20"/>
        </w:rPr>
        <w:t xml:space="preserve"> and </w:t>
      </w:r>
      <w:r w:rsidR="00171D7D" w:rsidRPr="009521AD">
        <w:rPr>
          <w:rFonts w:cs="Times New Roman"/>
          <w:sz w:val="20"/>
          <w:szCs w:val="20"/>
        </w:rPr>
        <w:t>legislat</w:t>
      </w:r>
      <w:r w:rsidR="00BC62EF" w:rsidRPr="009521AD">
        <w:rPr>
          <w:rFonts w:cs="Times New Roman"/>
          <w:sz w:val="20"/>
          <w:szCs w:val="20"/>
        </w:rPr>
        <w:t>ive or policy</w:t>
      </w:r>
      <w:r w:rsidR="007A452C">
        <w:rPr>
          <w:rFonts w:cs="Times New Roman"/>
          <w:sz w:val="20"/>
          <w:szCs w:val="20"/>
        </w:rPr>
        <w:t>-</w:t>
      </w:r>
      <w:r w:rsidR="00BC62EF" w:rsidRPr="009521AD">
        <w:rPr>
          <w:rFonts w:cs="Times New Roman"/>
          <w:sz w:val="20"/>
          <w:szCs w:val="20"/>
        </w:rPr>
        <w:t>level experience i</w:t>
      </w:r>
      <w:r w:rsidR="00171D7D" w:rsidRPr="009521AD">
        <w:rPr>
          <w:rFonts w:cs="Times New Roman"/>
          <w:sz w:val="20"/>
          <w:szCs w:val="20"/>
        </w:rPr>
        <w:t>n</w:t>
      </w:r>
      <w:r w:rsidR="00BC62EF" w:rsidRPr="009521AD">
        <w:rPr>
          <w:rFonts w:cs="Times New Roman"/>
          <w:sz w:val="20"/>
          <w:szCs w:val="20"/>
        </w:rPr>
        <w:t xml:space="preserve"> criminal justice issues</w:t>
      </w:r>
      <w:r w:rsidR="00697732" w:rsidRPr="009521AD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</w:p>
    <w:p w:rsidR="00004FA4" w:rsidRPr="009521AD" w:rsidRDefault="00004FA4" w:rsidP="009521AD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9521AD">
        <w:rPr>
          <w:sz w:val="20"/>
          <w:szCs w:val="20"/>
        </w:rPr>
        <w:t xml:space="preserve">Demonstrated ability to manage and supervise a diverse staff </w:t>
      </w:r>
    </w:p>
    <w:p w:rsidR="00004FA4" w:rsidRPr="009521AD" w:rsidRDefault="00004FA4" w:rsidP="009521AD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9521AD">
        <w:rPr>
          <w:sz w:val="20"/>
          <w:szCs w:val="20"/>
        </w:rPr>
        <w:t>Proven ability to work collaboratively with elected officials, public administrators, law enforcement officers, interest group advocates and community</w:t>
      </w:r>
      <w:r w:rsidR="00D21BB5">
        <w:rPr>
          <w:sz w:val="20"/>
          <w:szCs w:val="20"/>
        </w:rPr>
        <w:t>-</w:t>
      </w:r>
      <w:r w:rsidRPr="009521AD">
        <w:rPr>
          <w:sz w:val="20"/>
          <w:szCs w:val="20"/>
        </w:rPr>
        <w:t>based stakeholders</w:t>
      </w:r>
    </w:p>
    <w:p w:rsidR="00F94883" w:rsidRPr="009521AD" w:rsidRDefault="00F94883" w:rsidP="009521AD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9521AD">
        <w:rPr>
          <w:rFonts w:eastAsia="Times New Roman" w:cs="Times New Roman"/>
          <w:color w:val="000000" w:themeColor="text1"/>
          <w:sz w:val="20"/>
          <w:szCs w:val="20"/>
        </w:rPr>
        <w:t>Must possess qualities for fairness, a strong work ethic and integrity</w:t>
      </w:r>
    </w:p>
    <w:p w:rsidR="009521AD" w:rsidRPr="00BC62EF" w:rsidRDefault="009521AD" w:rsidP="00F94883">
      <w:pPr>
        <w:spacing w:line="288" w:lineRule="auto"/>
        <w:rPr>
          <w:rFonts w:eastAsia="Times New Roman" w:cs="Times New Roman"/>
          <w:color w:val="FF0000"/>
          <w:sz w:val="20"/>
          <w:szCs w:val="20"/>
        </w:rPr>
      </w:pPr>
    </w:p>
    <w:p w:rsidR="00C27956" w:rsidRDefault="00C27956" w:rsidP="00F94883">
      <w:pPr>
        <w:spacing w:line="288" w:lineRule="auto"/>
        <w:rPr>
          <w:rFonts w:eastAsia="Times New Roman" w:cs="Times New Roman"/>
          <w:b/>
          <w:color w:val="000000" w:themeColor="text1"/>
          <w:sz w:val="20"/>
          <w:szCs w:val="20"/>
          <w:u w:val="single"/>
        </w:rPr>
      </w:pPr>
    </w:p>
    <w:p w:rsidR="00F94883" w:rsidRPr="00BC62EF" w:rsidRDefault="00844DD9" w:rsidP="00F94883">
      <w:pPr>
        <w:spacing w:line="288" w:lineRule="auto"/>
        <w:rPr>
          <w:rFonts w:eastAsia="Times New Roman" w:cs="Times New Roman"/>
          <w:b/>
          <w:color w:val="000000" w:themeColor="text1"/>
          <w:sz w:val="20"/>
          <w:szCs w:val="20"/>
          <w:u w:val="single"/>
        </w:rPr>
      </w:pPr>
      <w:r>
        <w:rPr>
          <w:rFonts w:eastAsia="Times New Roman" w:cs="Times New Roman"/>
          <w:b/>
          <w:color w:val="000000" w:themeColor="text1"/>
          <w:sz w:val="20"/>
          <w:szCs w:val="20"/>
          <w:u w:val="single"/>
        </w:rPr>
        <w:t>TO APPLY</w:t>
      </w:r>
      <w:r w:rsidR="00F94883" w:rsidRPr="00BC62EF">
        <w:rPr>
          <w:rFonts w:eastAsia="Times New Roman" w:cs="Times New Roman"/>
          <w:b/>
          <w:color w:val="000000" w:themeColor="text1"/>
          <w:sz w:val="20"/>
          <w:szCs w:val="20"/>
          <w:u w:val="single"/>
        </w:rPr>
        <w:t>:</w:t>
      </w:r>
    </w:p>
    <w:p w:rsidR="00065F1E" w:rsidRPr="00BC62EF" w:rsidRDefault="00065F1E" w:rsidP="00F94883">
      <w:pPr>
        <w:spacing w:line="288" w:lineRule="auto"/>
        <w:rPr>
          <w:rFonts w:eastAsia="Times New Roman" w:cs="Times New Roman"/>
          <w:b/>
          <w:color w:val="000000" w:themeColor="text1"/>
          <w:sz w:val="20"/>
          <w:szCs w:val="20"/>
        </w:rPr>
      </w:pPr>
    </w:p>
    <w:p w:rsidR="00F94883" w:rsidRPr="00BC62EF" w:rsidRDefault="00F94883" w:rsidP="00F94883">
      <w:pPr>
        <w:spacing w:line="288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BC62EF">
        <w:rPr>
          <w:rFonts w:eastAsia="Times New Roman" w:cs="Times New Roman"/>
          <w:color w:val="000000" w:themeColor="text1"/>
          <w:sz w:val="20"/>
          <w:szCs w:val="20"/>
        </w:rPr>
        <w:t xml:space="preserve">Please submit your application, cover letter and resume at </w:t>
      </w:r>
      <w:hyperlink r:id="rId9" w:history="1">
        <w:r w:rsidR="00844DD9" w:rsidRPr="00AF46AE">
          <w:rPr>
            <w:rStyle w:val="Hyperlink"/>
            <w:rFonts w:eastAsia="Times New Roman" w:cs="Times New Roman"/>
            <w:b/>
            <w:sz w:val="20"/>
            <w:szCs w:val="20"/>
          </w:rPr>
          <w:t>www.seattle.gov/jobs</w:t>
        </w:r>
        <w:r w:rsidR="00844DD9" w:rsidRPr="00844DD9">
          <w:rPr>
            <w:rStyle w:val="Hyperlink"/>
            <w:rFonts w:eastAsia="Times New Roman" w:cs="Times New Roman"/>
            <w:b/>
            <w:sz w:val="20"/>
            <w:szCs w:val="20"/>
            <w:u w:val="none"/>
          </w:rPr>
          <w:t xml:space="preserve"> </w:t>
        </w:r>
        <w:r w:rsidR="00844DD9" w:rsidRPr="00844DD9">
          <w:rPr>
            <w:rStyle w:val="Hyperlink"/>
            <w:rFonts w:eastAsia="Times New Roman" w:cs="Times New Roman"/>
            <w:b/>
            <w:color w:val="auto"/>
            <w:sz w:val="20"/>
            <w:szCs w:val="20"/>
            <w:u w:val="none"/>
          </w:rPr>
          <w:t>by 4:00</w:t>
        </w:r>
      </w:hyperlink>
      <w:r w:rsidR="00844DD9">
        <w:rPr>
          <w:rFonts w:eastAsia="Times New Roman" w:cs="Times New Roman"/>
          <w:b/>
          <w:color w:val="000000" w:themeColor="text1"/>
          <w:sz w:val="20"/>
          <w:szCs w:val="20"/>
        </w:rPr>
        <w:t xml:space="preserve"> p.m. Tuesday, December 8, 2015.</w:t>
      </w:r>
    </w:p>
    <w:p w:rsidR="00FF59D6" w:rsidRPr="00BC62EF" w:rsidRDefault="00FF59D6" w:rsidP="00F94883">
      <w:pPr>
        <w:spacing w:line="288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BC62EF" w:rsidRPr="00844DD9" w:rsidRDefault="00F94883" w:rsidP="00844DD9">
      <w:pPr>
        <w:spacing w:line="288" w:lineRule="auto"/>
        <w:rPr>
          <w:sz w:val="20"/>
          <w:szCs w:val="20"/>
        </w:rPr>
      </w:pPr>
      <w:r w:rsidRPr="00844DD9">
        <w:rPr>
          <w:rFonts w:eastAsia="Times New Roman" w:cs="Times New Roman"/>
          <w:color w:val="000000" w:themeColor="text1"/>
          <w:sz w:val="20"/>
          <w:szCs w:val="20"/>
        </w:rPr>
        <w:t xml:space="preserve">The Seattle </w:t>
      </w:r>
      <w:r w:rsidR="00FF59D6" w:rsidRPr="00844DD9">
        <w:rPr>
          <w:rFonts w:eastAsia="Times New Roman" w:cs="Times New Roman"/>
          <w:color w:val="000000" w:themeColor="text1"/>
          <w:sz w:val="20"/>
          <w:szCs w:val="20"/>
        </w:rPr>
        <w:t>City Attorney’s Office</w:t>
      </w:r>
      <w:r w:rsidRPr="00844DD9">
        <w:rPr>
          <w:rFonts w:eastAsia="Times New Roman" w:cs="Times New Roman"/>
          <w:color w:val="000000" w:themeColor="text1"/>
          <w:sz w:val="20"/>
          <w:szCs w:val="20"/>
        </w:rPr>
        <w:t xml:space="preserve"> value</w:t>
      </w:r>
      <w:r w:rsidR="007A65CD" w:rsidRPr="00844DD9">
        <w:rPr>
          <w:rFonts w:eastAsia="Times New Roman" w:cs="Times New Roman"/>
          <w:color w:val="000000" w:themeColor="text1"/>
          <w:sz w:val="20"/>
          <w:szCs w:val="20"/>
        </w:rPr>
        <w:t xml:space="preserve">s diverse perspectives and life </w:t>
      </w:r>
      <w:r w:rsidRPr="00844DD9">
        <w:rPr>
          <w:rFonts w:eastAsia="Times New Roman" w:cs="Times New Roman"/>
          <w:color w:val="000000" w:themeColor="text1"/>
          <w:sz w:val="20"/>
          <w:szCs w:val="20"/>
        </w:rPr>
        <w:t>experiences; people of color, women, LGBTQ, people with disabilities, and veterans ar</w:t>
      </w:r>
      <w:r w:rsidR="007A65CD" w:rsidRPr="00844DD9">
        <w:rPr>
          <w:rFonts w:eastAsia="Times New Roman" w:cs="Times New Roman"/>
          <w:color w:val="000000" w:themeColor="text1"/>
          <w:sz w:val="20"/>
          <w:szCs w:val="20"/>
        </w:rPr>
        <w:t xml:space="preserve">e </w:t>
      </w:r>
      <w:r w:rsidRPr="00844DD9">
        <w:rPr>
          <w:rFonts w:eastAsia="Times New Roman" w:cs="Times New Roman"/>
          <w:color w:val="000000" w:themeColor="text1"/>
          <w:sz w:val="20"/>
          <w:szCs w:val="20"/>
        </w:rPr>
        <w:t xml:space="preserve">encouraged to apply. </w:t>
      </w:r>
      <w:r w:rsidR="00BC62EF" w:rsidRPr="00844DD9">
        <w:rPr>
          <w:sz w:val="20"/>
          <w:szCs w:val="20"/>
        </w:rPr>
        <w:t xml:space="preserve">A criminal background check </w:t>
      </w:r>
      <w:r w:rsidR="00844DD9">
        <w:rPr>
          <w:sz w:val="20"/>
          <w:szCs w:val="20"/>
        </w:rPr>
        <w:t>and fingerprinting are</w:t>
      </w:r>
      <w:r w:rsidR="00BC62EF" w:rsidRPr="00844DD9">
        <w:rPr>
          <w:sz w:val="20"/>
          <w:szCs w:val="20"/>
        </w:rPr>
        <w:t xml:space="preserve"> required for employment in this position.  A conviction of a misdemeanor or a felony may be relevant if job</w:t>
      </w:r>
      <w:r w:rsidR="003D738B">
        <w:rPr>
          <w:sz w:val="20"/>
          <w:szCs w:val="20"/>
        </w:rPr>
        <w:t>-</w:t>
      </w:r>
      <w:r w:rsidR="00BC62EF" w:rsidRPr="00844DD9">
        <w:rPr>
          <w:sz w:val="20"/>
          <w:szCs w:val="20"/>
        </w:rPr>
        <w:t xml:space="preserve"> related, but is not an automatic bar for employment.</w:t>
      </w:r>
    </w:p>
    <w:p w:rsidR="00FF59D6" w:rsidRPr="00844DD9" w:rsidRDefault="00FF59D6" w:rsidP="00FF59D6">
      <w:pPr>
        <w:spacing w:line="288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C43031" w:rsidRPr="00844DD9" w:rsidRDefault="00F94883" w:rsidP="00065F1E">
      <w:pPr>
        <w:spacing w:line="288" w:lineRule="auto"/>
        <w:rPr>
          <w:rFonts w:eastAsia="Times New Roman" w:cs="Arial"/>
          <w:b/>
          <w:color w:val="FF0000"/>
          <w:sz w:val="20"/>
          <w:szCs w:val="20"/>
        </w:rPr>
      </w:pPr>
      <w:r w:rsidRPr="00844DD9">
        <w:rPr>
          <w:rFonts w:eastAsia="Times New Roman" w:cs="Times New Roman"/>
          <w:color w:val="000000" w:themeColor="text1"/>
          <w:sz w:val="20"/>
          <w:szCs w:val="20"/>
        </w:rPr>
        <w:t>If you have questions</w:t>
      </w:r>
      <w:r w:rsidR="00844DD9">
        <w:rPr>
          <w:rFonts w:eastAsia="Times New Roman" w:cs="Times New Roman"/>
          <w:color w:val="000000" w:themeColor="text1"/>
          <w:sz w:val="20"/>
          <w:szCs w:val="20"/>
        </w:rPr>
        <w:t xml:space="preserve"> regarding this posting,</w:t>
      </w:r>
      <w:r w:rsidRPr="00844DD9">
        <w:rPr>
          <w:rFonts w:eastAsia="Times New Roman" w:cs="Times New Roman"/>
          <w:color w:val="000000" w:themeColor="text1"/>
          <w:sz w:val="20"/>
          <w:szCs w:val="20"/>
        </w:rPr>
        <w:t xml:space="preserve"> please contact </w:t>
      </w:r>
      <w:r w:rsidR="00844DD9" w:rsidRPr="00844DD9">
        <w:rPr>
          <w:rFonts w:eastAsia="Times New Roman" w:cs="Times New Roman"/>
          <w:color w:val="000000" w:themeColor="text1"/>
          <w:sz w:val="20"/>
          <w:szCs w:val="20"/>
        </w:rPr>
        <w:t>Joyce Ramsey at (206) 684-8237.</w:t>
      </w:r>
      <w:r w:rsidR="009F2F42" w:rsidRPr="00844DD9">
        <w:rPr>
          <w:rFonts w:eastAsia="Times New Roman" w:cs="Arial"/>
          <w:b/>
          <w:color w:val="FF0000"/>
          <w:sz w:val="20"/>
          <w:szCs w:val="20"/>
        </w:rPr>
        <w:br/>
      </w:r>
    </w:p>
    <w:sectPr w:rsidR="00C43031" w:rsidRPr="00844DD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E9" w:rsidRDefault="006525E9" w:rsidP="00E55B8C">
      <w:pPr>
        <w:spacing w:line="240" w:lineRule="auto"/>
      </w:pPr>
      <w:r>
        <w:separator/>
      </w:r>
    </w:p>
  </w:endnote>
  <w:endnote w:type="continuationSeparator" w:id="0">
    <w:p w:rsidR="006525E9" w:rsidRDefault="006525E9" w:rsidP="00E55B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E9" w:rsidRDefault="006525E9" w:rsidP="00E55B8C">
      <w:pPr>
        <w:spacing w:line="240" w:lineRule="auto"/>
      </w:pPr>
      <w:r>
        <w:separator/>
      </w:r>
    </w:p>
  </w:footnote>
  <w:footnote w:type="continuationSeparator" w:id="0">
    <w:p w:rsidR="006525E9" w:rsidRDefault="006525E9" w:rsidP="00E55B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8C" w:rsidRDefault="00E55B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91C"/>
    <w:multiLevelType w:val="multilevel"/>
    <w:tmpl w:val="6358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91F23"/>
    <w:multiLevelType w:val="multilevel"/>
    <w:tmpl w:val="5D9E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6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972CB0"/>
    <w:multiLevelType w:val="hybridMultilevel"/>
    <w:tmpl w:val="41E8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632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E13903"/>
    <w:multiLevelType w:val="hybridMultilevel"/>
    <w:tmpl w:val="F4BC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633E0"/>
    <w:multiLevelType w:val="hybridMultilevel"/>
    <w:tmpl w:val="1602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C1DAF"/>
    <w:multiLevelType w:val="multilevel"/>
    <w:tmpl w:val="1264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164AD3"/>
    <w:multiLevelType w:val="hybridMultilevel"/>
    <w:tmpl w:val="66AA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97F05"/>
    <w:multiLevelType w:val="hybridMultilevel"/>
    <w:tmpl w:val="571E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077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350EC0"/>
    <w:multiLevelType w:val="hybridMultilevel"/>
    <w:tmpl w:val="FDF4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21DC9"/>
    <w:multiLevelType w:val="hybridMultilevel"/>
    <w:tmpl w:val="CB94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961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B294CC3"/>
    <w:multiLevelType w:val="hybridMultilevel"/>
    <w:tmpl w:val="3956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33669"/>
    <w:multiLevelType w:val="multilevel"/>
    <w:tmpl w:val="480C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FA7191"/>
    <w:multiLevelType w:val="hybridMultilevel"/>
    <w:tmpl w:val="1498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8094F"/>
    <w:multiLevelType w:val="multilevel"/>
    <w:tmpl w:val="9AA2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0E33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5"/>
  </w:num>
  <w:num w:numId="5">
    <w:abstractNumId w:val="17"/>
  </w:num>
  <w:num w:numId="6">
    <w:abstractNumId w:val="3"/>
  </w:num>
  <w:num w:numId="7">
    <w:abstractNumId w:val="16"/>
  </w:num>
  <w:num w:numId="8">
    <w:abstractNumId w:val="5"/>
  </w:num>
  <w:num w:numId="9">
    <w:abstractNumId w:val="6"/>
  </w:num>
  <w:num w:numId="10">
    <w:abstractNumId w:val="14"/>
  </w:num>
  <w:num w:numId="11">
    <w:abstractNumId w:val="8"/>
  </w:num>
  <w:num w:numId="12">
    <w:abstractNumId w:val="11"/>
  </w:num>
  <w:num w:numId="13">
    <w:abstractNumId w:val="12"/>
  </w:num>
  <w:num w:numId="14">
    <w:abstractNumId w:val="9"/>
  </w:num>
  <w:num w:numId="15">
    <w:abstractNumId w:val="4"/>
  </w:num>
  <w:num w:numId="16">
    <w:abstractNumId w:val="18"/>
  </w:num>
  <w:num w:numId="17">
    <w:abstractNumId w:val="10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42"/>
    <w:rsid w:val="00004FA4"/>
    <w:rsid w:val="0001230E"/>
    <w:rsid w:val="00033B50"/>
    <w:rsid w:val="00065F1E"/>
    <w:rsid w:val="000B6F4C"/>
    <w:rsid w:val="000E2318"/>
    <w:rsid w:val="00111D93"/>
    <w:rsid w:val="00171D7D"/>
    <w:rsid w:val="001E2624"/>
    <w:rsid w:val="00202778"/>
    <w:rsid w:val="00223D28"/>
    <w:rsid w:val="002268C0"/>
    <w:rsid w:val="002B67DF"/>
    <w:rsid w:val="002B75AD"/>
    <w:rsid w:val="002D236B"/>
    <w:rsid w:val="00301103"/>
    <w:rsid w:val="00346F90"/>
    <w:rsid w:val="00393DD2"/>
    <w:rsid w:val="003C2D5A"/>
    <w:rsid w:val="003D738B"/>
    <w:rsid w:val="003E0B79"/>
    <w:rsid w:val="004416FF"/>
    <w:rsid w:val="00456813"/>
    <w:rsid w:val="00465044"/>
    <w:rsid w:val="004957A8"/>
    <w:rsid w:val="004A49D8"/>
    <w:rsid w:val="004B67A3"/>
    <w:rsid w:val="004C03B9"/>
    <w:rsid w:val="004E3C6A"/>
    <w:rsid w:val="00514D86"/>
    <w:rsid w:val="00516100"/>
    <w:rsid w:val="00546C75"/>
    <w:rsid w:val="00590C21"/>
    <w:rsid w:val="005A76C8"/>
    <w:rsid w:val="005D11F9"/>
    <w:rsid w:val="006431A3"/>
    <w:rsid w:val="006445EA"/>
    <w:rsid w:val="006525E9"/>
    <w:rsid w:val="0066326B"/>
    <w:rsid w:val="006764FA"/>
    <w:rsid w:val="00692FFB"/>
    <w:rsid w:val="00697732"/>
    <w:rsid w:val="006C3329"/>
    <w:rsid w:val="0072260B"/>
    <w:rsid w:val="00776247"/>
    <w:rsid w:val="007A452C"/>
    <w:rsid w:val="007A65CD"/>
    <w:rsid w:val="007A7465"/>
    <w:rsid w:val="007B6C12"/>
    <w:rsid w:val="007D0DF1"/>
    <w:rsid w:val="007F5858"/>
    <w:rsid w:val="00834892"/>
    <w:rsid w:val="00844DD9"/>
    <w:rsid w:val="00883457"/>
    <w:rsid w:val="00905237"/>
    <w:rsid w:val="009101FA"/>
    <w:rsid w:val="00916792"/>
    <w:rsid w:val="009521AD"/>
    <w:rsid w:val="0099214F"/>
    <w:rsid w:val="0099743B"/>
    <w:rsid w:val="009975BF"/>
    <w:rsid w:val="009D1C90"/>
    <w:rsid w:val="009F2F42"/>
    <w:rsid w:val="009F6DB7"/>
    <w:rsid w:val="00A33911"/>
    <w:rsid w:val="00A520D9"/>
    <w:rsid w:val="00A63DB9"/>
    <w:rsid w:val="00A96137"/>
    <w:rsid w:val="00AA67F8"/>
    <w:rsid w:val="00AC2B7B"/>
    <w:rsid w:val="00AE0407"/>
    <w:rsid w:val="00AE595C"/>
    <w:rsid w:val="00AF78CA"/>
    <w:rsid w:val="00B01DBE"/>
    <w:rsid w:val="00B21403"/>
    <w:rsid w:val="00B26886"/>
    <w:rsid w:val="00B46BA1"/>
    <w:rsid w:val="00B75001"/>
    <w:rsid w:val="00B76E1B"/>
    <w:rsid w:val="00BA329B"/>
    <w:rsid w:val="00BC3250"/>
    <w:rsid w:val="00BC62EF"/>
    <w:rsid w:val="00C27956"/>
    <w:rsid w:val="00C43031"/>
    <w:rsid w:val="00C4593C"/>
    <w:rsid w:val="00C56E2E"/>
    <w:rsid w:val="00C77F19"/>
    <w:rsid w:val="00C97CBF"/>
    <w:rsid w:val="00CB3C22"/>
    <w:rsid w:val="00CC2E4D"/>
    <w:rsid w:val="00CC4669"/>
    <w:rsid w:val="00CD6E5B"/>
    <w:rsid w:val="00D12A9C"/>
    <w:rsid w:val="00D21BB5"/>
    <w:rsid w:val="00D26EE8"/>
    <w:rsid w:val="00D351CB"/>
    <w:rsid w:val="00D703DF"/>
    <w:rsid w:val="00D716C7"/>
    <w:rsid w:val="00D8670E"/>
    <w:rsid w:val="00D94D18"/>
    <w:rsid w:val="00DA5132"/>
    <w:rsid w:val="00DD4775"/>
    <w:rsid w:val="00E07C89"/>
    <w:rsid w:val="00E22EE5"/>
    <w:rsid w:val="00E55B8C"/>
    <w:rsid w:val="00E93205"/>
    <w:rsid w:val="00F017E1"/>
    <w:rsid w:val="00F57733"/>
    <w:rsid w:val="00F94883"/>
    <w:rsid w:val="00FB7E3C"/>
    <w:rsid w:val="00FE5B13"/>
    <w:rsid w:val="00FE6693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F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B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B8C"/>
  </w:style>
  <w:style w:type="paragraph" w:styleId="Footer">
    <w:name w:val="footer"/>
    <w:basedOn w:val="Normal"/>
    <w:link w:val="FooterChar"/>
    <w:uiPriority w:val="99"/>
    <w:unhideWhenUsed/>
    <w:rsid w:val="00E55B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B8C"/>
  </w:style>
  <w:style w:type="paragraph" w:styleId="BodyText2">
    <w:name w:val="Body Text 2"/>
    <w:basedOn w:val="Normal"/>
    <w:link w:val="BodyText2Char"/>
    <w:semiHidden/>
    <w:rsid w:val="00004FA4"/>
    <w:pPr>
      <w:spacing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04FA4"/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844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F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B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B8C"/>
  </w:style>
  <w:style w:type="paragraph" w:styleId="Footer">
    <w:name w:val="footer"/>
    <w:basedOn w:val="Normal"/>
    <w:link w:val="FooterChar"/>
    <w:uiPriority w:val="99"/>
    <w:unhideWhenUsed/>
    <w:rsid w:val="00E55B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B8C"/>
  </w:style>
  <w:style w:type="paragraph" w:styleId="BodyText2">
    <w:name w:val="Body Text 2"/>
    <w:basedOn w:val="Normal"/>
    <w:link w:val="BodyText2Char"/>
    <w:semiHidden/>
    <w:rsid w:val="00004FA4"/>
    <w:pPr>
      <w:spacing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04FA4"/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844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648">
          <w:marLeft w:val="0"/>
          <w:marRight w:val="0"/>
          <w:marTop w:val="15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442">
          <w:marLeft w:val="0"/>
          <w:marRight w:val="0"/>
          <w:marTop w:val="30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63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02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448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attle.gov/jobs%20by%204: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Kate</dc:creator>
  <cp:lastModifiedBy>Joyce Ramsey</cp:lastModifiedBy>
  <cp:revision>2</cp:revision>
  <cp:lastPrinted>2015-11-07T20:17:00Z</cp:lastPrinted>
  <dcterms:created xsi:type="dcterms:W3CDTF">2015-11-12T17:31:00Z</dcterms:created>
  <dcterms:modified xsi:type="dcterms:W3CDTF">2015-11-12T17:31:00Z</dcterms:modified>
</cp:coreProperties>
</file>