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3311C" w14:textId="77777777" w:rsidR="00D732B7" w:rsidRDefault="00D732B7">
      <w:pPr>
        <w:pStyle w:val="Title"/>
      </w:pPr>
      <w:r>
        <w:t>IHE Change Proposal</w:t>
      </w:r>
    </w:p>
    <w:p w14:paraId="165FC921" w14:textId="77777777" w:rsidR="00D732B7" w:rsidRDefault="00D732B7">
      <w:pPr>
        <w:pStyle w:val="BodyText"/>
        <w:tabs>
          <w:tab w:val="left" w:pos="9180"/>
        </w:tabs>
        <w:rPr>
          <w:strike/>
        </w:rPr>
      </w:pPr>
      <w:r>
        <w:rPr>
          <w:strike/>
        </w:rPr>
        <w:tab/>
      </w:r>
    </w:p>
    <w:p w14:paraId="73B3B52D" w14:textId="77777777" w:rsidR="00D732B7" w:rsidRDefault="00D732B7">
      <w:pPr>
        <w:pStyle w:val="BodyText"/>
      </w:pPr>
    </w:p>
    <w:p w14:paraId="503A7668" w14:textId="77777777" w:rsidR="00D732B7" w:rsidRDefault="00D732B7">
      <w:pPr>
        <w:pStyle w:val="TableTitle"/>
      </w:pPr>
      <w:r>
        <w:t>Tracking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D732B7" w14:paraId="34171282" w14:textId="77777777">
        <w:tc>
          <w:tcPr>
            <w:tcW w:w="4788" w:type="dxa"/>
          </w:tcPr>
          <w:p w14:paraId="6DDD65BF" w14:textId="77777777" w:rsidR="00D732B7" w:rsidRDefault="00D732B7">
            <w:pPr>
              <w:pStyle w:val="TableEntry"/>
            </w:pPr>
            <w:r>
              <w:t>IHE Domain</w:t>
            </w:r>
          </w:p>
        </w:tc>
        <w:tc>
          <w:tcPr>
            <w:tcW w:w="4788" w:type="dxa"/>
          </w:tcPr>
          <w:p w14:paraId="619534CA" w14:textId="77777777" w:rsidR="00D732B7" w:rsidRPr="00CC78FC" w:rsidRDefault="007B7CD8" w:rsidP="007B7CD8">
            <w:pPr>
              <w:pStyle w:val="TableEntry"/>
              <w:ind w:left="0"/>
              <w:rPr>
                <w:color w:val="000000"/>
              </w:rPr>
            </w:pPr>
            <w:r>
              <w:rPr>
                <w:color w:val="000000"/>
              </w:rPr>
              <w:t>Radiology</w:t>
            </w:r>
          </w:p>
        </w:tc>
      </w:tr>
      <w:tr w:rsidR="00D732B7" w14:paraId="49EFBD27" w14:textId="77777777">
        <w:tc>
          <w:tcPr>
            <w:tcW w:w="4788" w:type="dxa"/>
          </w:tcPr>
          <w:p w14:paraId="742DD8FE" w14:textId="77777777" w:rsidR="00D732B7" w:rsidRDefault="00D732B7">
            <w:pPr>
              <w:pStyle w:val="TableEntry"/>
            </w:pPr>
            <w:r>
              <w:t xml:space="preserve">Change Proposal </w:t>
            </w:r>
            <w:r w:rsidR="00766FFD">
              <w:t>ID</w:t>
            </w:r>
            <w:r w:rsidR="00A43CFF">
              <w:t>:</w:t>
            </w:r>
          </w:p>
        </w:tc>
        <w:tc>
          <w:tcPr>
            <w:tcW w:w="4788" w:type="dxa"/>
          </w:tcPr>
          <w:p w14:paraId="1DEA8B53" w14:textId="77777777" w:rsidR="00D732B7" w:rsidRPr="008B2E59" w:rsidRDefault="00766FFD" w:rsidP="008B2E59">
            <w:pPr>
              <w:pStyle w:val="TableEntry"/>
              <w:ind w:left="0"/>
              <w:rPr>
                <w:color w:val="000000"/>
              </w:rPr>
            </w:pPr>
            <w:r w:rsidRPr="008B2E59">
              <w:rPr>
                <w:color w:val="000000"/>
              </w:rPr>
              <w:t>CP-</w:t>
            </w:r>
            <w:r w:rsidR="007B7CD8" w:rsidRPr="008B2E59">
              <w:rPr>
                <w:color w:val="000000"/>
              </w:rPr>
              <w:t>RAD-</w:t>
            </w:r>
            <w:r w:rsidR="00E95A00" w:rsidRPr="008B2E59">
              <w:rPr>
                <w:color w:val="000000"/>
              </w:rPr>
              <w:t>468</w:t>
            </w:r>
          </w:p>
        </w:tc>
      </w:tr>
      <w:tr w:rsidR="00D732B7" w14:paraId="25231887" w14:textId="77777777">
        <w:tc>
          <w:tcPr>
            <w:tcW w:w="4788" w:type="dxa"/>
          </w:tcPr>
          <w:p w14:paraId="0D385E62" w14:textId="77777777" w:rsidR="00D732B7" w:rsidRDefault="00D732B7">
            <w:pPr>
              <w:pStyle w:val="TableEntry"/>
            </w:pPr>
            <w:r>
              <w:t>Change Proposal Status:</w:t>
            </w:r>
          </w:p>
        </w:tc>
        <w:tc>
          <w:tcPr>
            <w:tcW w:w="4788" w:type="dxa"/>
          </w:tcPr>
          <w:p w14:paraId="46898794" w14:textId="755A2BE0" w:rsidR="00D732B7" w:rsidRPr="008B2E59" w:rsidRDefault="00653029" w:rsidP="008B2E59">
            <w:pPr>
              <w:pStyle w:val="TableEntry"/>
              <w:ind w:left="0"/>
              <w:rPr>
                <w:color w:val="000000"/>
              </w:rPr>
            </w:pPr>
            <w:r>
              <w:rPr>
                <w:color w:val="000000"/>
              </w:rPr>
              <w:t>Assigned</w:t>
            </w:r>
          </w:p>
        </w:tc>
      </w:tr>
      <w:tr w:rsidR="00D732B7" w14:paraId="14B370A6" w14:textId="77777777">
        <w:tc>
          <w:tcPr>
            <w:tcW w:w="4788" w:type="dxa"/>
          </w:tcPr>
          <w:p w14:paraId="4E70ABC3" w14:textId="77777777" w:rsidR="00D732B7" w:rsidRDefault="00D732B7">
            <w:pPr>
              <w:pStyle w:val="TableEntry"/>
            </w:pPr>
            <w:r>
              <w:t>Date of last update:</w:t>
            </w:r>
          </w:p>
        </w:tc>
        <w:tc>
          <w:tcPr>
            <w:tcW w:w="4788" w:type="dxa"/>
          </w:tcPr>
          <w:p w14:paraId="537A44EF" w14:textId="13B1BACF" w:rsidR="00D732B7" w:rsidRPr="008B2E59" w:rsidRDefault="00653029" w:rsidP="008B2E59">
            <w:pPr>
              <w:pStyle w:val="TableEntry"/>
              <w:ind w:left="0"/>
              <w:rPr>
                <w:color w:val="000000"/>
              </w:rPr>
            </w:pPr>
            <w:r>
              <w:rPr>
                <w:color w:val="000000"/>
              </w:rPr>
              <w:t>October</w:t>
            </w:r>
            <w:r w:rsidR="006C2DAE" w:rsidRPr="008B2E59">
              <w:rPr>
                <w:color w:val="000000"/>
              </w:rPr>
              <w:t>-</w:t>
            </w:r>
            <w:r>
              <w:rPr>
                <w:color w:val="000000"/>
              </w:rPr>
              <w:t>6</w:t>
            </w:r>
            <w:r w:rsidR="006C2DAE" w:rsidRPr="008B2E59">
              <w:rPr>
                <w:color w:val="000000"/>
              </w:rPr>
              <w:t>-202</w:t>
            </w:r>
            <w:r w:rsidR="00592153" w:rsidRPr="008B2E59">
              <w:rPr>
                <w:color w:val="000000"/>
              </w:rPr>
              <w:t>2</w:t>
            </w:r>
          </w:p>
        </w:tc>
      </w:tr>
      <w:tr w:rsidR="00D732B7" w14:paraId="754C1595" w14:textId="77777777">
        <w:tc>
          <w:tcPr>
            <w:tcW w:w="4788" w:type="dxa"/>
          </w:tcPr>
          <w:p w14:paraId="42F55264" w14:textId="77777777" w:rsidR="00D732B7" w:rsidRDefault="00D732B7">
            <w:pPr>
              <w:pStyle w:val="TableEntry"/>
            </w:pPr>
            <w:r>
              <w:t>Person assigned:</w:t>
            </w:r>
          </w:p>
        </w:tc>
        <w:tc>
          <w:tcPr>
            <w:tcW w:w="4788" w:type="dxa"/>
          </w:tcPr>
          <w:p w14:paraId="5866A81C" w14:textId="77777777" w:rsidR="00D732B7" w:rsidRPr="008B2E59" w:rsidRDefault="00E95A00" w:rsidP="008B2E59">
            <w:pPr>
              <w:pStyle w:val="TableEntry"/>
              <w:ind w:left="0"/>
              <w:rPr>
                <w:color w:val="000000"/>
              </w:rPr>
            </w:pPr>
            <w:r w:rsidRPr="008B2E59">
              <w:rPr>
                <w:color w:val="000000"/>
              </w:rPr>
              <w:t>Steve Nichols</w:t>
            </w:r>
          </w:p>
        </w:tc>
      </w:tr>
    </w:tbl>
    <w:p w14:paraId="02E4E60D" w14:textId="77777777" w:rsidR="00D732B7" w:rsidRDefault="00D732B7">
      <w:pPr>
        <w:pStyle w:val="TableTitle"/>
      </w:pPr>
    </w:p>
    <w:p w14:paraId="225A2A03" w14:textId="77777777" w:rsidR="00D732B7" w:rsidRDefault="00D732B7">
      <w:pPr>
        <w:pStyle w:val="TableTitle"/>
      </w:pPr>
      <w:r>
        <w:t>Change Proposal Summary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7D022B" w14:paraId="42D605CA" w14:textId="77777777">
        <w:trPr>
          <w:cantSplit/>
        </w:trPr>
        <w:tc>
          <w:tcPr>
            <w:tcW w:w="9576" w:type="dxa"/>
            <w:gridSpan w:val="2"/>
          </w:tcPr>
          <w:p w14:paraId="780A6BC9" w14:textId="716AF454" w:rsidR="007D022B" w:rsidRDefault="00E1185C" w:rsidP="00CC5DD1">
            <w:pPr>
              <w:pStyle w:val="TableEntryHeader"/>
            </w:pPr>
            <w:r>
              <w:t>WIC</w:t>
            </w:r>
            <w:r w:rsidR="00A8696F">
              <w:t xml:space="preserve"> and WIA</w:t>
            </w:r>
            <w:r>
              <w:t xml:space="preserve"> – update security considerations</w:t>
            </w:r>
          </w:p>
        </w:tc>
      </w:tr>
      <w:tr w:rsidR="007D022B" w14:paraId="550E5F31" w14:textId="77777777">
        <w:tc>
          <w:tcPr>
            <w:tcW w:w="4788" w:type="dxa"/>
          </w:tcPr>
          <w:p w14:paraId="27A8F552" w14:textId="77777777" w:rsidR="007D022B" w:rsidRDefault="007D022B">
            <w:pPr>
              <w:pStyle w:val="TableEntry"/>
            </w:pPr>
            <w:r>
              <w:t>Submitter’s Name(s) and e-mail address(es):</w:t>
            </w:r>
          </w:p>
        </w:tc>
        <w:tc>
          <w:tcPr>
            <w:tcW w:w="4788" w:type="dxa"/>
          </w:tcPr>
          <w:p w14:paraId="17D80396" w14:textId="77777777" w:rsidR="007D022B" w:rsidRPr="008B2E59" w:rsidRDefault="00722589" w:rsidP="008B2E59">
            <w:pPr>
              <w:pStyle w:val="TableEntry"/>
              <w:ind w:left="0"/>
              <w:rPr>
                <w:color w:val="000000"/>
              </w:rPr>
            </w:pPr>
            <w:r w:rsidRPr="008B2E59">
              <w:rPr>
                <w:color w:val="000000"/>
              </w:rPr>
              <w:t>Steve Nichols</w:t>
            </w:r>
          </w:p>
        </w:tc>
      </w:tr>
      <w:tr w:rsidR="007D022B" w14:paraId="2013FB6A" w14:textId="77777777">
        <w:tc>
          <w:tcPr>
            <w:tcW w:w="4788" w:type="dxa"/>
          </w:tcPr>
          <w:p w14:paraId="2366C281" w14:textId="77777777" w:rsidR="007D022B" w:rsidRDefault="007D022B">
            <w:pPr>
              <w:pStyle w:val="TableEntry"/>
            </w:pPr>
            <w:r>
              <w:t>Submission Date:</w:t>
            </w:r>
          </w:p>
        </w:tc>
        <w:tc>
          <w:tcPr>
            <w:tcW w:w="4788" w:type="dxa"/>
          </w:tcPr>
          <w:p w14:paraId="38409153" w14:textId="77777777" w:rsidR="007D022B" w:rsidRPr="008B2E59" w:rsidRDefault="001461F4" w:rsidP="008B2E59">
            <w:pPr>
              <w:pStyle w:val="TableEntry"/>
              <w:ind w:left="0"/>
              <w:rPr>
                <w:color w:val="000000"/>
              </w:rPr>
            </w:pPr>
            <w:r w:rsidRPr="008B2E59">
              <w:rPr>
                <w:color w:val="000000"/>
              </w:rPr>
              <w:t>2021-</w:t>
            </w:r>
            <w:r w:rsidR="009C79EA" w:rsidRPr="008B2E59">
              <w:rPr>
                <w:color w:val="000000"/>
              </w:rPr>
              <w:t>11-1</w:t>
            </w:r>
            <w:r w:rsidR="00346CAC" w:rsidRPr="008B2E59">
              <w:rPr>
                <w:color w:val="000000"/>
              </w:rPr>
              <w:t>8</w:t>
            </w:r>
          </w:p>
        </w:tc>
      </w:tr>
      <w:tr w:rsidR="007D022B" w14:paraId="4D77FA86" w14:textId="77777777">
        <w:tc>
          <w:tcPr>
            <w:tcW w:w="4788" w:type="dxa"/>
          </w:tcPr>
          <w:p w14:paraId="39A0D851" w14:textId="77777777" w:rsidR="007D022B" w:rsidRDefault="007D022B">
            <w:pPr>
              <w:pStyle w:val="TableEntry"/>
            </w:pPr>
            <w:r>
              <w:t>Integration Profile(s) affected:</w:t>
            </w:r>
          </w:p>
        </w:tc>
        <w:tc>
          <w:tcPr>
            <w:tcW w:w="4788" w:type="dxa"/>
          </w:tcPr>
          <w:p w14:paraId="6A9767DA" w14:textId="77777777" w:rsidR="007D022B" w:rsidRPr="008B2E59" w:rsidRDefault="00592153" w:rsidP="008B2E59">
            <w:pPr>
              <w:pStyle w:val="TableEntry"/>
              <w:ind w:left="0"/>
              <w:rPr>
                <w:color w:val="000000"/>
              </w:rPr>
            </w:pPr>
            <w:r w:rsidRPr="008B2E59">
              <w:rPr>
                <w:color w:val="000000"/>
              </w:rPr>
              <w:t>WIC, WIA</w:t>
            </w:r>
          </w:p>
        </w:tc>
      </w:tr>
      <w:tr w:rsidR="007D022B" w14:paraId="1E32D02A" w14:textId="77777777">
        <w:tc>
          <w:tcPr>
            <w:tcW w:w="4788" w:type="dxa"/>
          </w:tcPr>
          <w:p w14:paraId="0ED2C8D7" w14:textId="77777777" w:rsidR="007D022B" w:rsidRDefault="007D022B">
            <w:pPr>
              <w:pStyle w:val="TableEntry"/>
            </w:pPr>
            <w:r>
              <w:t>Actor(s) affected:</w:t>
            </w:r>
          </w:p>
        </w:tc>
        <w:tc>
          <w:tcPr>
            <w:tcW w:w="4788" w:type="dxa"/>
          </w:tcPr>
          <w:p w14:paraId="476F91A2" w14:textId="77777777" w:rsidR="00E26628" w:rsidRPr="008B2E59" w:rsidRDefault="00E26628" w:rsidP="008B2E59">
            <w:pPr>
              <w:pStyle w:val="TableEntry"/>
              <w:ind w:left="0"/>
              <w:rPr>
                <w:color w:val="000000"/>
              </w:rPr>
            </w:pPr>
            <w:r w:rsidRPr="008B2E59">
              <w:rPr>
                <w:color w:val="000000"/>
              </w:rPr>
              <w:t>WIC: Imaging Document Source, Imaging Document WIA: Consumer, Image Capturer and Image Manager</w:t>
            </w:r>
          </w:p>
        </w:tc>
      </w:tr>
      <w:tr w:rsidR="007D022B" w14:paraId="39EC3661" w14:textId="77777777">
        <w:trPr>
          <w:cantSplit/>
        </w:trPr>
        <w:tc>
          <w:tcPr>
            <w:tcW w:w="4788" w:type="dxa"/>
          </w:tcPr>
          <w:p w14:paraId="1E68ACB5" w14:textId="77777777" w:rsidR="007D022B" w:rsidRDefault="007D022B">
            <w:pPr>
              <w:pStyle w:val="TableEntry"/>
            </w:pPr>
            <w:r>
              <w:t>IHE Technical Framework or Supplement modified:</w:t>
            </w:r>
          </w:p>
        </w:tc>
        <w:tc>
          <w:tcPr>
            <w:tcW w:w="4788" w:type="dxa"/>
          </w:tcPr>
          <w:p w14:paraId="30B6603D" w14:textId="22C75EC0" w:rsidR="00E26628" w:rsidRPr="008B2E59" w:rsidRDefault="00346CAC" w:rsidP="008B2E59">
            <w:pPr>
              <w:pStyle w:val="TableEntry"/>
              <w:ind w:left="0"/>
              <w:rPr>
                <w:color w:val="000000"/>
              </w:rPr>
            </w:pPr>
            <w:r w:rsidRPr="008B2E59">
              <w:rPr>
                <w:color w:val="000000"/>
              </w:rPr>
              <w:t xml:space="preserve">WIC TI Supplement, </w:t>
            </w:r>
            <w:r w:rsidR="008A0184" w:rsidRPr="008A0184">
              <w:rPr>
                <w:color w:val="000000"/>
              </w:rPr>
              <w:t>Rev. 1.5 2022-03-10</w:t>
            </w:r>
          </w:p>
          <w:p w14:paraId="5F96DEBF" w14:textId="558AA06C" w:rsidR="007D022B" w:rsidRPr="008B2E59" w:rsidRDefault="00592153" w:rsidP="008B2E59">
            <w:pPr>
              <w:pStyle w:val="TableEntry"/>
              <w:ind w:left="0"/>
              <w:rPr>
                <w:color w:val="000000"/>
              </w:rPr>
            </w:pPr>
            <w:r w:rsidRPr="008B2E59">
              <w:rPr>
                <w:color w:val="000000"/>
              </w:rPr>
              <w:t xml:space="preserve">WIA TI Supplement, </w:t>
            </w:r>
            <w:r w:rsidR="00081DA4" w:rsidRPr="00081DA4">
              <w:rPr>
                <w:color w:val="000000"/>
              </w:rPr>
              <w:t>Rev. 1.2 2022-03-10</w:t>
            </w:r>
          </w:p>
        </w:tc>
      </w:tr>
      <w:tr w:rsidR="007D022B" w14:paraId="5F0E1811" w14:textId="77777777">
        <w:tc>
          <w:tcPr>
            <w:tcW w:w="4788" w:type="dxa"/>
          </w:tcPr>
          <w:p w14:paraId="35EEFDC8" w14:textId="77777777" w:rsidR="007D022B" w:rsidRDefault="007D022B">
            <w:pPr>
              <w:pStyle w:val="TableEntry"/>
            </w:pPr>
            <w:r>
              <w:t>Volume(s) and Section(s) affected:</w:t>
            </w:r>
          </w:p>
        </w:tc>
        <w:tc>
          <w:tcPr>
            <w:tcW w:w="4788" w:type="dxa"/>
          </w:tcPr>
          <w:p w14:paraId="2C8AB3A1" w14:textId="06CC935A" w:rsidR="007D022B" w:rsidRPr="008B2E59" w:rsidRDefault="00E26628" w:rsidP="008B2E59">
            <w:pPr>
              <w:pStyle w:val="TableEntry"/>
              <w:ind w:left="0"/>
              <w:rPr>
                <w:color w:val="000000"/>
              </w:rPr>
            </w:pPr>
            <w:r w:rsidRPr="008B2E59">
              <w:rPr>
                <w:color w:val="000000"/>
              </w:rPr>
              <w:t xml:space="preserve">WIA: </w:t>
            </w:r>
            <w:r w:rsidR="009C79EA" w:rsidRPr="008B2E59">
              <w:rPr>
                <w:color w:val="000000"/>
              </w:rPr>
              <w:t xml:space="preserve">Vol </w:t>
            </w:r>
            <w:r w:rsidR="00722589" w:rsidRPr="008B2E59">
              <w:rPr>
                <w:color w:val="000000"/>
              </w:rPr>
              <w:t>1 Sec 42</w:t>
            </w:r>
          </w:p>
          <w:p w14:paraId="6019F663" w14:textId="61C95112" w:rsidR="00E26628" w:rsidRPr="008B2E59" w:rsidRDefault="00E26628" w:rsidP="008B2E59">
            <w:pPr>
              <w:pStyle w:val="TableEntry"/>
              <w:ind w:left="0"/>
              <w:rPr>
                <w:color w:val="000000"/>
              </w:rPr>
            </w:pPr>
            <w:r w:rsidRPr="008B2E59">
              <w:rPr>
                <w:color w:val="000000"/>
              </w:rPr>
              <w:t>WIC: Vol 1 Sec 38</w:t>
            </w:r>
          </w:p>
        </w:tc>
      </w:tr>
      <w:tr w:rsidR="007D022B" w14:paraId="118A9687" w14:textId="77777777">
        <w:trPr>
          <w:cantSplit/>
        </w:trPr>
        <w:tc>
          <w:tcPr>
            <w:tcW w:w="9576" w:type="dxa"/>
            <w:gridSpan w:val="2"/>
          </w:tcPr>
          <w:p w14:paraId="3ABE37CA" w14:textId="77777777" w:rsidR="007D022B" w:rsidRDefault="007D022B">
            <w:pPr>
              <w:pStyle w:val="TableEntry"/>
            </w:pPr>
            <w:r>
              <w:t>Rationale for Change:</w:t>
            </w:r>
          </w:p>
          <w:p w14:paraId="2E6F24A3" w14:textId="5DEB24EB" w:rsidR="00E85E9A" w:rsidRDefault="00722589" w:rsidP="00E53606">
            <w:pPr>
              <w:spacing w:before="0"/>
              <w:rPr>
                <w:sz w:val="20"/>
              </w:rPr>
            </w:pPr>
            <w:r w:rsidRPr="002A047F">
              <w:rPr>
                <w:sz w:val="20"/>
              </w:rPr>
              <w:t xml:space="preserve">The </w:t>
            </w:r>
            <w:r w:rsidR="00592153" w:rsidRPr="002A047F">
              <w:rPr>
                <w:sz w:val="20"/>
              </w:rPr>
              <w:t>DICOMweb Search (</w:t>
            </w:r>
            <w:r w:rsidR="00592153" w:rsidRPr="002A047F">
              <w:rPr>
                <w:iCs/>
                <w:sz w:val="20"/>
              </w:rPr>
              <w:t>QIDO-RS)</w:t>
            </w:r>
            <w:r w:rsidR="00592153" w:rsidRPr="002A047F">
              <w:rPr>
                <w:sz w:val="20"/>
              </w:rPr>
              <w:t>, Retrieve (</w:t>
            </w:r>
            <w:r w:rsidR="00592153" w:rsidRPr="002A047F">
              <w:rPr>
                <w:iCs/>
                <w:sz w:val="20"/>
              </w:rPr>
              <w:t xml:space="preserve">WADO-RS) </w:t>
            </w:r>
            <w:r w:rsidR="00592153" w:rsidRPr="002A047F">
              <w:rPr>
                <w:sz w:val="20"/>
              </w:rPr>
              <w:t xml:space="preserve">and Store (STOW-RS) </w:t>
            </w:r>
            <w:r w:rsidRPr="002A047F">
              <w:rPr>
                <w:sz w:val="20"/>
              </w:rPr>
              <w:t>URL</w:t>
            </w:r>
            <w:r w:rsidR="00592153" w:rsidRPr="002A047F">
              <w:rPr>
                <w:sz w:val="20"/>
              </w:rPr>
              <w:t>s</w:t>
            </w:r>
            <w:r w:rsidRPr="002A047F">
              <w:rPr>
                <w:sz w:val="20"/>
              </w:rPr>
              <w:t xml:space="preserve"> can </w:t>
            </w:r>
            <w:r w:rsidR="00592153" w:rsidRPr="002A047F">
              <w:rPr>
                <w:sz w:val="20"/>
              </w:rPr>
              <w:t xml:space="preserve">include individually identifiable information </w:t>
            </w:r>
            <w:r w:rsidRPr="002A047F">
              <w:rPr>
                <w:sz w:val="20"/>
              </w:rPr>
              <w:t>query parameter</w:t>
            </w:r>
            <w:r w:rsidR="00E95A00" w:rsidRPr="002A047F">
              <w:rPr>
                <w:sz w:val="20"/>
              </w:rPr>
              <w:t xml:space="preserve"> and that is a possible PHI breach.</w:t>
            </w:r>
            <w:r w:rsidR="002A047F">
              <w:rPr>
                <w:sz w:val="20"/>
              </w:rPr>
              <w:t xml:space="preserve"> </w:t>
            </w:r>
            <w:r w:rsidR="00592153" w:rsidRPr="002A047F">
              <w:rPr>
                <w:sz w:val="20"/>
              </w:rPr>
              <w:t>This CP is to u</w:t>
            </w:r>
            <w:r w:rsidRPr="002A047F">
              <w:rPr>
                <w:sz w:val="20"/>
              </w:rPr>
              <w:t>pdate the Security Considerations to account for this.</w:t>
            </w:r>
          </w:p>
          <w:p w14:paraId="20F44249" w14:textId="559FA81C" w:rsidR="00F04B10" w:rsidRDefault="00F04B10" w:rsidP="00E53606">
            <w:pPr>
              <w:spacing w:before="0"/>
              <w:rPr>
                <w:sz w:val="20"/>
              </w:rPr>
            </w:pPr>
          </w:p>
          <w:p w14:paraId="69011FD9" w14:textId="396E668C" w:rsidR="00F04B10" w:rsidRDefault="00653029" w:rsidP="00E53606">
            <w:pPr>
              <w:spacing w:before="0"/>
              <w:rPr>
                <w:sz w:val="20"/>
              </w:rPr>
            </w:pPr>
            <w:r>
              <w:rPr>
                <w:sz w:val="20"/>
              </w:rPr>
              <w:t xml:space="preserve">In </w:t>
            </w:r>
            <w:r w:rsidR="00F04B10">
              <w:rPr>
                <w:sz w:val="20"/>
              </w:rPr>
              <w:t>WIA</w:t>
            </w:r>
            <w:r>
              <w:rPr>
                <w:sz w:val="20"/>
              </w:rPr>
              <w:t xml:space="preserve">, </w:t>
            </w:r>
            <w:r w:rsidR="00F04B10">
              <w:rPr>
                <w:sz w:val="20"/>
              </w:rPr>
              <w:t xml:space="preserve">search parameters </w:t>
            </w:r>
            <w:r w:rsidR="00424036">
              <w:rPr>
                <w:sz w:val="20"/>
              </w:rPr>
              <w:t xml:space="preserve">containing </w:t>
            </w:r>
            <w:r w:rsidR="00C257E6">
              <w:rPr>
                <w:sz w:val="20"/>
              </w:rPr>
              <w:t xml:space="preserve">private health information </w:t>
            </w:r>
            <w:r w:rsidR="00F04B10">
              <w:rPr>
                <w:sz w:val="20"/>
              </w:rPr>
              <w:t xml:space="preserve">may be in </w:t>
            </w:r>
            <w:r w:rsidR="00CA44BC">
              <w:rPr>
                <w:sz w:val="20"/>
              </w:rPr>
              <w:t xml:space="preserve">the </w:t>
            </w:r>
            <w:r w:rsidR="00E27A40">
              <w:rPr>
                <w:sz w:val="20"/>
              </w:rPr>
              <w:t xml:space="preserve">QIDO </w:t>
            </w:r>
            <w:r w:rsidR="006411E8">
              <w:rPr>
                <w:sz w:val="20"/>
              </w:rPr>
              <w:t>URL</w:t>
            </w:r>
            <w:r w:rsidR="00661D18">
              <w:rPr>
                <w:sz w:val="20"/>
              </w:rPr>
              <w:t xml:space="preserve"> </w:t>
            </w:r>
            <w:r w:rsidR="00CA44BC">
              <w:rPr>
                <w:sz w:val="20"/>
              </w:rPr>
              <w:t>(</w:t>
            </w:r>
            <w:r w:rsidR="00424036">
              <w:rPr>
                <w:sz w:val="20"/>
              </w:rPr>
              <w:t>RAD-1</w:t>
            </w:r>
            <w:r w:rsidR="007953E9">
              <w:rPr>
                <w:sz w:val="20"/>
              </w:rPr>
              <w:t>2</w:t>
            </w:r>
            <w:r w:rsidR="00424036">
              <w:rPr>
                <w:sz w:val="20"/>
              </w:rPr>
              <w:t>9</w:t>
            </w:r>
            <w:r w:rsidR="00CA44BC">
              <w:rPr>
                <w:sz w:val="20"/>
              </w:rPr>
              <w:t xml:space="preserve">) and </w:t>
            </w:r>
            <w:r w:rsidR="00941850">
              <w:rPr>
                <w:sz w:val="20"/>
              </w:rPr>
              <w:t xml:space="preserve">a UID </w:t>
            </w:r>
            <w:r w:rsidR="00CA44BC">
              <w:rPr>
                <w:sz w:val="20"/>
              </w:rPr>
              <w:t xml:space="preserve">is </w:t>
            </w:r>
            <w:r w:rsidR="00FC54C8">
              <w:rPr>
                <w:sz w:val="20"/>
              </w:rPr>
              <w:t xml:space="preserve">in the WADO </w:t>
            </w:r>
            <w:r w:rsidR="00D169DD">
              <w:rPr>
                <w:sz w:val="20"/>
              </w:rPr>
              <w:t>request</w:t>
            </w:r>
            <w:r w:rsidR="00424036">
              <w:rPr>
                <w:sz w:val="20"/>
              </w:rPr>
              <w:t xml:space="preserve"> </w:t>
            </w:r>
            <w:r w:rsidR="0013280D">
              <w:rPr>
                <w:sz w:val="20"/>
              </w:rPr>
              <w:t xml:space="preserve">URL </w:t>
            </w:r>
            <w:r w:rsidR="00FC54C8">
              <w:rPr>
                <w:sz w:val="20"/>
              </w:rPr>
              <w:t>(</w:t>
            </w:r>
            <w:r w:rsidR="00424036">
              <w:rPr>
                <w:sz w:val="20"/>
              </w:rPr>
              <w:t>RAD-</w:t>
            </w:r>
            <w:r w:rsidR="00316126">
              <w:rPr>
                <w:sz w:val="20"/>
              </w:rPr>
              <w:t>107</w:t>
            </w:r>
            <w:r w:rsidR="00FC54C8">
              <w:rPr>
                <w:sz w:val="20"/>
              </w:rPr>
              <w:t>).</w:t>
            </w:r>
          </w:p>
          <w:p w14:paraId="0309F543" w14:textId="3012C99B" w:rsidR="0071464E" w:rsidRDefault="0071464E" w:rsidP="00E53606">
            <w:pPr>
              <w:spacing w:before="0"/>
              <w:rPr>
                <w:sz w:val="20"/>
              </w:rPr>
            </w:pPr>
          </w:p>
          <w:p w14:paraId="745D642B" w14:textId="216E3571" w:rsidR="00D2434A" w:rsidRDefault="00FC54C8" w:rsidP="00D2434A">
            <w:pPr>
              <w:spacing w:before="0"/>
              <w:rPr>
                <w:sz w:val="20"/>
              </w:rPr>
            </w:pPr>
            <w:r>
              <w:rPr>
                <w:sz w:val="20"/>
              </w:rPr>
              <w:t xml:space="preserve">In </w:t>
            </w:r>
            <w:r w:rsidR="0071464E">
              <w:rPr>
                <w:sz w:val="20"/>
              </w:rPr>
              <w:t>WIC</w:t>
            </w:r>
            <w:r w:rsidR="00D51B18">
              <w:rPr>
                <w:sz w:val="20"/>
              </w:rPr>
              <w:t xml:space="preserve">, the STOW </w:t>
            </w:r>
            <w:r w:rsidR="00D2434A">
              <w:rPr>
                <w:sz w:val="20"/>
              </w:rPr>
              <w:t xml:space="preserve">request </w:t>
            </w:r>
            <w:r w:rsidR="0013280D">
              <w:rPr>
                <w:sz w:val="20"/>
              </w:rPr>
              <w:t xml:space="preserve">URL </w:t>
            </w:r>
            <w:r w:rsidR="00D2434A">
              <w:rPr>
                <w:sz w:val="20"/>
              </w:rPr>
              <w:t xml:space="preserve">may contain </w:t>
            </w:r>
            <w:r w:rsidR="00857209">
              <w:rPr>
                <w:sz w:val="20"/>
              </w:rPr>
              <w:t xml:space="preserve">a Study Instance </w:t>
            </w:r>
            <w:r w:rsidR="00D2434A">
              <w:rPr>
                <w:sz w:val="20"/>
              </w:rPr>
              <w:t xml:space="preserve">UID </w:t>
            </w:r>
            <w:r w:rsidR="0013280D">
              <w:rPr>
                <w:sz w:val="20"/>
              </w:rPr>
              <w:t>(</w:t>
            </w:r>
            <w:r w:rsidR="0013280D" w:rsidRPr="00B56B5F">
              <w:rPr>
                <w:sz w:val="20"/>
              </w:rPr>
              <w:t>RAD-108</w:t>
            </w:r>
            <w:r w:rsidR="0013280D">
              <w:rPr>
                <w:sz w:val="20"/>
              </w:rPr>
              <w:t>).</w:t>
            </w:r>
          </w:p>
          <w:p w14:paraId="78DD5C66" w14:textId="77777777" w:rsidR="00722589" w:rsidRPr="002A047F" w:rsidRDefault="00722589" w:rsidP="00E53606">
            <w:pPr>
              <w:spacing w:before="0"/>
              <w:rPr>
                <w:sz w:val="20"/>
              </w:rPr>
            </w:pPr>
          </w:p>
          <w:p w14:paraId="5F2EB76E" w14:textId="77777777" w:rsidR="00722589" w:rsidRPr="002A047F" w:rsidRDefault="00722589" w:rsidP="00E53606">
            <w:pPr>
              <w:spacing w:before="0"/>
              <w:rPr>
                <w:sz w:val="20"/>
              </w:rPr>
            </w:pPr>
            <w:r w:rsidRPr="002A047F">
              <w:rPr>
                <w:sz w:val="20"/>
              </w:rPr>
              <w:t xml:space="preserve">See: </w:t>
            </w:r>
            <w:hyperlink r:id="rId7" w:history="1">
              <w:r w:rsidR="00124A32" w:rsidRPr="002A047F">
                <w:rPr>
                  <w:rStyle w:val="Hyperlink"/>
                  <w:sz w:val="20"/>
                </w:rPr>
                <w:t>https://healthcaresecprivacy.blogspot.com/2009/12/double-standard.html?_sm_au_=isVj27QSrwT4s6QMML8tvK34L00HF</w:t>
              </w:r>
            </w:hyperlink>
            <w:r w:rsidR="00124A32" w:rsidRPr="002A047F">
              <w:rPr>
                <w:sz w:val="20"/>
              </w:rPr>
              <w:t xml:space="preserve">, </w:t>
            </w:r>
            <w:hyperlink r:id="rId8" w:history="1">
              <w:r w:rsidRPr="002A047F">
                <w:rPr>
                  <w:rStyle w:val="Hyperlink"/>
                  <w:sz w:val="20"/>
                </w:rPr>
                <w:t>https://security.stackexchange.com/questions/77302/is-conveying-patient-mrn-in-a-web-service-url-a-hipaa-phi-violation</w:t>
              </w:r>
            </w:hyperlink>
            <w:r w:rsidRPr="002A047F">
              <w:rPr>
                <w:sz w:val="20"/>
              </w:rPr>
              <w:t xml:space="preserve"> and </w:t>
            </w:r>
            <w:hyperlink r:id="rId9" w:history="1">
              <w:r w:rsidRPr="002A047F">
                <w:rPr>
                  <w:rStyle w:val="Hyperlink"/>
                  <w:sz w:val="20"/>
                </w:rPr>
                <w:t>https://www.healthcareitnews.com/news/5-tips-protecting-phi-web-apps</w:t>
              </w:r>
            </w:hyperlink>
          </w:p>
          <w:p w14:paraId="1E3FD2E6" w14:textId="77777777" w:rsidR="00722589" w:rsidRPr="00E85E9A" w:rsidRDefault="00E95A00" w:rsidP="00E53606">
            <w:pPr>
              <w:spacing w:before="0"/>
            </w:pPr>
            <w:r w:rsidRPr="00DC573A">
              <w:rPr>
                <w:sz w:val="20"/>
              </w:rPr>
              <w:t xml:space="preserve"> </w:t>
            </w:r>
          </w:p>
        </w:tc>
      </w:tr>
    </w:tbl>
    <w:p w14:paraId="0CBD6BC6" w14:textId="77777777" w:rsidR="0096532F" w:rsidRDefault="0096532F">
      <w:pPr>
        <w:pStyle w:val="BodyText"/>
        <w:rPr>
          <w:color w:val="FF0000"/>
        </w:rPr>
      </w:pPr>
    </w:p>
    <w:p w14:paraId="59DC3D48" w14:textId="12B94B17" w:rsidR="00153B15" w:rsidRPr="00DC573A" w:rsidRDefault="00AD0F4F" w:rsidP="00153B15">
      <w:pPr>
        <w:pBdr>
          <w:top w:val="single" w:sz="4" w:space="1" w:color="auto"/>
          <w:left w:val="single" w:sz="4" w:space="4" w:color="auto"/>
          <w:bottom w:val="single" w:sz="4" w:space="1" w:color="auto"/>
          <w:right w:val="single" w:sz="4" w:space="4" w:color="auto"/>
        </w:pBdr>
        <w:rPr>
          <w:i/>
          <w:iCs/>
          <w:sz w:val="20"/>
        </w:rPr>
      </w:pPr>
      <w:r>
        <w:rPr>
          <w:i/>
          <w:iCs/>
          <w:sz w:val="20"/>
        </w:rPr>
        <w:t>Modify</w:t>
      </w:r>
      <w:r w:rsidR="001971BD">
        <w:rPr>
          <w:i/>
          <w:iCs/>
          <w:sz w:val="20"/>
        </w:rPr>
        <w:t xml:space="preserve"> section 42</w:t>
      </w:r>
      <w:r w:rsidR="00260534">
        <w:rPr>
          <w:i/>
          <w:iCs/>
          <w:sz w:val="20"/>
        </w:rPr>
        <w:t xml:space="preserve"> in</w:t>
      </w:r>
      <w:r w:rsidR="00153B15" w:rsidRPr="00DC573A">
        <w:rPr>
          <w:i/>
          <w:iCs/>
          <w:sz w:val="20"/>
        </w:rPr>
        <w:t xml:space="preserve"> </w:t>
      </w:r>
      <w:r w:rsidR="00346CAC" w:rsidRPr="00DC573A">
        <w:rPr>
          <w:i/>
          <w:iCs/>
          <w:sz w:val="20"/>
        </w:rPr>
        <w:t>the WI</w:t>
      </w:r>
      <w:r w:rsidR="00592153">
        <w:rPr>
          <w:i/>
          <w:iCs/>
          <w:sz w:val="20"/>
        </w:rPr>
        <w:t>A</w:t>
      </w:r>
      <w:r w:rsidR="00346CAC" w:rsidRPr="00DC573A">
        <w:rPr>
          <w:i/>
          <w:iCs/>
          <w:sz w:val="20"/>
        </w:rPr>
        <w:t xml:space="preserve"> TI Supp. Vol 1 </w:t>
      </w:r>
      <w:r w:rsidR="00AA067B">
        <w:rPr>
          <w:i/>
          <w:iCs/>
          <w:sz w:val="20"/>
        </w:rPr>
        <w:t>as</w:t>
      </w:r>
      <w:r w:rsidR="00346CAC" w:rsidRPr="00DC573A">
        <w:rPr>
          <w:i/>
          <w:iCs/>
          <w:sz w:val="20"/>
        </w:rPr>
        <w:t xml:space="preserve"> follows</w:t>
      </w:r>
      <w:r w:rsidR="0089384C" w:rsidRPr="00DC573A">
        <w:rPr>
          <w:i/>
          <w:iCs/>
          <w:sz w:val="20"/>
        </w:rPr>
        <w:t>.</w:t>
      </w:r>
    </w:p>
    <w:p w14:paraId="03DFBB86" w14:textId="77777777" w:rsidR="003F621B" w:rsidRPr="00642901" w:rsidRDefault="003F621B" w:rsidP="003F621B">
      <w:pPr>
        <w:pStyle w:val="Heading2"/>
        <w:numPr>
          <w:ilvl w:val="0"/>
          <w:numId w:val="0"/>
        </w:numPr>
        <w:rPr>
          <w:rFonts w:cs="Arial"/>
          <w:bCs/>
          <w:noProof w:val="0"/>
          <w:sz w:val="20"/>
        </w:rPr>
      </w:pPr>
      <w:bookmarkStart w:id="0" w:name="_Toc508916081"/>
      <w:bookmarkStart w:id="1" w:name="_Toc509489702"/>
      <w:bookmarkStart w:id="2" w:name="_Toc97723951"/>
      <w:r w:rsidRPr="00642901">
        <w:rPr>
          <w:rFonts w:cs="Arial"/>
          <w:bCs/>
          <w:noProof w:val="0"/>
          <w:sz w:val="20"/>
        </w:rPr>
        <w:t>42.5 WIA Security Considerations</w:t>
      </w:r>
      <w:bookmarkEnd w:id="2"/>
    </w:p>
    <w:p w14:paraId="3929A6D2" w14:textId="77777777" w:rsidR="003F621B" w:rsidRPr="003F621B" w:rsidRDefault="003F621B" w:rsidP="003F621B">
      <w:pPr>
        <w:pStyle w:val="BodyText"/>
        <w:rPr>
          <w:iCs/>
          <w:sz w:val="20"/>
        </w:rPr>
      </w:pPr>
      <w:r w:rsidRPr="003F621B">
        <w:rPr>
          <w:iCs/>
          <w:sz w:val="20"/>
        </w:rPr>
        <w:t xml:space="preserve">The WIA Profile has similar considerations to the IT Infrastructure domain’s Mobile Access to Health Documents (MHD) Profile as well as other profiles that are based on HTTP or REST. The mobile security considerations are stated in </w:t>
      </w:r>
      <w:hyperlink r:id="rId10" w:anchor="z.8-mobile-security-considerations" w:history="1">
        <w:r w:rsidRPr="003F621B">
          <w:rPr>
            <w:rStyle w:val="Hyperlink"/>
            <w:iCs/>
            <w:sz w:val="20"/>
          </w:rPr>
          <w:t>ITI TF-2:</w:t>
        </w:r>
        <w:r w:rsidRPr="003F621B" w:rsidDel="00402197">
          <w:rPr>
            <w:rStyle w:val="Hyperlink"/>
            <w:iCs/>
            <w:sz w:val="20"/>
          </w:rPr>
          <w:t xml:space="preserve"> </w:t>
        </w:r>
        <w:r w:rsidRPr="003F621B">
          <w:rPr>
            <w:rStyle w:val="Hyperlink"/>
            <w:iCs/>
            <w:sz w:val="20"/>
          </w:rPr>
          <w:t>Appendix Z.8</w:t>
        </w:r>
      </w:hyperlink>
      <w:r w:rsidRPr="003F621B">
        <w:rPr>
          <w:iCs/>
          <w:sz w:val="20"/>
        </w:rPr>
        <w:t>. These include recommendations for secure transportation, authentication and authorization. Implementers are encouraged to review that section for applicability to their product environment.</w:t>
      </w:r>
    </w:p>
    <w:p w14:paraId="0DF1A766" w14:textId="77777777" w:rsidR="003F621B" w:rsidRPr="003F621B" w:rsidRDefault="003F621B" w:rsidP="003F621B">
      <w:pPr>
        <w:pStyle w:val="BodyText"/>
        <w:rPr>
          <w:iCs/>
          <w:sz w:val="20"/>
        </w:rPr>
      </w:pPr>
      <w:r w:rsidRPr="003F621B">
        <w:rPr>
          <w:iCs/>
          <w:sz w:val="20"/>
        </w:rPr>
        <w:lastRenderedPageBreak/>
        <w:t xml:space="preserve">When WIA actors are grouped with XDS actors to access XDS-I infrastructure, all the XDS security requirements apply. See </w:t>
      </w:r>
      <w:hyperlink r:id="rId11" w:anchor="10.7" w:history="1">
        <w:r w:rsidRPr="003F621B">
          <w:rPr>
            <w:rStyle w:val="Hyperlink"/>
            <w:iCs/>
            <w:sz w:val="20"/>
          </w:rPr>
          <w:t>ITI TF-1: 10.7</w:t>
        </w:r>
      </w:hyperlink>
      <w:r w:rsidRPr="003F621B">
        <w:rPr>
          <w:iCs/>
          <w:sz w:val="20"/>
        </w:rPr>
        <w:t xml:space="preserve"> for details.</w:t>
      </w:r>
    </w:p>
    <w:p w14:paraId="0AAFB71E" w14:textId="77777777" w:rsidR="003F621B" w:rsidRPr="003F621B" w:rsidRDefault="003F621B" w:rsidP="003F621B">
      <w:pPr>
        <w:pStyle w:val="BodyText"/>
        <w:rPr>
          <w:iCs/>
          <w:sz w:val="20"/>
        </w:rPr>
      </w:pPr>
      <w:r w:rsidRPr="003F621B">
        <w:rPr>
          <w:iCs/>
          <w:sz w:val="20"/>
        </w:rPr>
        <w:t>Implementers may also consider implementing Cross-Origin Resource Sharing (CORS) (</w:t>
      </w:r>
      <w:hyperlink r:id="rId12" w:history="1">
        <w:r w:rsidRPr="003F621B">
          <w:rPr>
            <w:rStyle w:val="Hyperlink"/>
            <w:sz w:val="20"/>
          </w:rPr>
          <w:t>https://www.w3.org/TR/cors/</w:t>
        </w:r>
      </w:hyperlink>
      <w:r w:rsidRPr="003F621B">
        <w:rPr>
          <w:sz w:val="20"/>
        </w:rPr>
        <w:t xml:space="preserve">) </w:t>
      </w:r>
      <w:r w:rsidRPr="003F621B">
        <w:rPr>
          <w:iCs/>
          <w:sz w:val="20"/>
        </w:rPr>
        <w:t>support to allow browser-based clients to retrieve information from distributed sources (for example, queries are performed on server A, and instances are downloaded from server B).</w:t>
      </w:r>
    </w:p>
    <w:p w14:paraId="1210C32E" w14:textId="77777777" w:rsidR="003F621B" w:rsidRPr="003F621B" w:rsidRDefault="003F621B" w:rsidP="003F621B">
      <w:pPr>
        <w:pStyle w:val="BodyText"/>
        <w:rPr>
          <w:sz w:val="20"/>
        </w:rPr>
      </w:pPr>
      <w:r w:rsidRPr="003F621B">
        <w:rPr>
          <w:sz w:val="20"/>
        </w:rPr>
        <w:t>Deployments should consider whether or not:</w:t>
      </w:r>
    </w:p>
    <w:p w14:paraId="281C87EA" w14:textId="77777777" w:rsidR="003F621B" w:rsidRPr="003F621B" w:rsidRDefault="003F621B" w:rsidP="003F621B">
      <w:pPr>
        <w:pStyle w:val="ListBullet2"/>
        <w:rPr>
          <w:sz w:val="20"/>
        </w:rPr>
      </w:pPr>
      <w:r w:rsidRPr="003F621B">
        <w:rPr>
          <w:sz w:val="20"/>
        </w:rPr>
        <w:t>The Imaging Document Consumer performs user authentication to access patient data.</w:t>
      </w:r>
    </w:p>
    <w:p w14:paraId="6996EB6E" w14:textId="77777777" w:rsidR="003F621B" w:rsidRPr="003F621B" w:rsidRDefault="003F621B" w:rsidP="003F621B">
      <w:pPr>
        <w:pStyle w:val="ListBullet2"/>
        <w:rPr>
          <w:sz w:val="20"/>
        </w:rPr>
      </w:pPr>
      <w:r w:rsidRPr="003F621B">
        <w:rPr>
          <w:sz w:val="20"/>
        </w:rPr>
        <w:t>The Imaging Document Responder and Imaging Document Source use credentials or tokens supplied by the Imaging Document Consumer in the QIDO-RS Query and WADO-RS Retrieve transactions</w:t>
      </w:r>
    </w:p>
    <w:p w14:paraId="5DD2C97B" w14:textId="77777777" w:rsidR="003F621B" w:rsidRPr="003F621B" w:rsidRDefault="003F621B" w:rsidP="003F621B">
      <w:pPr>
        <w:pStyle w:val="ListBullet2"/>
        <w:rPr>
          <w:sz w:val="20"/>
        </w:rPr>
      </w:pPr>
      <w:r w:rsidRPr="003F621B">
        <w:rPr>
          <w:sz w:val="20"/>
        </w:rPr>
        <w:t>The Imaging Document Consumer, Imaging Document Responder or the Imaging Document Source (or all) records access in an audit log.</w:t>
      </w:r>
    </w:p>
    <w:p w14:paraId="7A884A73" w14:textId="77777777" w:rsidR="003F621B" w:rsidRPr="003F621B" w:rsidRDefault="003F621B" w:rsidP="003F621B">
      <w:pPr>
        <w:pStyle w:val="BodyText"/>
        <w:rPr>
          <w:sz w:val="20"/>
        </w:rPr>
      </w:pPr>
      <w:r w:rsidRPr="003F621B">
        <w:rPr>
          <w:sz w:val="20"/>
        </w:rPr>
        <w:t>This profile does not define how the Imaging Document Consumer supplies credentials to the Imaging Document Responder or Imaging Document Source in order to provide the user with a seamless "single sign on" experience. The HTTP GET URL transaction allows for a range of authentication mechanisms including HTTP basic authentication (over a secure connection to protect the cleartext credentials), digest authentication, client certificate-based authentication, provision of a SAML assertion in an authentication header, or other mechanisms that are suitable for stateless atomic transaction.</w:t>
      </w:r>
    </w:p>
    <w:p w14:paraId="599D04A7" w14:textId="77777777" w:rsidR="003F621B" w:rsidRPr="003F621B" w:rsidRDefault="003F621B" w:rsidP="003F621B">
      <w:pPr>
        <w:pStyle w:val="BodyText"/>
        <w:rPr>
          <w:iCs/>
          <w:sz w:val="20"/>
        </w:rPr>
      </w:pPr>
      <w:r w:rsidRPr="003F621B">
        <w:rPr>
          <w:sz w:val="20"/>
        </w:rPr>
        <w:t>The user authentication and authorization methods are outside the scope of the WIA Profile</w:t>
      </w:r>
      <w:r w:rsidRPr="003F621B">
        <w:rPr>
          <w:iCs/>
          <w:sz w:val="20"/>
        </w:rPr>
        <w:t xml:space="preserve">. Implementers should consider the use of the IHE ITI Profiles </w:t>
      </w:r>
      <w:hyperlink r:id="rId13" w:history="1">
        <w:r w:rsidRPr="003F621B">
          <w:rPr>
            <w:rStyle w:val="Hyperlink"/>
            <w:iCs/>
            <w:sz w:val="20"/>
          </w:rPr>
          <w:t>Enterprise User Authentication</w:t>
        </w:r>
      </w:hyperlink>
      <w:r w:rsidRPr="003F621B">
        <w:rPr>
          <w:iCs/>
          <w:sz w:val="20"/>
        </w:rPr>
        <w:t xml:space="preserve"> (EUA) and </w:t>
      </w:r>
      <w:hyperlink r:id="rId14" w:history="1">
        <w:r w:rsidRPr="003F621B">
          <w:rPr>
            <w:rStyle w:val="Hyperlink"/>
            <w:iCs/>
            <w:sz w:val="20"/>
          </w:rPr>
          <w:t>Internet User Authorization</w:t>
        </w:r>
      </w:hyperlink>
      <w:r w:rsidRPr="003F621B">
        <w:rPr>
          <w:iCs/>
          <w:sz w:val="20"/>
        </w:rPr>
        <w:t xml:space="preserve"> (IUA) in their implementations.</w:t>
      </w:r>
    </w:p>
    <w:p w14:paraId="77C863A4" w14:textId="77777777" w:rsidR="003F621B" w:rsidRPr="003F621B" w:rsidRDefault="003F621B" w:rsidP="003F621B">
      <w:pPr>
        <w:pStyle w:val="BodyText"/>
        <w:rPr>
          <w:iCs/>
          <w:sz w:val="20"/>
        </w:rPr>
      </w:pPr>
      <w:r w:rsidRPr="003F621B">
        <w:rPr>
          <w:iCs/>
          <w:sz w:val="20"/>
        </w:rPr>
        <w:t>Implementations should also consider how availability and integrity will be protected including intentional attacks such as a maliciously crafted query that interfere with service availability.</w:t>
      </w:r>
    </w:p>
    <w:p w14:paraId="5DA376C6" w14:textId="1A46C6A8" w:rsidR="003F621B" w:rsidRDefault="003F621B" w:rsidP="003F621B">
      <w:pPr>
        <w:pStyle w:val="BodyText"/>
        <w:rPr>
          <w:iCs/>
          <w:sz w:val="20"/>
        </w:rPr>
      </w:pPr>
      <w:r w:rsidRPr="003F621B">
        <w:rPr>
          <w:iCs/>
          <w:sz w:val="20"/>
        </w:rPr>
        <w:t>Both the WADO-RS and QIDO-RS transactions may include in their response a URL which specifies where the corresponding objects can be retrieved. In the absence of protection, such as TLS, a malicious attacker may intercept the response and rewrite these URL's to a location of suspect origin. An Imaging Document Consumer should verify that any received URL is valid and corresponds to a known secure location.</w:t>
      </w:r>
    </w:p>
    <w:p w14:paraId="283FCDE9" w14:textId="7697C000" w:rsidR="00D96FE6" w:rsidRPr="00817793" w:rsidRDefault="00D96FE6" w:rsidP="003F621B">
      <w:pPr>
        <w:pStyle w:val="BodyText"/>
        <w:rPr>
          <w:b/>
          <w:bCs/>
          <w:iCs/>
          <w:sz w:val="20"/>
          <w:u w:val="single"/>
        </w:rPr>
      </w:pPr>
      <w:r w:rsidRPr="00817793">
        <w:rPr>
          <w:b/>
          <w:bCs/>
          <w:iCs/>
          <w:sz w:val="20"/>
          <w:u w:val="single"/>
        </w:rPr>
        <w:t xml:space="preserve">Both the WADO-RS and QIDO-RS transactions may include </w:t>
      </w:r>
      <w:r w:rsidR="002238D9" w:rsidRPr="002238D9">
        <w:rPr>
          <w:b/>
          <w:bCs/>
          <w:sz w:val="20"/>
          <w:u w:val="single"/>
        </w:rPr>
        <w:t xml:space="preserve">private health information </w:t>
      </w:r>
      <w:r w:rsidR="00AD7159" w:rsidRPr="002238D9">
        <w:rPr>
          <w:b/>
          <w:bCs/>
          <w:iCs/>
          <w:sz w:val="20"/>
          <w:u w:val="single"/>
        </w:rPr>
        <w:t>in</w:t>
      </w:r>
      <w:r w:rsidR="00AD7159" w:rsidRPr="00817793">
        <w:rPr>
          <w:b/>
          <w:bCs/>
          <w:iCs/>
          <w:sz w:val="20"/>
          <w:u w:val="single"/>
        </w:rPr>
        <w:t xml:space="preserve"> </w:t>
      </w:r>
      <w:r w:rsidR="00D2434A">
        <w:rPr>
          <w:b/>
          <w:bCs/>
          <w:iCs/>
          <w:sz w:val="20"/>
          <w:u w:val="single"/>
        </w:rPr>
        <w:t xml:space="preserve">the </w:t>
      </w:r>
      <w:r w:rsidR="00AD7159" w:rsidRPr="00817793">
        <w:rPr>
          <w:b/>
          <w:bCs/>
          <w:iCs/>
          <w:sz w:val="20"/>
          <w:u w:val="single"/>
        </w:rPr>
        <w:t xml:space="preserve">URL </w:t>
      </w:r>
      <w:r w:rsidR="00D2434A">
        <w:rPr>
          <w:b/>
          <w:bCs/>
          <w:iCs/>
          <w:sz w:val="20"/>
          <w:u w:val="single"/>
        </w:rPr>
        <w:t>(</w:t>
      </w:r>
      <w:r w:rsidR="007F4E27">
        <w:rPr>
          <w:b/>
          <w:bCs/>
          <w:iCs/>
          <w:sz w:val="20"/>
          <w:u w:val="single"/>
        </w:rPr>
        <w:t xml:space="preserve">e.g., </w:t>
      </w:r>
      <w:r w:rsidRPr="00817793">
        <w:rPr>
          <w:b/>
          <w:bCs/>
          <w:iCs/>
          <w:sz w:val="20"/>
          <w:u w:val="single"/>
        </w:rPr>
        <w:t>query parameter</w:t>
      </w:r>
      <w:r w:rsidR="00AD7159" w:rsidRPr="00817793">
        <w:rPr>
          <w:b/>
          <w:bCs/>
          <w:iCs/>
          <w:sz w:val="20"/>
          <w:u w:val="single"/>
        </w:rPr>
        <w:t>s</w:t>
      </w:r>
      <w:r w:rsidR="007F4E27">
        <w:rPr>
          <w:b/>
          <w:bCs/>
          <w:iCs/>
          <w:sz w:val="20"/>
          <w:u w:val="single"/>
        </w:rPr>
        <w:t xml:space="preserve">, or a </w:t>
      </w:r>
      <w:r w:rsidR="00815443">
        <w:rPr>
          <w:b/>
          <w:bCs/>
          <w:iCs/>
          <w:sz w:val="20"/>
          <w:u w:val="single"/>
        </w:rPr>
        <w:t>UID)</w:t>
      </w:r>
      <w:r w:rsidR="00E459B0" w:rsidRPr="00817793">
        <w:rPr>
          <w:b/>
          <w:bCs/>
          <w:iCs/>
          <w:sz w:val="20"/>
          <w:u w:val="single"/>
        </w:rPr>
        <w:t xml:space="preserve">. </w:t>
      </w:r>
      <w:r w:rsidR="00E459B0" w:rsidRPr="00817793">
        <w:rPr>
          <w:b/>
          <w:bCs/>
          <w:iCs/>
          <w:sz w:val="20"/>
          <w:u w:val="single"/>
        </w:rPr>
        <w:t>In the absence of protection, such as TLS, a</w:t>
      </w:r>
      <w:r w:rsidR="00774CBD" w:rsidRPr="00817793">
        <w:rPr>
          <w:b/>
          <w:bCs/>
          <w:iCs/>
          <w:sz w:val="20"/>
          <w:u w:val="single"/>
        </w:rPr>
        <w:t xml:space="preserve">n unauthorised individual </w:t>
      </w:r>
      <w:r w:rsidR="00E459B0" w:rsidRPr="00817793">
        <w:rPr>
          <w:b/>
          <w:bCs/>
          <w:iCs/>
          <w:sz w:val="20"/>
          <w:u w:val="single"/>
        </w:rPr>
        <w:t>may intercept</w:t>
      </w:r>
      <w:r w:rsidR="00774CBD" w:rsidRPr="00817793">
        <w:rPr>
          <w:b/>
          <w:bCs/>
          <w:iCs/>
          <w:sz w:val="20"/>
          <w:u w:val="single"/>
        </w:rPr>
        <w:t xml:space="preserve"> </w:t>
      </w:r>
      <w:r w:rsidR="00962C1E" w:rsidRPr="00817793">
        <w:rPr>
          <w:b/>
          <w:bCs/>
          <w:iCs/>
          <w:sz w:val="20"/>
          <w:u w:val="single"/>
        </w:rPr>
        <w:t>a</w:t>
      </w:r>
      <w:r w:rsidR="00321FB1" w:rsidRPr="00817793">
        <w:rPr>
          <w:b/>
          <w:bCs/>
          <w:iCs/>
          <w:sz w:val="20"/>
          <w:u w:val="single"/>
        </w:rPr>
        <w:t xml:space="preserve"> </w:t>
      </w:r>
      <w:r w:rsidR="00774CBD" w:rsidRPr="00817793">
        <w:rPr>
          <w:b/>
          <w:bCs/>
          <w:iCs/>
          <w:sz w:val="20"/>
          <w:u w:val="single"/>
        </w:rPr>
        <w:t xml:space="preserve">URL and obtain </w:t>
      </w:r>
      <w:r w:rsidR="002238D9" w:rsidRPr="002238D9">
        <w:rPr>
          <w:b/>
          <w:bCs/>
          <w:iCs/>
          <w:sz w:val="20"/>
          <w:u w:val="single"/>
        </w:rPr>
        <w:t>private health information</w:t>
      </w:r>
      <w:r w:rsidR="00321FB1" w:rsidRPr="00817793">
        <w:rPr>
          <w:b/>
          <w:bCs/>
          <w:iCs/>
          <w:sz w:val="20"/>
          <w:u w:val="single"/>
        </w:rPr>
        <w:t>.</w:t>
      </w:r>
      <w:r w:rsidR="00043F5E" w:rsidRPr="00817793">
        <w:rPr>
          <w:b/>
          <w:bCs/>
          <w:iCs/>
          <w:sz w:val="20"/>
          <w:u w:val="single"/>
        </w:rPr>
        <w:t xml:space="preserve"> URLs </w:t>
      </w:r>
      <w:r w:rsidR="00AD5C4C" w:rsidRPr="00817793">
        <w:rPr>
          <w:b/>
          <w:bCs/>
          <w:iCs/>
          <w:sz w:val="20"/>
          <w:u w:val="single"/>
        </w:rPr>
        <w:t xml:space="preserve">may also be stored in </w:t>
      </w:r>
      <w:r w:rsidR="002238D9">
        <w:rPr>
          <w:b/>
          <w:bCs/>
          <w:iCs/>
          <w:sz w:val="20"/>
          <w:u w:val="single"/>
        </w:rPr>
        <w:t>device</w:t>
      </w:r>
      <w:r w:rsidR="00AD5C4C" w:rsidRPr="00817793">
        <w:rPr>
          <w:b/>
          <w:bCs/>
          <w:iCs/>
          <w:sz w:val="20"/>
          <w:u w:val="single"/>
        </w:rPr>
        <w:t xml:space="preserve"> logs</w:t>
      </w:r>
      <w:r w:rsidR="00D87794" w:rsidRPr="00817793">
        <w:rPr>
          <w:b/>
          <w:bCs/>
          <w:iCs/>
          <w:sz w:val="20"/>
          <w:u w:val="single"/>
        </w:rPr>
        <w:t xml:space="preserve">. </w:t>
      </w:r>
      <w:r w:rsidR="00D87794" w:rsidRPr="00817793">
        <w:rPr>
          <w:b/>
          <w:bCs/>
          <w:iCs/>
          <w:sz w:val="20"/>
          <w:u w:val="single"/>
        </w:rPr>
        <w:t xml:space="preserve">Implementers should consider the use of the IHE ITI </w:t>
      </w:r>
      <w:hyperlink r:id="rId15" w:history="1">
        <w:r w:rsidR="004E2914" w:rsidRPr="00817793">
          <w:rPr>
            <w:rStyle w:val="Hyperlink"/>
            <w:b/>
            <w:bCs/>
            <w:iCs/>
            <w:sz w:val="20"/>
          </w:rPr>
          <w:t>Audit Trail and Node Athentication</w:t>
        </w:r>
      </w:hyperlink>
      <w:r w:rsidR="004E2914" w:rsidRPr="00817793">
        <w:rPr>
          <w:b/>
          <w:bCs/>
          <w:iCs/>
          <w:sz w:val="20"/>
          <w:u w:val="single"/>
        </w:rPr>
        <w:t xml:space="preserve"> (</w:t>
      </w:r>
      <w:r w:rsidR="00D87794" w:rsidRPr="00817793">
        <w:rPr>
          <w:b/>
          <w:bCs/>
          <w:iCs/>
          <w:sz w:val="20"/>
          <w:u w:val="single"/>
        </w:rPr>
        <w:t>ATNA</w:t>
      </w:r>
      <w:r w:rsidR="004E2914" w:rsidRPr="00817793">
        <w:rPr>
          <w:b/>
          <w:bCs/>
          <w:iCs/>
          <w:sz w:val="20"/>
          <w:u w:val="single"/>
        </w:rPr>
        <w:t>)</w:t>
      </w:r>
      <w:r w:rsidR="00D87794" w:rsidRPr="00817793">
        <w:rPr>
          <w:b/>
          <w:bCs/>
          <w:iCs/>
          <w:sz w:val="20"/>
          <w:u w:val="single"/>
        </w:rPr>
        <w:t xml:space="preserve"> </w:t>
      </w:r>
      <w:r w:rsidR="00D87794" w:rsidRPr="00817793">
        <w:rPr>
          <w:b/>
          <w:bCs/>
          <w:iCs/>
          <w:sz w:val="20"/>
          <w:u w:val="single"/>
        </w:rPr>
        <w:t>Profile</w:t>
      </w:r>
      <w:r w:rsidR="004E2914" w:rsidRPr="00817793">
        <w:rPr>
          <w:b/>
          <w:bCs/>
          <w:iCs/>
          <w:sz w:val="20"/>
          <w:u w:val="single"/>
        </w:rPr>
        <w:t xml:space="preserve"> </w:t>
      </w:r>
      <w:r w:rsidR="004E2914" w:rsidRPr="00817793">
        <w:rPr>
          <w:b/>
          <w:bCs/>
          <w:iCs/>
          <w:sz w:val="20"/>
          <w:u w:val="single"/>
        </w:rPr>
        <w:t xml:space="preserve">in </w:t>
      </w:r>
      <w:r w:rsidR="0054564E" w:rsidRPr="0054564E">
        <w:rPr>
          <w:b/>
          <w:bCs/>
          <w:iCs/>
          <w:sz w:val="20"/>
          <w:u w:val="single"/>
        </w:rPr>
        <w:t>for secure transportation, authentication and authorization</w:t>
      </w:r>
      <w:commentRangeStart w:id="3"/>
      <w:r w:rsidR="0054564E" w:rsidRPr="0054564E">
        <w:rPr>
          <w:b/>
          <w:bCs/>
          <w:iCs/>
          <w:sz w:val="20"/>
          <w:u w:val="single"/>
        </w:rPr>
        <w:t>.</w:t>
      </w:r>
      <w:commentRangeEnd w:id="3"/>
      <w:r w:rsidR="002B4061">
        <w:rPr>
          <w:rStyle w:val="CommentReference"/>
          <w:noProof w:val="0"/>
        </w:rPr>
        <w:commentReference w:id="3"/>
      </w:r>
    </w:p>
    <w:p w14:paraId="2886A973" w14:textId="118B57E5" w:rsidR="004A6BC7" w:rsidRPr="00642901" w:rsidRDefault="00CA7032" w:rsidP="00722589">
      <w:pPr>
        <w:pStyle w:val="Heading2"/>
        <w:numPr>
          <w:ilvl w:val="0"/>
          <w:numId w:val="0"/>
        </w:numPr>
        <w:rPr>
          <w:bCs/>
          <w:noProof w:val="0"/>
          <w:sz w:val="20"/>
        </w:rPr>
      </w:pPr>
      <w:r w:rsidRPr="00642901">
        <w:rPr>
          <w:bCs/>
          <w:noProof w:val="0"/>
          <w:sz w:val="20"/>
        </w:rPr>
        <w:t xml:space="preserve">42.6 </w:t>
      </w:r>
      <w:r w:rsidR="004A6BC7" w:rsidRPr="00642901">
        <w:rPr>
          <w:bCs/>
          <w:noProof w:val="0"/>
          <w:sz w:val="20"/>
        </w:rPr>
        <w:t>WIA Cross Profile Considerations</w:t>
      </w:r>
    </w:p>
    <w:p w14:paraId="2EE3A8E6" w14:textId="1CE56CAB" w:rsidR="00CA7032" w:rsidRPr="00642901" w:rsidRDefault="004A6BC7" w:rsidP="00722589">
      <w:pPr>
        <w:pStyle w:val="Heading2"/>
        <w:numPr>
          <w:ilvl w:val="0"/>
          <w:numId w:val="0"/>
        </w:numPr>
        <w:rPr>
          <w:b w:val="0"/>
          <w:noProof w:val="0"/>
          <w:sz w:val="20"/>
        </w:rPr>
      </w:pPr>
      <w:r w:rsidRPr="00642901">
        <w:rPr>
          <w:b w:val="0"/>
          <w:noProof w:val="0"/>
          <w:sz w:val="20"/>
        </w:rPr>
        <w:t>…</w:t>
      </w:r>
    </w:p>
    <w:p w14:paraId="465FD0F1" w14:textId="01D04B41" w:rsidR="00493AC6" w:rsidRPr="00642901" w:rsidRDefault="00545231" w:rsidP="00722589">
      <w:pPr>
        <w:pStyle w:val="Heading2"/>
        <w:numPr>
          <w:ilvl w:val="0"/>
          <w:numId w:val="0"/>
        </w:numPr>
        <w:rPr>
          <w:bCs/>
          <w:noProof w:val="0"/>
          <w:sz w:val="20"/>
          <w:u w:val="single"/>
        </w:rPr>
      </w:pPr>
      <w:r w:rsidRPr="00642901">
        <w:rPr>
          <w:bCs/>
          <w:noProof w:val="0"/>
          <w:sz w:val="20"/>
          <w:u w:val="single"/>
        </w:rPr>
        <w:t>42.6.5 ATNA</w:t>
      </w:r>
      <w:r w:rsidR="00E71D46" w:rsidRPr="00642901">
        <w:rPr>
          <w:bCs/>
          <w:noProof w:val="0"/>
          <w:sz w:val="20"/>
          <w:u w:val="single"/>
        </w:rPr>
        <w:t xml:space="preserve"> – </w:t>
      </w:r>
      <w:r w:rsidRPr="00642901">
        <w:rPr>
          <w:bCs/>
          <w:noProof w:val="0"/>
          <w:sz w:val="20"/>
          <w:u w:val="single"/>
        </w:rPr>
        <w:t xml:space="preserve"> </w:t>
      </w:r>
      <w:r w:rsidR="00E71D46" w:rsidRPr="00642901">
        <w:rPr>
          <w:bCs/>
          <w:noProof w:val="0"/>
          <w:sz w:val="20"/>
          <w:u w:val="single"/>
        </w:rPr>
        <w:t>Audit Trail and Node Authentication</w:t>
      </w:r>
    </w:p>
    <w:bookmarkEnd w:id="0"/>
    <w:bookmarkEnd w:id="1"/>
    <w:p w14:paraId="197027E3" w14:textId="27356BBE" w:rsidR="00986093" w:rsidRPr="00EC72A5" w:rsidRDefault="0084723F" w:rsidP="00555B4D">
      <w:pPr>
        <w:pStyle w:val="BodyText"/>
        <w:rPr>
          <w:b/>
          <w:bCs/>
          <w:iCs/>
          <w:sz w:val="20"/>
          <w:u w:val="single"/>
        </w:rPr>
      </w:pPr>
      <w:r w:rsidRPr="00EC72A5">
        <w:rPr>
          <w:b/>
          <w:bCs/>
          <w:iCs/>
          <w:sz w:val="20"/>
          <w:u w:val="single"/>
        </w:rPr>
        <w:t xml:space="preserve">An Imaging Document Consumer and Imaging Document Source </w:t>
      </w:r>
      <w:r w:rsidR="008E50A3" w:rsidRPr="00E26E16">
        <w:rPr>
          <w:b/>
          <w:bCs/>
          <w:sz w:val="20"/>
          <w:u w:val="single"/>
        </w:rPr>
        <w:t>might</w:t>
      </w:r>
      <w:r w:rsidRPr="00EC72A5">
        <w:rPr>
          <w:b/>
          <w:bCs/>
          <w:iCs/>
          <w:sz w:val="20"/>
          <w:u w:val="single"/>
        </w:rPr>
        <w:t xml:space="preserve"> be grouped with </w:t>
      </w:r>
      <w:r w:rsidR="00360F44" w:rsidRPr="00EC72A5">
        <w:rPr>
          <w:b/>
          <w:bCs/>
          <w:iCs/>
          <w:sz w:val="20"/>
          <w:u w:val="single"/>
        </w:rPr>
        <w:t>Secure Node or Secure Application</w:t>
      </w:r>
      <w:r w:rsidR="00C51E2F" w:rsidRPr="00EC72A5">
        <w:rPr>
          <w:b/>
          <w:bCs/>
          <w:iCs/>
          <w:sz w:val="20"/>
          <w:u w:val="single"/>
        </w:rPr>
        <w:t xml:space="preserve"> in order </w:t>
      </w:r>
      <w:r w:rsidR="00732E05" w:rsidRPr="00EC72A5">
        <w:rPr>
          <w:b/>
          <w:bCs/>
          <w:iCs/>
          <w:sz w:val="20"/>
          <w:u w:val="single"/>
        </w:rPr>
        <w:t xml:space="preserve">to </w:t>
      </w:r>
      <w:r w:rsidR="00B30D0F">
        <w:rPr>
          <w:b/>
          <w:bCs/>
          <w:iCs/>
          <w:sz w:val="20"/>
          <w:u w:val="single"/>
        </w:rPr>
        <w:t xml:space="preserve">1) </w:t>
      </w:r>
      <w:r w:rsidR="008E5467">
        <w:rPr>
          <w:b/>
          <w:bCs/>
          <w:iCs/>
          <w:sz w:val="20"/>
          <w:u w:val="single"/>
        </w:rPr>
        <w:t>enable</w:t>
      </w:r>
      <w:r w:rsidR="0094006B">
        <w:rPr>
          <w:b/>
          <w:bCs/>
          <w:iCs/>
          <w:sz w:val="20"/>
          <w:u w:val="single"/>
        </w:rPr>
        <w:t xml:space="preserve"> secure transport, using </w:t>
      </w:r>
      <w:r w:rsidR="00F03A09" w:rsidRPr="00F03A09">
        <w:rPr>
          <w:b/>
          <w:bCs/>
          <w:iCs/>
          <w:sz w:val="20"/>
          <w:u w:val="single"/>
        </w:rPr>
        <w:t>Secure Transport (STX) Options</w:t>
      </w:r>
      <w:r w:rsidR="00F03A09">
        <w:rPr>
          <w:b/>
          <w:bCs/>
          <w:iCs/>
          <w:sz w:val="20"/>
          <w:u w:val="single"/>
        </w:rPr>
        <w:t xml:space="preserve"> 2</w:t>
      </w:r>
      <w:r w:rsidR="00490ECF" w:rsidRPr="00EC72A5">
        <w:rPr>
          <w:b/>
          <w:bCs/>
          <w:iCs/>
          <w:sz w:val="20"/>
          <w:u w:val="single"/>
        </w:rPr>
        <w:t xml:space="preserve">) </w:t>
      </w:r>
      <w:r w:rsidR="00C51E2F" w:rsidRPr="00EC72A5">
        <w:rPr>
          <w:b/>
          <w:bCs/>
          <w:iCs/>
          <w:sz w:val="20"/>
          <w:u w:val="single"/>
        </w:rPr>
        <w:t xml:space="preserve">control access to log entries that may contain </w:t>
      </w:r>
      <w:r w:rsidR="00E92404" w:rsidRPr="00EC72A5">
        <w:rPr>
          <w:b/>
          <w:bCs/>
          <w:iCs/>
          <w:sz w:val="20"/>
          <w:u w:val="single"/>
        </w:rPr>
        <w:t xml:space="preserve">individually identifiable information in </w:t>
      </w:r>
      <w:r w:rsidR="00C51E2F" w:rsidRPr="00EC72A5">
        <w:rPr>
          <w:b/>
          <w:bCs/>
          <w:iCs/>
          <w:sz w:val="20"/>
          <w:u w:val="single"/>
        </w:rPr>
        <w:t>unencrypted URL</w:t>
      </w:r>
      <w:r w:rsidR="004D5DC2" w:rsidRPr="00EC72A5">
        <w:rPr>
          <w:b/>
          <w:bCs/>
          <w:iCs/>
          <w:sz w:val="20"/>
          <w:u w:val="single"/>
        </w:rPr>
        <w:t>s</w:t>
      </w:r>
      <w:r w:rsidR="00E92404" w:rsidRPr="00EC72A5">
        <w:rPr>
          <w:b/>
          <w:bCs/>
          <w:iCs/>
          <w:sz w:val="20"/>
          <w:u w:val="single"/>
        </w:rPr>
        <w:t xml:space="preserve"> </w:t>
      </w:r>
      <w:r w:rsidR="0071464E">
        <w:rPr>
          <w:b/>
          <w:bCs/>
          <w:iCs/>
          <w:sz w:val="20"/>
          <w:u w:val="single"/>
        </w:rPr>
        <w:t xml:space="preserve">using </w:t>
      </w:r>
      <w:r w:rsidR="0071464E">
        <w:rPr>
          <w:b/>
          <w:bCs/>
          <w:iCs/>
          <w:sz w:val="20"/>
          <w:u w:val="single"/>
        </w:rPr>
        <w:t xml:space="preserve">Authenticate Node </w:t>
      </w:r>
      <w:r w:rsidR="00E92404" w:rsidRPr="00EC72A5">
        <w:rPr>
          <w:b/>
          <w:bCs/>
          <w:iCs/>
          <w:sz w:val="20"/>
          <w:u w:val="single"/>
        </w:rPr>
        <w:t>[</w:t>
      </w:r>
      <w:r w:rsidR="00986093" w:rsidRPr="00EC72A5">
        <w:rPr>
          <w:b/>
          <w:bCs/>
          <w:iCs/>
          <w:sz w:val="20"/>
          <w:u w:val="single"/>
        </w:rPr>
        <w:t>ITI-19]</w:t>
      </w:r>
      <w:r w:rsidR="00490ECF" w:rsidRPr="00EC72A5">
        <w:rPr>
          <w:b/>
          <w:bCs/>
          <w:iCs/>
          <w:sz w:val="20"/>
          <w:u w:val="single"/>
        </w:rPr>
        <w:t xml:space="preserve"> and </w:t>
      </w:r>
      <w:r w:rsidR="00253682">
        <w:rPr>
          <w:b/>
          <w:bCs/>
          <w:iCs/>
          <w:sz w:val="20"/>
          <w:u w:val="single"/>
        </w:rPr>
        <w:t>3</w:t>
      </w:r>
      <w:r w:rsidR="006E0101" w:rsidRPr="00EC72A5">
        <w:rPr>
          <w:b/>
          <w:bCs/>
          <w:iCs/>
          <w:sz w:val="20"/>
          <w:u w:val="single"/>
        </w:rPr>
        <w:t xml:space="preserve">) </w:t>
      </w:r>
      <w:r w:rsidR="00F201D6" w:rsidRPr="00EC72A5">
        <w:rPr>
          <w:b/>
          <w:bCs/>
          <w:iCs/>
          <w:sz w:val="20"/>
          <w:u w:val="single"/>
        </w:rPr>
        <w:t xml:space="preserve">record </w:t>
      </w:r>
      <w:r w:rsidR="00555B4D" w:rsidRPr="00EC72A5">
        <w:rPr>
          <w:b/>
          <w:bCs/>
          <w:iCs/>
          <w:sz w:val="20"/>
          <w:u w:val="single"/>
        </w:rPr>
        <w:t>Query and DICOM Instances Accessed audit events</w:t>
      </w:r>
      <w:r w:rsidR="00370DB7">
        <w:rPr>
          <w:b/>
          <w:bCs/>
          <w:iCs/>
          <w:sz w:val="20"/>
          <w:u w:val="single"/>
        </w:rPr>
        <w:t xml:space="preserve"> </w:t>
      </w:r>
      <w:r w:rsidR="00370DB7">
        <w:rPr>
          <w:b/>
          <w:bCs/>
          <w:iCs/>
          <w:sz w:val="20"/>
          <w:u w:val="single"/>
        </w:rPr>
        <w:t>using Record Audit Events</w:t>
      </w:r>
      <w:r w:rsidR="004D5DC2" w:rsidRPr="00EC72A5">
        <w:rPr>
          <w:b/>
          <w:bCs/>
          <w:iCs/>
          <w:sz w:val="20"/>
          <w:u w:val="single"/>
        </w:rPr>
        <w:t xml:space="preserve"> [ITI-20]</w:t>
      </w:r>
      <w:r w:rsidR="001971BD" w:rsidRPr="00EC72A5">
        <w:rPr>
          <w:b/>
          <w:bCs/>
          <w:iCs/>
          <w:sz w:val="20"/>
          <w:u w:val="single"/>
        </w:rPr>
        <w:t>.</w:t>
      </w:r>
    </w:p>
    <w:p w14:paraId="49AE6367" w14:textId="77777777" w:rsidR="00986093" w:rsidRDefault="00986093" w:rsidP="00722589">
      <w:pPr>
        <w:pStyle w:val="BodyText"/>
        <w:rPr>
          <w:iCs/>
          <w:sz w:val="20"/>
        </w:rPr>
      </w:pPr>
    </w:p>
    <w:p w14:paraId="0F443DBA" w14:textId="2F93C3A6" w:rsidR="00F5533C" w:rsidRPr="00DC573A" w:rsidRDefault="00F5533C" w:rsidP="00F5533C">
      <w:pPr>
        <w:pBdr>
          <w:top w:val="single" w:sz="4" w:space="1" w:color="auto"/>
          <w:left w:val="single" w:sz="4" w:space="4" w:color="auto"/>
          <w:bottom w:val="single" w:sz="4" w:space="1" w:color="auto"/>
          <w:right w:val="single" w:sz="4" w:space="4" w:color="auto"/>
        </w:pBdr>
        <w:rPr>
          <w:i/>
          <w:iCs/>
          <w:sz w:val="20"/>
        </w:rPr>
      </w:pPr>
      <w:r w:rsidRPr="00DC573A">
        <w:rPr>
          <w:i/>
          <w:iCs/>
          <w:sz w:val="20"/>
        </w:rPr>
        <w:t>Update the WI</w:t>
      </w:r>
      <w:r>
        <w:rPr>
          <w:i/>
          <w:iCs/>
          <w:sz w:val="20"/>
        </w:rPr>
        <w:t>C</w:t>
      </w:r>
      <w:r w:rsidRPr="00DC573A">
        <w:rPr>
          <w:i/>
          <w:iCs/>
          <w:sz w:val="20"/>
        </w:rPr>
        <w:t xml:space="preserve"> TI Supp. Vol 1 Sec </w:t>
      </w:r>
      <w:r>
        <w:rPr>
          <w:i/>
          <w:iCs/>
          <w:sz w:val="20"/>
        </w:rPr>
        <w:t>38</w:t>
      </w:r>
      <w:r w:rsidR="00260534">
        <w:rPr>
          <w:i/>
          <w:iCs/>
          <w:sz w:val="20"/>
        </w:rPr>
        <w:t xml:space="preserve"> as </w:t>
      </w:r>
      <w:r w:rsidRPr="00DC573A">
        <w:rPr>
          <w:i/>
          <w:iCs/>
          <w:sz w:val="20"/>
        </w:rPr>
        <w:t>follows.</w:t>
      </w:r>
    </w:p>
    <w:p w14:paraId="3A36D194" w14:textId="77777777" w:rsidR="00260534" w:rsidRPr="00260534" w:rsidRDefault="00260534" w:rsidP="00260534">
      <w:pPr>
        <w:pStyle w:val="Heading2"/>
        <w:numPr>
          <w:ilvl w:val="0"/>
          <w:numId w:val="0"/>
        </w:numPr>
        <w:rPr>
          <w:noProof w:val="0"/>
          <w:sz w:val="20"/>
        </w:rPr>
      </w:pPr>
      <w:bookmarkStart w:id="4" w:name="_Toc47599347"/>
      <w:bookmarkStart w:id="5" w:name="_Toc97725277"/>
      <w:r w:rsidRPr="00260534">
        <w:rPr>
          <w:noProof w:val="0"/>
          <w:sz w:val="20"/>
        </w:rPr>
        <w:t>38.5 WIC Security Considerations</w:t>
      </w:r>
      <w:bookmarkEnd w:id="5"/>
    </w:p>
    <w:p w14:paraId="6412E4A5" w14:textId="77777777" w:rsidR="00260534" w:rsidRPr="00260534" w:rsidRDefault="00260534" w:rsidP="00260534">
      <w:pPr>
        <w:pStyle w:val="BodyText"/>
        <w:rPr>
          <w:sz w:val="20"/>
        </w:rPr>
      </w:pPr>
      <w:r w:rsidRPr="00260534">
        <w:rPr>
          <w:sz w:val="20"/>
        </w:rPr>
        <w:t xml:space="preserve">Since the Image Capturer may be running in a mobile device outside of the hospital private network, it is important to ensure that the communication between the Image Capturer and the Image Manager is secure. Encryption </w:t>
      </w:r>
      <w:r w:rsidRPr="00260534">
        <w:rPr>
          <w:sz w:val="20"/>
        </w:rPr>
        <w:lastRenderedPageBreak/>
        <w:t>specified in th</w:t>
      </w:r>
      <w:r w:rsidRPr="00260534">
        <w:rPr>
          <w:bCs/>
          <w:sz w:val="20"/>
        </w:rPr>
        <w:t>e IT</w:t>
      </w:r>
      <w:r w:rsidRPr="00260534">
        <w:rPr>
          <w:sz w:val="20"/>
        </w:rPr>
        <w:t xml:space="preserve">I </w:t>
      </w:r>
      <w:hyperlink r:id="rId20" w:history="1">
        <w:r w:rsidRPr="00260534">
          <w:rPr>
            <w:rStyle w:val="Hyperlink"/>
            <w:sz w:val="20"/>
          </w:rPr>
          <w:t>Audit Trail and Node Authentication</w:t>
        </w:r>
      </w:hyperlink>
      <w:r w:rsidRPr="00260534">
        <w:rPr>
          <w:sz w:val="20"/>
        </w:rPr>
        <w:t xml:space="preserve"> (ATNA) Profile can provide secure data transport. ATNA audit messages can ensure audit trails for private health information are captured.</w:t>
      </w:r>
    </w:p>
    <w:p w14:paraId="43DA6B87" w14:textId="77777777" w:rsidR="00260534" w:rsidRPr="00260534" w:rsidRDefault="00260534" w:rsidP="00260534">
      <w:pPr>
        <w:pStyle w:val="BodyText"/>
        <w:rPr>
          <w:sz w:val="20"/>
        </w:rPr>
      </w:pPr>
      <w:r w:rsidRPr="00260534">
        <w:rPr>
          <w:sz w:val="20"/>
        </w:rPr>
        <w:t>It is recommended that the Image Manager will be grouped with the ATNA Secure Node or Secure Application to record audit messages for the transactions performed. It is not expected that the Image Capturer will record audit messages.</w:t>
      </w:r>
    </w:p>
    <w:p w14:paraId="2D5BEEDD" w14:textId="77777777" w:rsidR="00260534" w:rsidRPr="00260534" w:rsidRDefault="00260534" w:rsidP="00260534">
      <w:pPr>
        <w:pStyle w:val="BodyText"/>
        <w:rPr>
          <w:sz w:val="20"/>
        </w:rPr>
      </w:pPr>
      <w:r w:rsidRPr="00260534">
        <w:rPr>
          <w:sz w:val="20"/>
        </w:rPr>
        <w:t xml:space="preserve">The Image Manager may want to restrict which users are authorized to upload. The ITI </w:t>
      </w:r>
      <w:hyperlink r:id="rId21" w:history="1">
        <w:r w:rsidRPr="00260534">
          <w:rPr>
            <w:rStyle w:val="Hyperlink"/>
            <w:sz w:val="20"/>
          </w:rPr>
          <w:t>Internet User Authorization</w:t>
        </w:r>
      </w:hyperlink>
      <w:r w:rsidRPr="00260534">
        <w:rPr>
          <w:sz w:val="20"/>
        </w:rPr>
        <w:t xml:space="preserve"> (IUA) Profile provides OAuth-based user authorization.</w:t>
      </w:r>
    </w:p>
    <w:p w14:paraId="3AE75F70" w14:textId="77777777" w:rsidR="00260534" w:rsidRPr="00260534" w:rsidRDefault="00260534" w:rsidP="00260534">
      <w:pPr>
        <w:pStyle w:val="BodyText"/>
        <w:rPr>
          <w:sz w:val="20"/>
        </w:rPr>
      </w:pPr>
      <w:r w:rsidRPr="00260534">
        <w:rPr>
          <w:sz w:val="20"/>
        </w:rPr>
        <w:t>The Image Manager may want to restrict which devices are authorized to upload. ATNA provides certificate-based node authentication.</w:t>
      </w:r>
    </w:p>
    <w:p w14:paraId="59452CA5" w14:textId="77777777" w:rsidR="00260534" w:rsidRPr="00260534" w:rsidRDefault="00260534" w:rsidP="00260534">
      <w:pPr>
        <w:pStyle w:val="BodyText"/>
        <w:rPr>
          <w:sz w:val="20"/>
        </w:rPr>
      </w:pPr>
      <w:r w:rsidRPr="00260534">
        <w:rPr>
          <w:sz w:val="20"/>
        </w:rPr>
        <w:t>Since the Image Capturer may be running in a mobile device that can easily be lost, it is important to consider how much information should be retained in the mobile device. This includes patient demographics as well as the images, videos or reports.</w:t>
      </w:r>
    </w:p>
    <w:p w14:paraId="7A77F23A" w14:textId="33040C7E" w:rsidR="00AD5B21" w:rsidRPr="00817793" w:rsidRDefault="000B3AF7" w:rsidP="00460491">
      <w:pPr>
        <w:pStyle w:val="BodyText"/>
        <w:rPr>
          <w:b/>
          <w:bCs/>
          <w:iCs/>
          <w:sz w:val="20"/>
          <w:u w:val="single"/>
        </w:rPr>
      </w:pPr>
      <w:r w:rsidRPr="00B4186E">
        <w:rPr>
          <w:b/>
          <w:bCs/>
          <w:iCs/>
          <w:sz w:val="20"/>
          <w:u w:val="single"/>
        </w:rPr>
        <w:t>T</w:t>
      </w:r>
      <w:r w:rsidR="00D810D6" w:rsidRPr="00B4186E">
        <w:rPr>
          <w:b/>
          <w:bCs/>
          <w:iCs/>
          <w:sz w:val="20"/>
          <w:u w:val="single"/>
        </w:rPr>
        <w:t xml:space="preserve">he </w:t>
      </w:r>
      <w:r w:rsidR="007F5121" w:rsidRPr="00B4186E">
        <w:rPr>
          <w:b/>
          <w:bCs/>
          <w:sz w:val="20"/>
          <w:u w:val="single"/>
        </w:rPr>
        <w:t xml:space="preserve">Image Capturer </w:t>
      </w:r>
      <w:r w:rsidR="007F5121" w:rsidRPr="00B4186E">
        <w:rPr>
          <w:b/>
          <w:bCs/>
          <w:sz w:val="20"/>
          <w:u w:val="single"/>
        </w:rPr>
        <w:t xml:space="preserve">and </w:t>
      </w:r>
      <w:r w:rsidR="007F5121" w:rsidRPr="00B4186E">
        <w:rPr>
          <w:b/>
          <w:bCs/>
          <w:sz w:val="20"/>
          <w:u w:val="single"/>
        </w:rPr>
        <w:t xml:space="preserve">Image Manager may want to restrict </w:t>
      </w:r>
      <w:r w:rsidR="007F5121" w:rsidRPr="00B4186E">
        <w:rPr>
          <w:b/>
          <w:bCs/>
          <w:sz w:val="20"/>
          <w:u w:val="single"/>
        </w:rPr>
        <w:t>user access to system logs.</w:t>
      </w:r>
      <w:r w:rsidR="00AD5B21" w:rsidRPr="00B4186E">
        <w:rPr>
          <w:b/>
          <w:bCs/>
          <w:iCs/>
          <w:sz w:val="20"/>
          <w:u w:val="single"/>
        </w:rPr>
        <w:t xml:space="preserve"> </w:t>
      </w:r>
      <w:r w:rsidR="00CB1DC8" w:rsidRPr="00B4186E">
        <w:rPr>
          <w:b/>
          <w:bCs/>
          <w:iCs/>
          <w:sz w:val="20"/>
          <w:u w:val="single"/>
        </w:rPr>
        <w:t>U</w:t>
      </w:r>
      <w:r w:rsidR="00CB1DC8" w:rsidRPr="00B4186E">
        <w:rPr>
          <w:b/>
          <w:bCs/>
          <w:iCs/>
          <w:sz w:val="20"/>
          <w:u w:val="single"/>
        </w:rPr>
        <w:t>nencrypted</w:t>
      </w:r>
      <w:r w:rsidR="00CB1DC8" w:rsidRPr="00E26E16">
        <w:rPr>
          <w:b/>
          <w:bCs/>
          <w:iCs/>
          <w:sz w:val="20"/>
          <w:u w:val="single"/>
        </w:rPr>
        <w:t xml:space="preserve"> </w:t>
      </w:r>
      <w:r w:rsidR="00AD5B21" w:rsidRPr="00817793">
        <w:rPr>
          <w:b/>
          <w:bCs/>
          <w:iCs/>
          <w:sz w:val="20"/>
          <w:u w:val="single"/>
        </w:rPr>
        <w:t>URLs</w:t>
      </w:r>
      <w:r w:rsidR="00632194">
        <w:rPr>
          <w:b/>
          <w:bCs/>
          <w:iCs/>
          <w:sz w:val="20"/>
          <w:u w:val="single"/>
        </w:rPr>
        <w:t xml:space="preserve"> containing </w:t>
      </w:r>
      <w:r w:rsidR="005F00AD" w:rsidRPr="005F00AD">
        <w:rPr>
          <w:b/>
          <w:bCs/>
          <w:iCs/>
          <w:sz w:val="20"/>
          <w:u w:val="single"/>
        </w:rPr>
        <w:t xml:space="preserve">private health information </w:t>
      </w:r>
      <w:r w:rsidR="005F00AD">
        <w:rPr>
          <w:b/>
          <w:bCs/>
          <w:iCs/>
          <w:sz w:val="20"/>
          <w:u w:val="single"/>
        </w:rPr>
        <w:t>(i.e.</w:t>
      </w:r>
      <w:r w:rsidR="00FC10B7">
        <w:rPr>
          <w:b/>
          <w:bCs/>
          <w:iCs/>
          <w:sz w:val="20"/>
          <w:u w:val="single"/>
        </w:rPr>
        <w:t>,</w:t>
      </w:r>
      <w:r w:rsidR="005F00AD">
        <w:rPr>
          <w:b/>
          <w:bCs/>
          <w:iCs/>
          <w:sz w:val="20"/>
          <w:u w:val="single"/>
        </w:rPr>
        <w:t xml:space="preserve"> </w:t>
      </w:r>
      <w:r w:rsidR="00FC10B7">
        <w:rPr>
          <w:b/>
          <w:bCs/>
          <w:iCs/>
          <w:sz w:val="20"/>
          <w:u w:val="single"/>
        </w:rPr>
        <w:t xml:space="preserve">the </w:t>
      </w:r>
      <w:r w:rsidR="00632194" w:rsidRPr="00D810D6">
        <w:rPr>
          <w:b/>
          <w:bCs/>
          <w:iCs/>
          <w:sz w:val="20"/>
          <w:u w:val="single"/>
        </w:rPr>
        <w:t>Study Instance UID</w:t>
      </w:r>
      <w:r w:rsidR="00FC10B7">
        <w:rPr>
          <w:b/>
          <w:bCs/>
          <w:iCs/>
          <w:sz w:val="20"/>
          <w:u w:val="single"/>
        </w:rPr>
        <w:t>)</w:t>
      </w:r>
      <w:r w:rsidR="00AD5B21" w:rsidRPr="00817793">
        <w:rPr>
          <w:b/>
          <w:bCs/>
          <w:iCs/>
          <w:sz w:val="20"/>
          <w:u w:val="single"/>
        </w:rPr>
        <w:t xml:space="preserve"> may be stored in </w:t>
      </w:r>
      <w:r w:rsidR="00653724">
        <w:rPr>
          <w:b/>
          <w:bCs/>
          <w:iCs/>
          <w:sz w:val="20"/>
          <w:u w:val="single"/>
        </w:rPr>
        <w:t xml:space="preserve">device </w:t>
      </w:r>
      <w:r w:rsidR="00AD5B21" w:rsidRPr="00817793">
        <w:rPr>
          <w:b/>
          <w:bCs/>
          <w:iCs/>
          <w:sz w:val="20"/>
          <w:u w:val="single"/>
        </w:rPr>
        <w:t xml:space="preserve">logs. </w:t>
      </w:r>
      <w:r w:rsidR="00460491" w:rsidRPr="00460491">
        <w:rPr>
          <w:b/>
          <w:bCs/>
          <w:iCs/>
          <w:sz w:val="20"/>
          <w:u w:val="single"/>
        </w:rPr>
        <w:t>Node Authentication</w:t>
      </w:r>
      <w:r w:rsidR="00460491">
        <w:rPr>
          <w:b/>
          <w:bCs/>
          <w:iCs/>
          <w:sz w:val="20"/>
          <w:u w:val="single"/>
        </w:rPr>
        <w:t xml:space="preserve"> and </w:t>
      </w:r>
      <w:r w:rsidR="00460491" w:rsidRPr="00460491">
        <w:rPr>
          <w:b/>
          <w:bCs/>
          <w:iCs/>
          <w:sz w:val="20"/>
          <w:u w:val="single"/>
        </w:rPr>
        <w:t>Access Control</w:t>
      </w:r>
      <w:r w:rsidR="00460491">
        <w:rPr>
          <w:b/>
          <w:bCs/>
          <w:iCs/>
          <w:sz w:val="20"/>
          <w:u w:val="single"/>
        </w:rPr>
        <w:t xml:space="preserve"> specified </w:t>
      </w:r>
      <w:r w:rsidR="000206DD">
        <w:rPr>
          <w:b/>
          <w:bCs/>
          <w:iCs/>
          <w:sz w:val="20"/>
          <w:u w:val="single"/>
        </w:rPr>
        <w:t xml:space="preserve">in the </w:t>
      </w:r>
      <w:r w:rsidR="00AD5B21" w:rsidRPr="00817793">
        <w:rPr>
          <w:b/>
          <w:bCs/>
          <w:iCs/>
          <w:sz w:val="20"/>
          <w:u w:val="single"/>
        </w:rPr>
        <w:t xml:space="preserve">ITI </w:t>
      </w:r>
      <w:hyperlink r:id="rId22" w:history="1">
        <w:r w:rsidR="00AD5B21" w:rsidRPr="00817793">
          <w:rPr>
            <w:rStyle w:val="Hyperlink"/>
            <w:b/>
            <w:bCs/>
            <w:iCs/>
            <w:sz w:val="20"/>
          </w:rPr>
          <w:t>Audit Trail and Node Athentication</w:t>
        </w:r>
      </w:hyperlink>
      <w:r w:rsidR="00AD5B21" w:rsidRPr="00817793">
        <w:rPr>
          <w:b/>
          <w:bCs/>
          <w:iCs/>
          <w:sz w:val="20"/>
          <w:u w:val="single"/>
        </w:rPr>
        <w:t xml:space="preserve"> (ATNA) Profile </w:t>
      </w:r>
      <w:r w:rsidR="00500617">
        <w:rPr>
          <w:b/>
          <w:bCs/>
          <w:iCs/>
          <w:sz w:val="20"/>
          <w:u w:val="single"/>
        </w:rPr>
        <w:t xml:space="preserve">can control access to </w:t>
      </w:r>
      <w:r w:rsidR="00653724">
        <w:rPr>
          <w:b/>
          <w:bCs/>
          <w:iCs/>
          <w:sz w:val="20"/>
          <w:u w:val="single"/>
        </w:rPr>
        <w:t xml:space="preserve">these </w:t>
      </w:r>
      <w:r w:rsidR="00500617" w:rsidRPr="00E26E16">
        <w:rPr>
          <w:b/>
          <w:bCs/>
          <w:iCs/>
          <w:sz w:val="20"/>
          <w:u w:val="single"/>
        </w:rPr>
        <w:t>log</w:t>
      </w:r>
      <w:r w:rsidR="00AD5B21" w:rsidRPr="00817793">
        <w:rPr>
          <w:b/>
          <w:bCs/>
          <w:iCs/>
          <w:sz w:val="20"/>
          <w:u w:val="single"/>
        </w:rPr>
        <w:t>.</w:t>
      </w:r>
    </w:p>
    <w:p w14:paraId="454AFF23" w14:textId="69825C4A" w:rsidR="002600E0" w:rsidRPr="002600E0" w:rsidRDefault="002600E0" w:rsidP="002600E0">
      <w:pPr>
        <w:pStyle w:val="Heading2"/>
        <w:numPr>
          <w:ilvl w:val="0"/>
          <w:numId w:val="0"/>
        </w:numPr>
        <w:rPr>
          <w:noProof w:val="0"/>
          <w:sz w:val="20"/>
        </w:rPr>
      </w:pPr>
      <w:r w:rsidRPr="002600E0">
        <w:rPr>
          <w:noProof w:val="0"/>
          <w:sz w:val="20"/>
        </w:rPr>
        <w:t>38.6 WIC Cross Profile Considerations</w:t>
      </w:r>
      <w:bookmarkEnd w:id="4"/>
    </w:p>
    <w:p w14:paraId="692ABB7A" w14:textId="77777777" w:rsidR="002600E0" w:rsidRPr="002600E0" w:rsidRDefault="002600E0" w:rsidP="002600E0">
      <w:pPr>
        <w:pStyle w:val="BodyText"/>
        <w:rPr>
          <w:b/>
          <w:bCs/>
          <w:sz w:val="20"/>
        </w:rPr>
      </w:pPr>
      <w:r w:rsidRPr="002600E0">
        <w:rPr>
          <w:b/>
          <w:bCs/>
          <w:sz w:val="20"/>
        </w:rPr>
        <w:t>IID – Invoke Image Display</w:t>
      </w:r>
    </w:p>
    <w:p w14:paraId="27672864" w14:textId="77777777" w:rsidR="002600E0" w:rsidRPr="002600E0" w:rsidRDefault="002600E0" w:rsidP="002600E0">
      <w:pPr>
        <w:pStyle w:val="BodyText"/>
        <w:rPr>
          <w:sz w:val="20"/>
        </w:rPr>
      </w:pPr>
      <w:r w:rsidRPr="002600E0">
        <w:rPr>
          <w:sz w:val="20"/>
        </w:rPr>
        <w:t xml:space="preserve">An Image Capturer might be grouped with an Image Display in the Invoke Image Display Profile to create and store evidence documents back to the associated Image Manager based on images being viewed and their associated patient and study context. </w:t>
      </w:r>
    </w:p>
    <w:p w14:paraId="3B853B7A" w14:textId="77777777" w:rsidR="002600E0" w:rsidRPr="002600E0" w:rsidRDefault="002600E0" w:rsidP="002600E0">
      <w:pPr>
        <w:pStyle w:val="BodyText"/>
        <w:rPr>
          <w:b/>
          <w:bCs/>
          <w:sz w:val="20"/>
        </w:rPr>
      </w:pPr>
      <w:r w:rsidRPr="002600E0">
        <w:rPr>
          <w:b/>
          <w:bCs/>
          <w:sz w:val="20"/>
        </w:rPr>
        <w:t>XDS-I.b – Cross-Enterprise Document Sharing for Imaging</w:t>
      </w:r>
    </w:p>
    <w:p w14:paraId="0147852D" w14:textId="77777777" w:rsidR="002600E0" w:rsidRPr="002600E0" w:rsidRDefault="002600E0" w:rsidP="002600E0">
      <w:pPr>
        <w:pStyle w:val="BodyText"/>
        <w:rPr>
          <w:sz w:val="20"/>
        </w:rPr>
      </w:pPr>
      <w:r w:rsidRPr="002600E0">
        <w:rPr>
          <w:sz w:val="20"/>
        </w:rPr>
        <w:t>An Image Capturer might be grouped with an XDS-I.b Imaging Document Consumer to create and store new objects back to the Image Manager based on study objects it is viewing.</w:t>
      </w:r>
    </w:p>
    <w:p w14:paraId="2FCCB843" w14:textId="77777777" w:rsidR="002600E0" w:rsidRPr="002600E0" w:rsidRDefault="002600E0" w:rsidP="002600E0">
      <w:pPr>
        <w:pStyle w:val="BodyText"/>
        <w:rPr>
          <w:sz w:val="20"/>
        </w:rPr>
      </w:pPr>
      <w:r w:rsidRPr="002600E0">
        <w:rPr>
          <w:sz w:val="20"/>
        </w:rPr>
        <w:t>An Image Manager might be grouped with an XDS-I.b Imaging Document Source to receive objects sent from an Image Capturer and publish a new manifest.</w:t>
      </w:r>
    </w:p>
    <w:p w14:paraId="5BC59C8F" w14:textId="77777777" w:rsidR="002600E0" w:rsidRPr="002600E0" w:rsidRDefault="002600E0" w:rsidP="002600E0">
      <w:pPr>
        <w:pStyle w:val="BodyText"/>
        <w:rPr>
          <w:b/>
          <w:bCs/>
          <w:sz w:val="20"/>
        </w:rPr>
      </w:pPr>
      <w:r w:rsidRPr="002600E0">
        <w:rPr>
          <w:b/>
          <w:bCs/>
          <w:sz w:val="20"/>
        </w:rPr>
        <w:t>WIA – Web-based Image Access</w:t>
      </w:r>
    </w:p>
    <w:p w14:paraId="47140476" w14:textId="77777777" w:rsidR="002600E0" w:rsidRPr="002600E0" w:rsidRDefault="002600E0" w:rsidP="002600E0">
      <w:pPr>
        <w:pStyle w:val="BodyText"/>
        <w:rPr>
          <w:sz w:val="20"/>
        </w:rPr>
      </w:pPr>
      <w:r w:rsidRPr="002600E0">
        <w:rPr>
          <w:sz w:val="20"/>
        </w:rPr>
        <w:t xml:space="preserve">An Image Capturer might be grouped with an </w:t>
      </w:r>
      <w:r w:rsidRPr="002600E0">
        <w:rPr>
          <w:bCs/>
          <w:sz w:val="20"/>
        </w:rPr>
        <w:t>WIA</w:t>
      </w:r>
      <w:r w:rsidRPr="002600E0">
        <w:rPr>
          <w:sz w:val="20"/>
        </w:rPr>
        <w:t xml:space="preserve"> Imaging Document Consumer to create and store new objects back to the Image Manager based on study objects it is viewing.</w:t>
      </w:r>
    </w:p>
    <w:p w14:paraId="65FBF13D" w14:textId="77777777" w:rsidR="002600E0" w:rsidRPr="002600E0" w:rsidRDefault="002600E0" w:rsidP="002600E0">
      <w:pPr>
        <w:pStyle w:val="BodyText"/>
        <w:rPr>
          <w:sz w:val="20"/>
        </w:rPr>
      </w:pPr>
      <w:r w:rsidRPr="002600E0">
        <w:rPr>
          <w:sz w:val="20"/>
        </w:rPr>
        <w:t xml:space="preserve">An Image Manager might be grouped with an </w:t>
      </w:r>
      <w:r w:rsidRPr="002600E0">
        <w:rPr>
          <w:bCs/>
          <w:sz w:val="20"/>
        </w:rPr>
        <w:t>WIA</w:t>
      </w:r>
      <w:r w:rsidRPr="002600E0">
        <w:rPr>
          <w:sz w:val="20"/>
        </w:rPr>
        <w:t xml:space="preserve"> Imaging Document Source to receive objects sent from an Image Capturer.</w:t>
      </w:r>
    </w:p>
    <w:p w14:paraId="0D62B137" w14:textId="77777777" w:rsidR="002600E0" w:rsidRPr="002600E0" w:rsidRDefault="002600E0" w:rsidP="002600E0">
      <w:pPr>
        <w:pStyle w:val="BodyText"/>
        <w:rPr>
          <w:b/>
          <w:bCs/>
          <w:sz w:val="20"/>
        </w:rPr>
      </w:pPr>
      <w:r w:rsidRPr="002600E0">
        <w:rPr>
          <w:b/>
          <w:bCs/>
          <w:sz w:val="20"/>
        </w:rPr>
        <w:t>PDQm – Patient Demographics Query for Mobile</w:t>
      </w:r>
    </w:p>
    <w:p w14:paraId="1E354EB8" w14:textId="77777777" w:rsidR="002600E0" w:rsidRPr="002600E0" w:rsidRDefault="002600E0" w:rsidP="002600E0">
      <w:pPr>
        <w:pStyle w:val="BodyText"/>
        <w:rPr>
          <w:sz w:val="20"/>
        </w:rPr>
      </w:pPr>
      <w:r w:rsidRPr="002600E0">
        <w:rPr>
          <w:sz w:val="20"/>
        </w:rPr>
        <w:t>An Image Capturer might be grouped with a PDQm Patient Demographics Consumer to retrieve reliable patient demographics from the Patient Demographics Supplier.</w:t>
      </w:r>
    </w:p>
    <w:p w14:paraId="0E506918" w14:textId="0C253565" w:rsidR="00F5533C" w:rsidRPr="00E26E16" w:rsidRDefault="002B22C4" w:rsidP="00F5533C">
      <w:pPr>
        <w:rPr>
          <w:b/>
          <w:bCs/>
          <w:sz w:val="20"/>
          <w:u w:val="single"/>
        </w:rPr>
      </w:pPr>
      <w:r w:rsidRPr="00E26E16">
        <w:rPr>
          <w:b/>
          <w:bCs/>
          <w:sz w:val="20"/>
          <w:u w:val="single"/>
        </w:rPr>
        <w:t>ATNA – Audit Trail and Node Authentication</w:t>
      </w:r>
    </w:p>
    <w:p w14:paraId="7C705E04" w14:textId="05D6CC6B" w:rsidR="0037193B" w:rsidRPr="00E26E16" w:rsidRDefault="0037193B" w:rsidP="00E26E16">
      <w:pPr>
        <w:pStyle w:val="BodyText"/>
        <w:rPr>
          <w:b/>
          <w:bCs/>
          <w:iCs/>
          <w:sz w:val="20"/>
          <w:u w:val="single"/>
        </w:rPr>
      </w:pPr>
      <w:r w:rsidRPr="00E26E16">
        <w:rPr>
          <w:b/>
          <w:bCs/>
          <w:sz w:val="20"/>
          <w:u w:val="single"/>
        </w:rPr>
        <w:t xml:space="preserve">Both the Image Capturer and the Image Manager might be grouped </w:t>
      </w:r>
      <w:r w:rsidRPr="00E26E16">
        <w:rPr>
          <w:b/>
          <w:bCs/>
          <w:iCs/>
          <w:sz w:val="20"/>
          <w:u w:val="single"/>
        </w:rPr>
        <w:t xml:space="preserve">with Secure Node or Secure Application in order to </w:t>
      </w:r>
      <w:r w:rsidR="00253682">
        <w:rPr>
          <w:b/>
          <w:bCs/>
          <w:iCs/>
          <w:sz w:val="20"/>
          <w:u w:val="single"/>
        </w:rPr>
        <w:t xml:space="preserve">1) enable </w:t>
      </w:r>
      <w:r w:rsidR="00DF672E">
        <w:rPr>
          <w:b/>
          <w:bCs/>
          <w:iCs/>
          <w:sz w:val="20"/>
          <w:u w:val="single"/>
        </w:rPr>
        <w:t>encryption</w:t>
      </w:r>
      <w:r w:rsidR="00253682">
        <w:rPr>
          <w:b/>
          <w:bCs/>
          <w:iCs/>
          <w:sz w:val="20"/>
          <w:u w:val="single"/>
        </w:rPr>
        <w:t xml:space="preserve">, using </w:t>
      </w:r>
      <w:r w:rsidR="00253682" w:rsidRPr="00F03A09">
        <w:rPr>
          <w:b/>
          <w:bCs/>
          <w:iCs/>
          <w:sz w:val="20"/>
          <w:u w:val="single"/>
        </w:rPr>
        <w:t>Secure Transport (STX) Options</w:t>
      </w:r>
      <w:r w:rsidR="00253682">
        <w:rPr>
          <w:b/>
          <w:bCs/>
          <w:iCs/>
          <w:sz w:val="20"/>
          <w:u w:val="single"/>
        </w:rPr>
        <w:t xml:space="preserve"> </w:t>
      </w:r>
      <w:r w:rsidR="00253682">
        <w:rPr>
          <w:b/>
          <w:bCs/>
          <w:iCs/>
          <w:sz w:val="20"/>
          <w:u w:val="single"/>
        </w:rPr>
        <w:t>2</w:t>
      </w:r>
      <w:r w:rsidRPr="00E26E16">
        <w:rPr>
          <w:b/>
          <w:bCs/>
          <w:iCs/>
          <w:sz w:val="20"/>
          <w:u w:val="single"/>
        </w:rPr>
        <w:t xml:space="preserve">) control access to log entries that may contain </w:t>
      </w:r>
      <w:r w:rsidR="004E352E" w:rsidRPr="00E26E16">
        <w:rPr>
          <w:b/>
          <w:bCs/>
          <w:iCs/>
          <w:sz w:val="20"/>
          <w:u w:val="single"/>
        </w:rPr>
        <w:t>Study Instance UIDs</w:t>
      </w:r>
      <w:r w:rsidRPr="00E26E16">
        <w:rPr>
          <w:b/>
          <w:bCs/>
          <w:iCs/>
          <w:sz w:val="20"/>
          <w:u w:val="single"/>
        </w:rPr>
        <w:t xml:space="preserve"> in unencrypted URLs </w:t>
      </w:r>
      <w:r w:rsidR="00C648BE">
        <w:rPr>
          <w:b/>
          <w:bCs/>
          <w:iCs/>
          <w:sz w:val="20"/>
          <w:u w:val="single"/>
        </w:rPr>
        <w:t xml:space="preserve">using </w:t>
      </w:r>
      <w:r w:rsidR="00FE2A7A">
        <w:rPr>
          <w:b/>
          <w:bCs/>
          <w:iCs/>
          <w:sz w:val="20"/>
          <w:u w:val="single"/>
        </w:rPr>
        <w:t xml:space="preserve">Authenticate Node </w:t>
      </w:r>
      <w:r w:rsidRPr="00E26E16">
        <w:rPr>
          <w:b/>
          <w:bCs/>
          <w:iCs/>
          <w:sz w:val="20"/>
          <w:u w:val="single"/>
        </w:rPr>
        <w:t xml:space="preserve">[ITI-19] and </w:t>
      </w:r>
      <w:r w:rsidR="00253682">
        <w:rPr>
          <w:b/>
          <w:bCs/>
          <w:iCs/>
          <w:sz w:val="20"/>
          <w:u w:val="single"/>
        </w:rPr>
        <w:t>3</w:t>
      </w:r>
      <w:r w:rsidRPr="00E26E16">
        <w:rPr>
          <w:b/>
          <w:bCs/>
          <w:iCs/>
          <w:sz w:val="20"/>
          <w:u w:val="single"/>
        </w:rPr>
        <w:t xml:space="preserve">) record </w:t>
      </w:r>
      <w:r w:rsidR="00E26E16" w:rsidRPr="00E26E16">
        <w:rPr>
          <w:b/>
          <w:bCs/>
          <w:iCs/>
          <w:sz w:val="20"/>
          <w:u w:val="single"/>
        </w:rPr>
        <w:t xml:space="preserve">DICOM Instances Transferred </w:t>
      </w:r>
      <w:r w:rsidRPr="00E26E16">
        <w:rPr>
          <w:b/>
          <w:bCs/>
          <w:iCs/>
          <w:sz w:val="20"/>
          <w:u w:val="single"/>
        </w:rPr>
        <w:t xml:space="preserve">audit events </w:t>
      </w:r>
      <w:r w:rsidR="00C648BE">
        <w:rPr>
          <w:b/>
          <w:bCs/>
          <w:iCs/>
          <w:sz w:val="20"/>
          <w:u w:val="single"/>
        </w:rPr>
        <w:t xml:space="preserve">using </w:t>
      </w:r>
      <w:r w:rsidR="00FE2A7A">
        <w:rPr>
          <w:b/>
          <w:bCs/>
          <w:iCs/>
          <w:sz w:val="20"/>
          <w:u w:val="single"/>
        </w:rPr>
        <w:t xml:space="preserve">Record Audit Events </w:t>
      </w:r>
      <w:r w:rsidRPr="00E26E16">
        <w:rPr>
          <w:b/>
          <w:bCs/>
          <w:iCs/>
          <w:sz w:val="20"/>
          <w:u w:val="single"/>
        </w:rPr>
        <w:t>[ITI-20].</w:t>
      </w:r>
    </w:p>
    <w:p w14:paraId="11928842" w14:textId="7DD3B4CA" w:rsidR="0037193B" w:rsidRPr="0037193B" w:rsidRDefault="0037193B" w:rsidP="00F5533C">
      <w:pPr>
        <w:rPr>
          <w:noProof/>
          <w:sz w:val="20"/>
        </w:rPr>
      </w:pPr>
    </w:p>
    <w:sectPr w:rsidR="0037193B" w:rsidRPr="0037193B">
      <w:headerReference w:type="default" r:id="rId23"/>
      <w:pgSz w:w="12240" w:h="15840"/>
      <w:pgMar w:top="1440" w:right="108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Nichols, Steven (GE Healthcare)" w:date="2022-10-06T12:10:00Z" w:initials="SJN">
    <w:p w14:paraId="0EC8488A" w14:textId="7512EB2F" w:rsidR="002B4061" w:rsidRDefault="002B4061" w:rsidP="00D424B0">
      <w:pPr>
        <w:pStyle w:val="CommentText"/>
      </w:pPr>
      <w:r>
        <w:rPr>
          <w:rStyle w:val="CommentReference"/>
        </w:rPr>
        <w:annotationRef/>
      </w:r>
      <w:r w:rsidR="00E079F6">
        <w:t>S</w:t>
      </w:r>
      <w:r w:rsidR="00E079F6">
        <w:t>ince man in the middle is mentioned in the preceding paragraph</w:t>
      </w:r>
      <w:r w:rsidR="00E079F6">
        <w:t>, I also added it here</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C848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9444E" w16cex:dateUtc="2022-10-06T1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C8488A" w16cid:durableId="26E944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2C6D5" w14:textId="77777777" w:rsidR="00E73E7F" w:rsidRDefault="00E73E7F">
      <w:r>
        <w:separator/>
      </w:r>
    </w:p>
  </w:endnote>
  <w:endnote w:type="continuationSeparator" w:id="0">
    <w:p w14:paraId="52A98899" w14:textId="77777777" w:rsidR="00E73E7F" w:rsidRDefault="00E7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LinePrinter">
    <w:altName w:val="Cambria"/>
    <w:panose1 w:val="00000000000000000000"/>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ncho">
    <w:altName w:val="明朝"/>
    <w:panose1 w:val="02020609040305080305"/>
    <w:charset w:val="80"/>
    <w:family w:val="roman"/>
    <w:pitch w:val="fixed"/>
    <w:sig w:usb0="00000001" w:usb1="08070000" w:usb2="00000010" w:usb3="00000000" w:csb0="00020000" w:csb1="00000000"/>
  </w:font>
  <w:font w:name="Antigoni">
    <w:altName w:val="Arial"/>
    <w:panose1 w:val="00000000000000000000"/>
    <w:charset w:val="00"/>
    <w:family w:val="swiss"/>
    <w:notTrueType/>
    <w:pitch w:val="variable"/>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0C467" w14:textId="77777777" w:rsidR="00E73E7F" w:rsidRDefault="00E73E7F">
      <w:r>
        <w:separator/>
      </w:r>
    </w:p>
  </w:footnote>
  <w:footnote w:type="continuationSeparator" w:id="0">
    <w:p w14:paraId="32E2AEBE" w14:textId="77777777" w:rsidR="00E73E7F" w:rsidRDefault="00E73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7D39" w14:textId="78D8E173" w:rsidR="007D0CC4" w:rsidRDefault="002B22C4">
    <w:pPr>
      <w:pStyle w:val="Header"/>
      <w:rPr>
        <w:rFonts w:ascii="Arial" w:hAnsi="Arial" w:cs="Arial"/>
        <w:i/>
        <w:iCs/>
        <w:sz w:val="20"/>
      </w:rPr>
    </w:pPr>
    <w:r>
      <w:rPr>
        <w:rFonts w:ascii="Arial" w:hAnsi="Arial" w:cs="Arial"/>
        <w:i/>
        <w:iCs/>
        <w:sz w:val="20"/>
      </w:rPr>
      <w:fldChar w:fldCharType="begin"/>
    </w:r>
    <w:r>
      <w:rPr>
        <w:rFonts w:ascii="Arial" w:hAnsi="Arial" w:cs="Arial"/>
        <w:i/>
        <w:iCs/>
        <w:sz w:val="20"/>
      </w:rPr>
      <w:instrText xml:space="preserve"> FILENAME  \* Lower </w:instrText>
    </w:r>
    <w:r>
      <w:rPr>
        <w:rFonts w:ascii="Arial" w:hAnsi="Arial" w:cs="Arial"/>
        <w:i/>
        <w:iCs/>
        <w:sz w:val="20"/>
      </w:rPr>
      <w:fldChar w:fldCharType="separate"/>
    </w:r>
    <w:r>
      <w:rPr>
        <w:rFonts w:ascii="Arial" w:hAnsi="Arial" w:cs="Arial"/>
        <w:i/>
        <w:iCs/>
        <w:noProof/>
        <w:sz w:val="20"/>
      </w:rPr>
      <w:t>cp-rad-468-02-wic-updatesecurityconsiderations.docx</w:t>
    </w:r>
    <w:r>
      <w:rPr>
        <w:rFonts w:ascii="Arial" w:hAnsi="Arial" w:cs="Arial"/>
        <w:i/>
        <w:iCs/>
        <w:sz w:val="20"/>
      </w:rPr>
      <w:fldChar w:fldCharType="end"/>
    </w:r>
  </w:p>
  <w:p w14:paraId="0E41E560" w14:textId="5B49625B" w:rsidR="007D0CC4" w:rsidRDefault="009809D7" w:rsidP="009809D7">
    <w:pPr>
      <w:pStyle w:val="Header"/>
      <w:rPr>
        <w:rFonts w:ascii="Arial" w:hAnsi="Arial" w:cs="Arial"/>
        <w:i/>
        <w:iCs/>
        <w:sz w:val="20"/>
      </w:rPr>
    </w:pPr>
    <w:r w:rsidRPr="009809D7">
      <w:rPr>
        <w:rFonts w:ascii="Arial" w:hAnsi="Arial" w:cs="Arial"/>
        <w:i/>
        <w:iCs/>
        <w:sz w:val="20"/>
      </w:rPr>
      <w:t>WIC and WIA – update security considerations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EE9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0A2298C"/>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9B9A0C08"/>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87683046"/>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ED22F31C"/>
    <w:lvl w:ilvl="0">
      <w:start w:val="1"/>
      <w:numFmt w:val="decimal"/>
      <w:pStyle w:val="ListNumber2"/>
      <w:lvlText w:val="%1."/>
      <w:lvlJc w:val="left"/>
      <w:pPr>
        <w:tabs>
          <w:tab w:val="num" w:pos="720"/>
        </w:tabs>
        <w:ind w:left="720" w:hanging="360"/>
      </w:pPr>
    </w:lvl>
  </w:abstractNum>
  <w:abstractNum w:abstractNumId="5" w15:restartNumberingAfterBreak="0">
    <w:nsid w:val="FFFFFF82"/>
    <w:multiLevelType w:val="singleLevel"/>
    <w:tmpl w:val="3176DBA0"/>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CF568E72"/>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6D502382"/>
    <w:lvl w:ilvl="0">
      <w:start w:val="1"/>
      <w:numFmt w:val="decimal"/>
      <w:pStyle w:val="ListNumber"/>
      <w:lvlText w:val="%1."/>
      <w:lvlJc w:val="left"/>
      <w:pPr>
        <w:tabs>
          <w:tab w:val="num" w:pos="900"/>
        </w:tabs>
        <w:ind w:left="900" w:hanging="540"/>
      </w:pPr>
    </w:lvl>
  </w:abstractNum>
  <w:abstractNum w:abstractNumId="8" w15:restartNumberingAfterBreak="0">
    <w:nsid w:val="FFFFFF89"/>
    <w:multiLevelType w:val="singleLevel"/>
    <w:tmpl w:val="49EC664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5"/>
    <w:multiLevelType w:val="singleLevel"/>
    <w:tmpl w:val="00000005"/>
    <w:name w:val="WW8Num5"/>
    <w:lvl w:ilvl="0">
      <w:start w:val="1"/>
      <w:numFmt w:val="decimal"/>
      <w:lvlText w:val="%1."/>
      <w:lvlJc w:val="left"/>
      <w:pPr>
        <w:tabs>
          <w:tab w:val="num" w:pos="900"/>
        </w:tabs>
      </w:pPr>
    </w:lvl>
  </w:abstractNum>
  <w:abstractNum w:abstractNumId="10" w15:restartNumberingAfterBreak="0">
    <w:nsid w:val="00000006"/>
    <w:multiLevelType w:val="singleLevel"/>
    <w:tmpl w:val="00000006"/>
    <w:name w:val="WW8Num6"/>
    <w:lvl w:ilvl="0">
      <w:start w:val="1"/>
      <w:numFmt w:val="bullet"/>
      <w:lvlText w:val=""/>
      <w:lvlJc w:val="left"/>
      <w:pPr>
        <w:tabs>
          <w:tab w:val="num" w:pos="360"/>
        </w:tabs>
      </w:pPr>
      <w:rPr>
        <w:rFonts w:ascii="Symbol" w:hAnsi="Symbol"/>
      </w:rPr>
    </w:lvl>
  </w:abstractNum>
  <w:abstractNum w:abstractNumId="11" w15:restartNumberingAfterBreak="0">
    <w:nsid w:val="00000007"/>
    <w:multiLevelType w:val="singleLevel"/>
    <w:tmpl w:val="00000007"/>
    <w:name w:val="WW8Num7"/>
    <w:lvl w:ilvl="0">
      <w:start w:val="1"/>
      <w:numFmt w:val="decimal"/>
      <w:lvlText w:val="%1."/>
      <w:lvlJc w:val="left"/>
      <w:pPr>
        <w:tabs>
          <w:tab w:val="num" w:pos="720"/>
        </w:tabs>
      </w:pPr>
    </w:lvl>
  </w:abstractNum>
  <w:abstractNum w:abstractNumId="12" w15:restartNumberingAfterBreak="0">
    <w:nsid w:val="00000008"/>
    <w:multiLevelType w:val="singleLevel"/>
    <w:tmpl w:val="00000008"/>
    <w:name w:val="WW8Num8"/>
    <w:lvl w:ilvl="0">
      <w:start w:val="1"/>
      <w:numFmt w:val="bullet"/>
      <w:lvlText w:val=""/>
      <w:lvlJc w:val="left"/>
      <w:pPr>
        <w:tabs>
          <w:tab w:val="num" w:pos="720"/>
        </w:tabs>
      </w:pPr>
      <w:rPr>
        <w:rFonts w:ascii="Symbol" w:hAnsi="Symbol"/>
      </w:rPr>
    </w:lvl>
  </w:abstractNum>
  <w:abstractNum w:abstractNumId="13" w15:restartNumberingAfterBreak="0">
    <w:nsid w:val="00000009"/>
    <w:multiLevelType w:val="singleLevel"/>
    <w:tmpl w:val="00000009"/>
    <w:name w:val="WW8Num9"/>
    <w:lvl w:ilvl="0">
      <w:start w:val="1"/>
      <w:numFmt w:val="decimal"/>
      <w:pStyle w:val="ListNumber1"/>
      <w:lvlText w:val="%1."/>
      <w:lvlJc w:val="left"/>
      <w:pPr>
        <w:tabs>
          <w:tab w:val="num" w:pos="432"/>
        </w:tabs>
      </w:pPr>
    </w:lvl>
  </w:abstractNum>
  <w:abstractNum w:abstractNumId="14" w15:restartNumberingAfterBreak="0">
    <w:nsid w:val="0000000B"/>
    <w:multiLevelType w:val="singleLevel"/>
    <w:tmpl w:val="0000000B"/>
    <w:name w:val="WW8Num11"/>
    <w:lvl w:ilvl="0">
      <w:start w:val="1"/>
      <w:numFmt w:val="bullet"/>
      <w:lvlText w:val=""/>
      <w:lvlJc w:val="left"/>
      <w:pPr>
        <w:tabs>
          <w:tab w:val="num" w:pos="782"/>
        </w:tabs>
      </w:pPr>
      <w:rPr>
        <w:rFonts w:ascii="Symbol" w:hAnsi="Symbol"/>
      </w:rPr>
    </w:lvl>
  </w:abstractNum>
  <w:abstractNum w:abstractNumId="15" w15:restartNumberingAfterBreak="0">
    <w:nsid w:val="0000000D"/>
    <w:multiLevelType w:val="singleLevel"/>
    <w:tmpl w:val="0000000D"/>
    <w:name w:val="WW8Num13"/>
    <w:lvl w:ilvl="0">
      <w:start w:val="1"/>
      <w:numFmt w:val="decimal"/>
      <w:lvlText w:val="%1."/>
      <w:lvlJc w:val="left"/>
      <w:pPr>
        <w:tabs>
          <w:tab w:val="num" w:pos="720"/>
        </w:tabs>
      </w:pPr>
    </w:lvl>
  </w:abstractNum>
  <w:abstractNum w:abstractNumId="16" w15:restartNumberingAfterBreak="0">
    <w:nsid w:val="0000000E"/>
    <w:multiLevelType w:val="singleLevel"/>
    <w:tmpl w:val="0000000E"/>
    <w:name w:val="WW8Num14"/>
    <w:lvl w:ilvl="0">
      <w:start w:val="1"/>
      <w:numFmt w:val="bullet"/>
      <w:lvlText w:val=""/>
      <w:lvlJc w:val="left"/>
      <w:pPr>
        <w:tabs>
          <w:tab w:val="num" w:pos="1080"/>
        </w:tabs>
      </w:pPr>
      <w:rPr>
        <w:rFonts w:ascii="Symbol" w:hAnsi="Symbol"/>
      </w:rPr>
    </w:lvl>
  </w:abstractNum>
  <w:abstractNum w:abstractNumId="17"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8" w15:restartNumberingAfterBreak="0">
    <w:nsid w:val="00000010"/>
    <w:multiLevelType w:val="singleLevel"/>
    <w:tmpl w:val="00000010"/>
    <w:name w:val="WW8Num16"/>
    <w:lvl w:ilvl="0">
      <w:start w:val="1"/>
      <w:numFmt w:val="decimal"/>
      <w:lvlText w:val="%1."/>
      <w:lvlJc w:val="left"/>
      <w:pPr>
        <w:tabs>
          <w:tab w:val="num" w:pos="720"/>
        </w:tabs>
      </w:pPr>
    </w:lvl>
  </w:abstractNum>
  <w:abstractNum w:abstractNumId="19" w15:restartNumberingAfterBreak="0">
    <w:nsid w:val="00000011"/>
    <w:multiLevelType w:val="singleLevel"/>
    <w:tmpl w:val="00000011"/>
    <w:name w:val="WW8Num17"/>
    <w:lvl w:ilvl="0">
      <w:start w:val="1"/>
      <w:numFmt w:val="decimal"/>
      <w:lvlText w:val="%1."/>
      <w:lvlJc w:val="left"/>
      <w:pPr>
        <w:tabs>
          <w:tab w:val="num" w:pos="720"/>
        </w:tabs>
      </w:pPr>
    </w:lvl>
  </w:abstractNum>
  <w:abstractNum w:abstractNumId="20" w15:restartNumberingAfterBreak="0">
    <w:nsid w:val="00000012"/>
    <w:multiLevelType w:val="singleLevel"/>
    <w:tmpl w:val="00000012"/>
    <w:name w:val="WW8Num18"/>
    <w:lvl w:ilvl="0">
      <w:start w:val="1"/>
      <w:numFmt w:val="decimal"/>
      <w:lvlText w:val="%1."/>
      <w:lvlJc w:val="left"/>
      <w:pPr>
        <w:tabs>
          <w:tab w:val="num" w:pos="720"/>
        </w:tabs>
      </w:pPr>
    </w:lvl>
  </w:abstractNum>
  <w:abstractNum w:abstractNumId="21" w15:restartNumberingAfterBreak="0">
    <w:nsid w:val="00000013"/>
    <w:multiLevelType w:val="singleLevel"/>
    <w:tmpl w:val="00000013"/>
    <w:name w:val="WW8Num19"/>
    <w:lvl w:ilvl="0">
      <w:start w:val="1"/>
      <w:numFmt w:val="decimal"/>
      <w:lvlText w:val="%1."/>
      <w:lvlJc w:val="left"/>
      <w:pPr>
        <w:tabs>
          <w:tab w:val="num" w:pos="780"/>
        </w:tabs>
      </w:pPr>
    </w:lvl>
  </w:abstractNum>
  <w:abstractNum w:abstractNumId="22" w15:restartNumberingAfterBreak="0">
    <w:nsid w:val="00000014"/>
    <w:multiLevelType w:val="multilevel"/>
    <w:tmpl w:val="00000014"/>
    <w:name w:val="WW8Num20"/>
    <w:lvl w:ilvl="0">
      <w:start w:val="1"/>
      <w:numFmt w:val="upperLetter"/>
      <w:lvlText w:val="Appendix %1:"/>
      <w:lvlJc w:val="left"/>
      <w:pPr>
        <w:tabs>
          <w:tab w:val="num" w:pos="1980"/>
        </w:tabs>
      </w:pPr>
    </w:lvl>
    <w:lvl w:ilvl="1">
      <w:start w:val="1"/>
      <w:numFmt w:val="decimal"/>
      <w:lvlText w:val="%1.%2:"/>
      <w:lvlJc w:val="left"/>
      <w:pPr>
        <w:tabs>
          <w:tab w:val="num" w:pos="900"/>
        </w:tabs>
      </w:pPr>
    </w:lvl>
    <w:lvl w:ilvl="2">
      <w:start w:val="1"/>
      <w:numFmt w:val="decimal"/>
      <w:lvlText w:val="%1.%2.%3:  "/>
      <w:lvlJc w:val="left"/>
      <w:pPr>
        <w:tabs>
          <w:tab w:val="num" w:pos="1620"/>
        </w:tabs>
      </w:pPr>
    </w:lvl>
    <w:lvl w:ilvl="3">
      <w:start w:val="1"/>
      <w:numFmt w:val="decimal"/>
      <w:lvlText w:val="%1.%2.%3.%4"/>
      <w:lvlJc w:val="left"/>
      <w:pPr>
        <w:tabs>
          <w:tab w:val="num" w:pos="864"/>
        </w:tabs>
      </w:pPr>
    </w:lvl>
    <w:lvl w:ilvl="4">
      <w:start w:val="1"/>
      <w:numFmt w:val="decimal"/>
      <w:lvlText w:val="%1.%2.%3.%4.%5"/>
      <w:lvlJc w:val="left"/>
      <w:pPr>
        <w:tabs>
          <w:tab w:val="num" w:pos="1008"/>
        </w:tabs>
      </w:pPr>
    </w:lvl>
    <w:lvl w:ilvl="5">
      <w:start w:val="1"/>
      <w:numFmt w:val="decimal"/>
      <w:lvlText w:val="%1.%2.%3.%4.%5.%6"/>
      <w:lvlJc w:val="left"/>
      <w:pPr>
        <w:tabs>
          <w:tab w:val="num" w:pos="1152"/>
        </w:tabs>
      </w:pPr>
    </w:lvl>
    <w:lvl w:ilvl="6">
      <w:start w:val="1"/>
      <w:numFmt w:val="decimal"/>
      <w:lvlText w:val="%1.%2.%3.%4.%5.%6.%7"/>
      <w:lvlJc w:val="left"/>
      <w:pPr>
        <w:tabs>
          <w:tab w:val="num" w:pos="1296"/>
        </w:tabs>
      </w:pPr>
    </w:lvl>
    <w:lvl w:ilvl="7">
      <w:start w:val="1"/>
      <w:numFmt w:val="decimal"/>
      <w:lvlText w:val="%1.%2.%3.%4.%5.%6.%7.%8"/>
      <w:lvlJc w:val="left"/>
      <w:pPr>
        <w:tabs>
          <w:tab w:val="num" w:pos="1440"/>
        </w:tabs>
      </w:pPr>
    </w:lvl>
    <w:lvl w:ilvl="8">
      <w:start w:val="1"/>
      <w:numFmt w:val="decimal"/>
      <w:lvlText w:val="%1.%2.%3.%4.%5.%6.%7.%8.%9"/>
      <w:lvlJc w:val="left"/>
      <w:pPr>
        <w:tabs>
          <w:tab w:val="num" w:pos="1584"/>
        </w:tabs>
      </w:pPr>
    </w:lvl>
  </w:abstractNum>
  <w:abstractNum w:abstractNumId="23"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4" w15:restartNumberingAfterBreak="0">
    <w:nsid w:val="00000016"/>
    <w:multiLevelType w:val="singleLevel"/>
    <w:tmpl w:val="00000016"/>
    <w:name w:val="WW8Num22"/>
    <w:lvl w:ilvl="0">
      <w:start w:val="1"/>
      <w:numFmt w:val="bullet"/>
      <w:lvlText w:val=""/>
      <w:lvlJc w:val="left"/>
      <w:pPr>
        <w:tabs>
          <w:tab w:val="num" w:pos="720"/>
        </w:tabs>
      </w:pPr>
      <w:rPr>
        <w:rFonts w:ascii="Symbol" w:hAnsi="Symbol"/>
      </w:rPr>
    </w:lvl>
  </w:abstractNum>
  <w:abstractNum w:abstractNumId="25" w15:restartNumberingAfterBreak="0">
    <w:nsid w:val="00000017"/>
    <w:multiLevelType w:val="singleLevel"/>
    <w:tmpl w:val="00000017"/>
    <w:name w:val="WW8Num23"/>
    <w:lvl w:ilvl="0">
      <w:start w:val="1"/>
      <w:numFmt w:val="bullet"/>
      <w:lvlText w:val=""/>
      <w:lvlJc w:val="left"/>
      <w:pPr>
        <w:tabs>
          <w:tab w:val="num" w:pos="720"/>
        </w:tabs>
      </w:pPr>
      <w:rPr>
        <w:rFonts w:ascii="Symbol" w:hAnsi="Symbol"/>
      </w:rPr>
    </w:lvl>
  </w:abstractNum>
  <w:abstractNum w:abstractNumId="26" w15:restartNumberingAfterBreak="0">
    <w:nsid w:val="00000018"/>
    <w:multiLevelType w:val="singleLevel"/>
    <w:tmpl w:val="00000018"/>
    <w:name w:val="WW8Num24"/>
    <w:lvl w:ilvl="0">
      <w:start w:val="1"/>
      <w:numFmt w:val="decimal"/>
      <w:lvlText w:val="%1."/>
      <w:lvlJc w:val="left"/>
      <w:pPr>
        <w:tabs>
          <w:tab w:val="num" w:pos="720"/>
        </w:tabs>
      </w:pPr>
    </w:lvl>
  </w:abstractNum>
  <w:abstractNum w:abstractNumId="27" w15:restartNumberingAfterBreak="0">
    <w:nsid w:val="00000019"/>
    <w:multiLevelType w:val="singleLevel"/>
    <w:tmpl w:val="00000019"/>
    <w:name w:val="WW8Num25"/>
    <w:lvl w:ilvl="0">
      <w:start w:val="1"/>
      <w:numFmt w:val="decimal"/>
      <w:pStyle w:val="ListBullet4"/>
      <w:lvlText w:val="%1."/>
      <w:lvlJc w:val="left"/>
      <w:pPr>
        <w:tabs>
          <w:tab w:val="num" w:pos="720"/>
        </w:tabs>
      </w:pPr>
    </w:lvl>
  </w:abstractNum>
  <w:abstractNum w:abstractNumId="28" w15:restartNumberingAfterBreak="0">
    <w:nsid w:val="0000001A"/>
    <w:multiLevelType w:val="singleLevel"/>
    <w:tmpl w:val="0000001A"/>
    <w:name w:val="WW8Num26"/>
    <w:lvl w:ilvl="0">
      <w:start w:val="1"/>
      <w:numFmt w:val="decimal"/>
      <w:pStyle w:val="ListBullet5"/>
      <w:lvlText w:val="%1."/>
      <w:lvlJc w:val="left"/>
      <w:pPr>
        <w:tabs>
          <w:tab w:val="num" w:pos="720"/>
        </w:tabs>
      </w:pPr>
    </w:lvl>
  </w:abstractNum>
  <w:abstractNum w:abstractNumId="29" w15:restartNumberingAfterBreak="0">
    <w:nsid w:val="0000001B"/>
    <w:multiLevelType w:val="singleLevel"/>
    <w:tmpl w:val="0000001B"/>
    <w:name w:val="WW8Num27"/>
    <w:lvl w:ilvl="0">
      <w:start w:val="1"/>
      <w:numFmt w:val="bullet"/>
      <w:lvlText w:val=""/>
      <w:lvlJc w:val="left"/>
      <w:pPr>
        <w:tabs>
          <w:tab w:val="num" w:pos="360"/>
        </w:tabs>
      </w:pPr>
      <w:rPr>
        <w:rFonts w:ascii="Symbol" w:hAnsi="Symbol"/>
      </w:rPr>
    </w:lvl>
  </w:abstractNum>
  <w:abstractNum w:abstractNumId="30" w15:restartNumberingAfterBreak="0">
    <w:nsid w:val="0000001C"/>
    <w:multiLevelType w:val="singleLevel"/>
    <w:tmpl w:val="0000001C"/>
    <w:name w:val="WW8Num28"/>
    <w:lvl w:ilvl="0">
      <w:start w:val="1"/>
      <w:numFmt w:val="bullet"/>
      <w:lvlText w:val=""/>
      <w:lvlJc w:val="left"/>
      <w:pPr>
        <w:tabs>
          <w:tab w:val="num" w:pos="1620"/>
        </w:tabs>
      </w:pPr>
      <w:rPr>
        <w:rFonts w:ascii="Symbol" w:hAnsi="Symbol"/>
      </w:rPr>
    </w:lvl>
  </w:abstractNum>
  <w:abstractNum w:abstractNumId="31" w15:restartNumberingAfterBreak="0">
    <w:nsid w:val="0000001D"/>
    <w:multiLevelType w:val="singleLevel"/>
    <w:tmpl w:val="0000001D"/>
    <w:name w:val="WW8Num29"/>
    <w:lvl w:ilvl="0">
      <w:start w:val="1"/>
      <w:numFmt w:val="decimal"/>
      <w:lvlText w:val="%1."/>
      <w:lvlJc w:val="left"/>
      <w:pPr>
        <w:tabs>
          <w:tab w:val="num" w:pos="720"/>
        </w:tabs>
      </w:pPr>
    </w:lvl>
  </w:abstractNum>
  <w:abstractNum w:abstractNumId="32" w15:restartNumberingAfterBreak="0">
    <w:nsid w:val="0000001E"/>
    <w:multiLevelType w:val="multilevel"/>
    <w:tmpl w:val="0000001E"/>
    <w:name w:val="WW8Num30"/>
    <w:lvl w:ilvl="0">
      <w:start w:val="1"/>
      <w:numFmt w:val="decimal"/>
      <w:lvlText w:val="%1."/>
      <w:lvlJc w:val="left"/>
      <w:pPr>
        <w:tabs>
          <w:tab w:val="num" w:pos="900"/>
        </w:tabs>
      </w:pPr>
    </w:lvl>
    <w:lvl w:ilvl="1">
      <w:start w:val="1"/>
      <w:numFmt w:val="decimal"/>
      <w:lvlText w:val="%2."/>
      <w:lvlJc w:val="left"/>
      <w:pPr>
        <w:tabs>
          <w:tab w:val="num" w:pos="144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3" w15:restartNumberingAfterBreak="0">
    <w:nsid w:val="0000001F"/>
    <w:multiLevelType w:val="multilevel"/>
    <w:tmpl w:val="0000001F"/>
    <w:name w:val="WW8Num31"/>
    <w:lvl w:ilvl="0">
      <w:start w:val="1"/>
      <w:numFmt w:val="decimal"/>
      <w:lvlText w:val="%1."/>
      <w:lvlJc w:val="left"/>
      <w:pPr>
        <w:tabs>
          <w:tab w:val="num" w:pos="90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4" w15:restartNumberingAfterBreak="0">
    <w:nsid w:val="00000020"/>
    <w:multiLevelType w:val="multilevel"/>
    <w:tmpl w:val="00000020"/>
    <w:name w:val="WW8Num32"/>
    <w:lvl w:ilvl="0">
      <w:start w:val="1"/>
      <w:numFmt w:val="decimal"/>
      <w:lvlText w:val="%1."/>
      <w:lvlJc w:val="left"/>
      <w:pPr>
        <w:tabs>
          <w:tab w:val="num" w:pos="90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5" w15:restartNumberingAfterBreak="0">
    <w:nsid w:val="00000021"/>
    <w:multiLevelType w:val="multilevel"/>
    <w:tmpl w:val="00000021"/>
    <w:name w:val="WW8Num33"/>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36" w15:restartNumberingAfterBreak="0">
    <w:nsid w:val="00000022"/>
    <w:multiLevelType w:val="multilevel"/>
    <w:tmpl w:val="00000022"/>
    <w:name w:val="WW8Num34"/>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37" w15:restartNumberingAfterBreak="0">
    <w:nsid w:val="08B12BD3"/>
    <w:multiLevelType w:val="multilevel"/>
    <w:tmpl w:val="0124047E"/>
    <w:lvl w:ilvl="0">
      <w:start w:val="4"/>
      <w:numFmt w:val="decimal"/>
      <w:lvlText w:val="%1"/>
      <w:lvlJc w:val="left"/>
      <w:pPr>
        <w:ind w:left="1140" w:hanging="1140"/>
      </w:pPr>
      <w:rPr>
        <w:rFonts w:hint="default"/>
      </w:rPr>
    </w:lvl>
    <w:lvl w:ilvl="1">
      <w:start w:val="8"/>
      <w:numFmt w:val="decimal"/>
      <w:lvlText w:val="%1.%2"/>
      <w:lvlJc w:val="left"/>
      <w:pPr>
        <w:ind w:left="1140" w:hanging="1140"/>
      </w:pPr>
      <w:rPr>
        <w:rFonts w:hint="default"/>
      </w:rPr>
    </w:lvl>
    <w:lvl w:ilvl="2">
      <w:start w:val="4"/>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2"/>
      <w:numFmt w:val="decimal"/>
      <w:lvlText w:val="%1.%2.%3.%4.%5"/>
      <w:lvlJc w:val="left"/>
      <w:pPr>
        <w:ind w:left="1140" w:hanging="1140"/>
      </w:pPr>
      <w:rPr>
        <w:rFonts w:hint="default"/>
      </w:rPr>
    </w:lvl>
    <w:lvl w:ilvl="5">
      <w:start w:val="2"/>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F3637A0"/>
    <w:multiLevelType w:val="hybridMultilevel"/>
    <w:tmpl w:val="45DECE5E"/>
    <w:name w:val="WW8Num202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2492134"/>
    <w:multiLevelType w:val="hybridMultilevel"/>
    <w:tmpl w:val="F558BF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2D4031D3"/>
    <w:multiLevelType w:val="multilevel"/>
    <w:tmpl w:val="6780FB58"/>
    <w:lvl w:ilvl="0">
      <w:start w:val="28"/>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0805E7D"/>
    <w:multiLevelType w:val="hybridMultilevel"/>
    <w:tmpl w:val="479A4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1BF29C8"/>
    <w:multiLevelType w:val="hybridMultilevel"/>
    <w:tmpl w:val="0C6A8BFA"/>
    <w:name w:val="WW8Num202222222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2CB560D"/>
    <w:multiLevelType w:val="hybridMultilevel"/>
    <w:tmpl w:val="D2104DC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7DB7D05"/>
    <w:multiLevelType w:val="hybridMultilevel"/>
    <w:tmpl w:val="EA0095D6"/>
    <w:name w:val="WW8Num2022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89F5B90"/>
    <w:multiLevelType w:val="hybridMultilevel"/>
    <w:tmpl w:val="BAE4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9535875"/>
    <w:multiLevelType w:val="hybridMultilevel"/>
    <w:tmpl w:val="7DA484DC"/>
    <w:name w:val="WW8Num20222222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9576F7C"/>
    <w:multiLevelType w:val="hybridMultilevel"/>
    <w:tmpl w:val="4C7A60FE"/>
    <w:name w:val="WW8Num2022222222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A940F42"/>
    <w:multiLevelType w:val="hybridMultilevel"/>
    <w:tmpl w:val="17B4A47C"/>
    <w:name w:val="WW8Num20222222222222222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FB65981"/>
    <w:multiLevelType w:val="hybridMultilevel"/>
    <w:tmpl w:val="D8D01C1E"/>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0" w15:restartNumberingAfterBreak="0">
    <w:nsid w:val="46D515F0"/>
    <w:multiLevelType w:val="hybridMultilevel"/>
    <w:tmpl w:val="A7641BEE"/>
    <w:name w:val="WW8Num202222222222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A137C95"/>
    <w:multiLevelType w:val="hybridMultilevel"/>
    <w:tmpl w:val="955676DC"/>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2" w15:restartNumberingAfterBreak="0">
    <w:nsid w:val="4FA36CA5"/>
    <w:multiLevelType w:val="hybridMultilevel"/>
    <w:tmpl w:val="82102424"/>
    <w:name w:val="WW8Num3022"/>
    <w:lvl w:ilvl="0" w:tplc="040C0005">
      <w:start w:val="1"/>
      <w:numFmt w:val="bullet"/>
      <w:lvlText w:val=""/>
      <w:lvlJc w:val="left"/>
      <w:pPr>
        <w:tabs>
          <w:tab w:val="num" w:pos="432"/>
        </w:tabs>
        <w:ind w:left="432" w:hanging="360"/>
      </w:pPr>
      <w:rPr>
        <w:rFonts w:ascii="Wingdings" w:hAnsi="Wingdings" w:hint="default"/>
      </w:rPr>
    </w:lvl>
    <w:lvl w:ilvl="1" w:tplc="040C0003" w:tentative="1">
      <w:start w:val="1"/>
      <w:numFmt w:val="bullet"/>
      <w:lvlText w:val="o"/>
      <w:lvlJc w:val="left"/>
      <w:pPr>
        <w:tabs>
          <w:tab w:val="num" w:pos="1152"/>
        </w:tabs>
        <w:ind w:left="1152" w:hanging="360"/>
      </w:pPr>
      <w:rPr>
        <w:rFonts w:ascii="Courier New" w:hAnsi="Courier New" w:hint="default"/>
      </w:rPr>
    </w:lvl>
    <w:lvl w:ilvl="2" w:tplc="040C0005" w:tentative="1">
      <w:start w:val="1"/>
      <w:numFmt w:val="bullet"/>
      <w:lvlText w:val=""/>
      <w:lvlJc w:val="left"/>
      <w:pPr>
        <w:tabs>
          <w:tab w:val="num" w:pos="1872"/>
        </w:tabs>
        <w:ind w:left="1872" w:hanging="360"/>
      </w:pPr>
      <w:rPr>
        <w:rFonts w:ascii="Wingdings" w:hAnsi="Wingdings" w:hint="default"/>
      </w:rPr>
    </w:lvl>
    <w:lvl w:ilvl="3" w:tplc="040C0001" w:tentative="1">
      <w:start w:val="1"/>
      <w:numFmt w:val="bullet"/>
      <w:lvlText w:val=""/>
      <w:lvlJc w:val="left"/>
      <w:pPr>
        <w:tabs>
          <w:tab w:val="num" w:pos="2592"/>
        </w:tabs>
        <w:ind w:left="2592" w:hanging="360"/>
      </w:pPr>
      <w:rPr>
        <w:rFonts w:ascii="Symbol" w:hAnsi="Symbol" w:hint="default"/>
      </w:rPr>
    </w:lvl>
    <w:lvl w:ilvl="4" w:tplc="040C0003" w:tentative="1">
      <w:start w:val="1"/>
      <w:numFmt w:val="bullet"/>
      <w:lvlText w:val="o"/>
      <w:lvlJc w:val="left"/>
      <w:pPr>
        <w:tabs>
          <w:tab w:val="num" w:pos="3312"/>
        </w:tabs>
        <w:ind w:left="3312" w:hanging="360"/>
      </w:pPr>
      <w:rPr>
        <w:rFonts w:ascii="Courier New" w:hAnsi="Courier New" w:hint="default"/>
      </w:rPr>
    </w:lvl>
    <w:lvl w:ilvl="5" w:tplc="040C0005" w:tentative="1">
      <w:start w:val="1"/>
      <w:numFmt w:val="bullet"/>
      <w:lvlText w:val=""/>
      <w:lvlJc w:val="left"/>
      <w:pPr>
        <w:tabs>
          <w:tab w:val="num" w:pos="4032"/>
        </w:tabs>
        <w:ind w:left="4032" w:hanging="360"/>
      </w:pPr>
      <w:rPr>
        <w:rFonts w:ascii="Wingdings" w:hAnsi="Wingdings" w:hint="default"/>
      </w:rPr>
    </w:lvl>
    <w:lvl w:ilvl="6" w:tplc="040C0001" w:tentative="1">
      <w:start w:val="1"/>
      <w:numFmt w:val="bullet"/>
      <w:lvlText w:val=""/>
      <w:lvlJc w:val="left"/>
      <w:pPr>
        <w:tabs>
          <w:tab w:val="num" w:pos="4752"/>
        </w:tabs>
        <w:ind w:left="4752" w:hanging="360"/>
      </w:pPr>
      <w:rPr>
        <w:rFonts w:ascii="Symbol" w:hAnsi="Symbol" w:hint="default"/>
      </w:rPr>
    </w:lvl>
    <w:lvl w:ilvl="7" w:tplc="040C0003" w:tentative="1">
      <w:start w:val="1"/>
      <w:numFmt w:val="bullet"/>
      <w:lvlText w:val="o"/>
      <w:lvlJc w:val="left"/>
      <w:pPr>
        <w:tabs>
          <w:tab w:val="num" w:pos="5472"/>
        </w:tabs>
        <w:ind w:left="5472" w:hanging="360"/>
      </w:pPr>
      <w:rPr>
        <w:rFonts w:ascii="Courier New" w:hAnsi="Courier New" w:hint="default"/>
      </w:rPr>
    </w:lvl>
    <w:lvl w:ilvl="8" w:tplc="040C0005" w:tentative="1">
      <w:start w:val="1"/>
      <w:numFmt w:val="bullet"/>
      <w:lvlText w:val=""/>
      <w:lvlJc w:val="left"/>
      <w:pPr>
        <w:tabs>
          <w:tab w:val="num" w:pos="6192"/>
        </w:tabs>
        <w:ind w:left="6192" w:hanging="360"/>
      </w:pPr>
      <w:rPr>
        <w:rFonts w:ascii="Wingdings" w:hAnsi="Wingdings" w:hint="default"/>
      </w:rPr>
    </w:lvl>
  </w:abstractNum>
  <w:abstractNum w:abstractNumId="53" w15:restartNumberingAfterBreak="0">
    <w:nsid w:val="50C02F3E"/>
    <w:multiLevelType w:val="hybridMultilevel"/>
    <w:tmpl w:val="1EF61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14C2246"/>
    <w:multiLevelType w:val="multilevel"/>
    <w:tmpl w:val="214EFF6C"/>
    <w:lvl w:ilvl="0">
      <w:start w:val="22"/>
      <w:numFmt w:val="decimal"/>
      <w:lvlText w:val="%1"/>
      <w:lvlJc w:val="left"/>
      <w:pPr>
        <w:tabs>
          <w:tab w:val="num" w:pos="675"/>
        </w:tabs>
        <w:ind w:left="675" w:hanging="675"/>
      </w:pPr>
      <w:rPr>
        <w:rFonts w:hint="default"/>
      </w:rPr>
    </w:lvl>
    <w:lvl w:ilvl="1">
      <w:start w:val="3"/>
      <w:numFmt w:val="decimal"/>
      <w:lvlText w:val="%1.%2"/>
      <w:lvlJc w:val="left"/>
      <w:pPr>
        <w:tabs>
          <w:tab w:val="num" w:pos="675"/>
        </w:tabs>
        <w:ind w:left="675" w:hanging="67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55AB439B"/>
    <w:multiLevelType w:val="hybridMultilevel"/>
    <w:tmpl w:val="C8EEEB96"/>
    <w:name w:val="WW8Num20222222222222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6456C9A"/>
    <w:multiLevelType w:val="hybridMultilevel"/>
    <w:tmpl w:val="2A101A26"/>
    <w:name w:val="WW8Num2022222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65828D3"/>
    <w:multiLevelType w:val="multilevel"/>
    <w:tmpl w:val="F1446090"/>
    <w:lvl w:ilvl="0">
      <w:start w:val="1"/>
      <w:numFmt w:val="upperLetter"/>
      <w:pStyle w:val="AppendixHeading1"/>
      <w:lvlText w:val="Appendix %1:"/>
      <w:lvlJc w:val="left"/>
      <w:pPr>
        <w:tabs>
          <w:tab w:val="num" w:pos="1980"/>
        </w:tabs>
        <w:ind w:left="1980" w:hanging="1980"/>
      </w:pPr>
    </w:lvl>
    <w:lvl w:ilvl="1">
      <w:start w:val="1"/>
      <w:numFmt w:val="decimal"/>
      <w:pStyle w:val="AppendixHeading2"/>
      <w:lvlText w:val="%1.%2:"/>
      <w:lvlJc w:val="left"/>
      <w:pPr>
        <w:tabs>
          <w:tab w:val="num" w:pos="900"/>
        </w:tabs>
        <w:ind w:left="900" w:hanging="900"/>
      </w:pPr>
    </w:lvl>
    <w:lvl w:ilvl="2">
      <w:start w:val="1"/>
      <w:numFmt w:val="decimal"/>
      <w:pStyle w:val="AppendixHeading3"/>
      <w:lvlText w:val="%1.%2.%3:  "/>
      <w:lvlJc w:val="left"/>
      <w:pPr>
        <w:tabs>
          <w:tab w:val="num" w:pos="1080"/>
        </w:tabs>
        <w:ind w:left="1080" w:hanging="10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57E41472"/>
    <w:multiLevelType w:val="hybridMultilevel"/>
    <w:tmpl w:val="2CB0C99C"/>
    <w:lvl w:ilvl="0" w:tplc="1A6AB19A">
      <w:start w:val="1"/>
      <w:numFmt w:val="bullet"/>
      <w:lvlText w:val=""/>
      <w:lvlJc w:val="left"/>
      <w:pPr>
        <w:tabs>
          <w:tab w:val="num" w:pos="720"/>
        </w:tabs>
        <w:ind w:left="720" w:hanging="360"/>
      </w:pPr>
      <w:rPr>
        <w:rFonts w:ascii="Symbol" w:hAnsi="Symbol" w:hint="default"/>
      </w:rPr>
    </w:lvl>
    <w:lvl w:ilvl="1" w:tplc="063C8BA0">
      <w:start w:val="1"/>
      <w:numFmt w:val="bullet"/>
      <w:lvlText w:val="o"/>
      <w:lvlJc w:val="left"/>
      <w:pPr>
        <w:tabs>
          <w:tab w:val="num" w:pos="1440"/>
        </w:tabs>
        <w:ind w:left="1440" w:hanging="360"/>
      </w:pPr>
      <w:rPr>
        <w:rFonts w:ascii="Courier New" w:hAnsi="Courier New" w:hint="default"/>
      </w:rPr>
    </w:lvl>
    <w:lvl w:ilvl="2" w:tplc="13A28590" w:tentative="1">
      <w:start w:val="1"/>
      <w:numFmt w:val="bullet"/>
      <w:lvlText w:val=""/>
      <w:lvlJc w:val="left"/>
      <w:pPr>
        <w:tabs>
          <w:tab w:val="num" w:pos="2160"/>
        </w:tabs>
        <w:ind w:left="2160" w:hanging="360"/>
      </w:pPr>
      <w:rPr>
        <w:rFonts w:ascii="Wingdings" w:hAnsi="Wingdings" w:hint="default"/>
      </w:rPr>
    </w:lvl>
    <w:lvl w:ilvl="3" w:tplc="77D6E6B6" w:tentative="1">
      <w:start w:val="1"/>
      <w:numFmt w:val="bullet"/>
      <w:lvlText w:val=""/>
      <w:lvlJc w:val="left"/>
      <w:pPr>
        <w:tabs>
          <w:tab w:val="num" w:pos="2880"/>
        </w:tabs>
        <w:ind w:left="2880" w:hanging="360"/>
      </w:pPr>
      <w:rPr>
        <w:rFonts w:ascii="Symbol" w:hAnsi="Symbol" w:hint="default"/>
      </w:rPr>
    </w:lvl>
    <w:lvl w:ilvl="4" w:tplc="7ABAD5A8" w:tentative="1">
      <w:start w:val="1"/>
      <w:numFmt w:val="bullet"/>
      <w:lvlText w:val="o"/>
      <w:lvlJc w:val="left"/>
      <w:pPr>
        <w:tabs>
          <w:tab w:val="num" w:pos="3600"/>
        </w:tabs>
        <w:ind w:left="3600" w:hanging="360"/>
      </w:pPr>
      <w:rPr>
        <w:rFonts w:ascii="Courier New" w:hAnsi="Courier New" w:hint="default"/>
      </w:rPr>
    </w:lvl>
    <w:lvl w:ilvl="5" w:tplc="33C21F56" w:tentative="1">
      <w:start w:val="1"/>
      <w:numFmt w:val="bullet"/>
      <w:lvlText w:val=""/>
      <w:lvlJc w:val="left"/>
      <w:pPr>
        <w:tabs>
          <w:tab w:val="num" w:pos="4320"/>
        </w:tabs>
        <w:ind w:left="4320" w:hanging="360"/>
      </w:pPr>
      <w:rPr>
        <w:rFonts w:ascii="Wingdings" w:hAnsi="Wingdings" w:hint="default"/>
      </w:rPr>
    </w:lvl>
    <w:lvl w:ilvl="6" w:tplc="A328D1F0" w:tentative="1">
      <w:start w:val="1"/>
      <w:numFmt w:val="bullet"/>
      <w:lvlText w:val=""/>
      <w:lvlJc w:val="left"/>
      <w:pPr>
        <w:tabs>
          <w:tab w:val="num" w:pos="5040"/>
        </w:tabs>
        <w:ind w:left="5040" w:hanging="360"/>
      </w:pPr>
      <w:rPr>
        <w:rFonts w:ascii="Symbol" w:hAnsi="Symbol" w:hint="default"/>
      </w:rPr>
    </w:lvl>
    <w:lvl w:ilvl="7" w:tplc="8E803B0A" w:tentative="1">
      <w:start w:val="1"/>
      <w:numFmt w:val="bullet"/>
      <w:lvlText w:val="o"/>
      <w:lvlJc w:val="left"/>
      <w:pPr>
        <w:tabs>
          <w:tab w:val="num" w:pos="5760"/>
        </w:tabs>
        <w:ind w:left="5760" w:hanging="360"/>
      </w:pPr>
      <w:rPr>
        <w:rFonts w:ascii="Courier New" w:hAnsi="Courier New" w:hint="default"/>
      </w:rPr>
    </w:lvl>
    <w:lvl w:ilvl="8" w:tplc="40321986"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F062ABE"/>
    <w:multiLevelType w:val="hybridMultilevel"/>
    <w:tmpl w:val="C78E2B26"/>
    <w:name w:val="WW8Num20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2150EC1"/>
    <w:multiLevelType w:val="multilevel"/>
    <w:tmpl w:val="BDB68EE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1" w15:restartNumberingAfterBreak="0">
    <w:nsid w:val="642932ED"/>
    <w:multiLevelType w:val="hybridMultilevel"/>
    <w:tmpl w:val="CE1CB1D8"/>
    <w:lvl w:ilvl="0" w:tplc="9EA25F2E">
      <w:start w:val="1"/>
      <w:numFmt w:val="decimal"/>
      <w:pStyle w:val="Constraint"/>
      <w:lvlText w:val="ISC32-[%1]"/>
      <w:lvlJc w:val="left"/>
      <w:pPr>
        <w:tabs>
          <w:tab w:val="num" w:pos="1800"/>
        </w:tabs>
        <w:ind w:left="1080" w:hanging="360"/>
      </w:pPr>
      <w:rPr>
        <w:rFonts w:hint="default"/>
      </w:rPr>
    </w:lvl>
    <w:lvl w:ilvl="1" w:tplc="D9B0B504" w:tentative="1">
      <w:start w:val="1"/>
      <w:numFmt w:val="lowerLetter"/>
      <w:lvlText w:val="%2."/>
      <w:lvlJc w:val="left"/>
      <w:pPr>
        <w:tabs>
          <w:tab w:val="num" w:pos="1440"/>
        </w:tabs>
        <w:ind w:left="1440" w:hanging="360"/>
      </w:pPr>
    </w:lvl>
    <w:lvl w:ilvl="2" w:tplc="F3F0E1D0" w:tentative="1">
      <w:start w:val="1"/>
      <w:numFmt w:val="lowerRoman"/>
      <w:lvlText w:val="%3."/>
      <w:lvlJc w:val="right"/>
      <w:pPr>
        <w:tabs>
          <w:tab w:val="num" w:pos="2160"/>
        </w:tabs>
        <w:ind w:left="2160" w:hanging="180"/>
      </w:pPr>
    </w:lvl>
    <w:lvl w:ilvl="3" w:tplc="A5E02920" w:tentative="1">
      <w:start w:val="1"/>
      <w:numFmt w:val="decimal"/>
      <w:lvlText w:val="%4."/>
      <w:lvlJc w:val="left"/>
      <w:pPr>
        <w:tabs>
          <w:tab w:val="num" w:pos="2880"/>
        </w:tabs>
        <w:ind w:left="2880" w:hanging="360"/>
      </w:pPr>
    </w:lvl>
    <w:lvl w:ilvl="4" w:tplc="226CCA56" w:tentative="1">
      <w:start w:val="1"/>
      <w:numFmt w:val="lowerLetter"/>
      <w:lvlText w:val="%5."/>
      <w:lvlJc w:val="left"/>
      <w:pPr>
        <w:tabs>
          <w:tab w:val="num" w:pos="3600"/>
        </w:tabs>
        <w:ind w:left="3600" w:hanging="360"/>
      </w:pPr>
    </w:lvl>
    <w:lvl w:ilvl="5" w:tplc="FAB2183C" w:tentative="1">
      <w:start w:val="1"/>
      <w:numFmt w:val="lowerRoman"/>
      <w:lvlText w:val="%6."/>
      <w:lvlJc w:val="right"/>
      <w:pPr>
        <w:tabs>
          <w:tab w:val="num" w:pos="4320"/>
        </w:tabs>
        <w:ind w:left="4320" w:hanging="180"/>
      </w:pPr>
    </w:lvl>
    <w:lvl w:ilvl="6" w:tplc="02F6DE7E" w:tentative="1">
      <w:start w:val="1"/>
      <w:numFmt w:val="decimal"/>
      <w:lvlText w:val="%7."/>
      <w:lvlJc w:val="left"/>
      <w:pPr>
        <w:tabs>
          <w:tab w:val="num" w:pos="5040"/>
        </w:tabs>
        <w:ind w:left="5040" w:hanging="360"/>
      </w:pPr>
    </w:lvl>
    <w:lvl w:ilvl="7" w:tplc="11A07CAE" w:tentative="1">
      <w:start w:val="1"/>
      <w:numFmt w:val="lowerLetter"/>
      <w:lvlText w:val="%8."/>
      <w:lvlJc w:val="left"/>
      <w:pPr>
        <w:tabs>
          <w:tab w:val="num" w:pos="5760"/>
        </w:tabs>
        <w:ind w:left="5760" w:hanging="360"/>
      </w:pPr>
    </w:lvl>
    <w:lvl w:ilvl="8" w:tplc="A464115C" w:tentative="1">
      <w:start w:val="1"/>
      <w:numFmt w:val="lowerRoman"/>
      <w:lvlText w:val="%9."/>
      <w:lvlJc w:val="right"/>
      <w:pPr>
        <w:tabs>
          <w:tab w:val="num" w:pos="6480"/>
        </w:tabs>
        <w:ind w:left="6480" w:hanging="180"/>
      </w:pPr>
    </w:lvl>
  </w:abstractNum>
  <w:abstractNum w:abstractNumId="62" w15:restartNumberingAfterBreak="0">
    <w:nsid w:val="65A8305D"/>
    <w:multiLevelType w:val="hybridMultilevel"/>
    <w:tmpl w:val="329AC702"/>
    <w:name w:val="WW8Num2022222222222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5B22C95"/>
    <w:multiLevelType w:val="hybridMultilevel"/>
    <w:tmpl w:val="31F61CCC"/>
    <w:name w:val="WW8Num20222222222222222"/>
    <w:lvl w:ilvl="0" w:tplc="040C0001">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6FC11DB8"/>
    <w:multiLevelType w:val="hybridMultilevel"/>
    <w:tmpl w:val="992CC4D4"/>
    <w:name w:val="WW8Num20222222"/>
    <w:lvl w:ilvl="0" w:tplc="040C0001">
      <w:start w:val="1"/>
      <w:numFmt w:val="bullet"/>
      <w:lvlText w:val=""/>
      <w:lvlJc w:val="left"/>
      <w:pPr>
        <w:tabs>
          <w:tab w:val="num" w:pos="1620"/>
        </w:tabs>
        <w:ind w:left="1620" w:hanging="360"/>
      </w:pPr>
      <w:rPr>
        <w:rFonts w:ascii="Wingdings" w:hAnsi="Wingdings" w:hint="default"/>
      </w:rPr>
    </w:lvl>
    <w:lvl w:ilvl="1" w:tplc="040C0003" w:tentative="1">
      <w:start w:val="1"/>
      <w:numFmt w:val="bullet"/>
      <w:lvlText w:val="o"/>
      <w:lvlJc w:val="left"/>
      <w:pPr>
        <w:tabs>
          <w:tab w:val="num" w:pos="2340"/>
        </w:tabs>
        <w:ind w:left="2340" w:hanging="360"/>
      </w:pPr>
      <w:rPr>
        <w:rFonts w:ascii="Courier New" w:hAnsi="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65" w15:restartNumberingAfterBreak="0">
    <w:nsid w:val="70495F2A"/>
    <w:multiLevelType w:val="hybridMultilevel"/>
    <w:tmpl w:val="298C63B6"/>
    <w:name w:val="WW8Num302"/>
    <w:lvl w:ilvl="0" w:tplc="040C0005">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2F45BE5"/>
    <w:multiLevelType w:val="hybridMultilevel"/>
    <w:tmpl w:val="560A23BC"/>
    <w:name w:val="WW8Num20222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3D034E5"/>
    <w:multiLevelType w:val="hybridMultilevel"/>
    <w:tmpl w:val="F79E1E8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8" w15:restartNumberingAfterBreak="0">
    <w:nsid w:val="75C7297E"/>
    <w:multiLevelType w:val="multilevel"/>
    <w:tmpl w:val="F544E75A"/>
    <w:name w:val="WW8Num2022"/>
    <w:lvl w:ilvl="0">
      <w:start w:val="1"/>
      <w:numFmt w:val="upperLetter"/>
      <w:pStyle w:val="NormalListAlpha"/>
      <w:lvlText w:val="Appendix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suff w:val="nothing"/>
      <w:lvlText w:val="%1.%2.%3:  "/>
      <w:lvlJc w:val="left"/>
      <w:pPr>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9" w15:restartNumberingAfterBreak="0">
    <w:nsid w:val="76810ED9"/>
    <w:multiLevelType w:val="hybridMultilevel"/>
    <w:tmpl w:val="93047A6C"/>
    <w:name w:val="WW8Num202222222222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7"/>
  </w:num>
  <w:num w:numId="2">
    <w:abstractNumId w:val="60"/>
  </w:num>
  <w:num w:numId="3">
    <w:abstractNumId w:val="8"/>
  </w:num>
  <w:num w:numId="4">
    <w:abstractNumId w:val="6"/>
  </w:num>
  <w:num w:numId="5">
    <w:abstractNumId w:val="5"/>
  </w:num>
  <w:num w:numId="6">
    <w:abstractNumId w:val="68"/>
  </w:num>
  <w:num w:numId="7">
    <w:abstractNumId w:val="57"/>
  </w:num>
  <w:num w:numId="8">
    <w:abstractNumId w:val="49"/>
  </w:num>
  <w:num w:numId="9">
    <w:abstractNumId w:val="13"/>
  </w:num>
  <w:num w:numId="10">
    <w:abstractNumId w:val="27"/>
  </w:num>
  <w:num w:numId="11">
    <w:abstractNumId w:val="28"/>
  </w:num>
  <w:num w:numId="12">
    <w:abstractNumId w:val="59"/>
  </w:num>
  <w:num w:numId="13">
    <w:abstractNumId w:val="58"/>
  </w:num>
  <w:num w:numId="14">
    <w:abstractNumId w:val="43"/>
  </w:num>
  <w:num w:numId="15">
    <w:abstractNumId w:val="69"/>
  </w:num>
  <w:num w:numId="16">
    <w:abstractNumId w:val="4"/>
  </w:num>
  <w:num w:numId="17">
    <w:abstractNumId w:val="61"/>
  </w:num>
  <w:num w:numId="18">
    <w:abstractNumId w:val="3"/>
  </w:num>
  <w:num w:numId="19">
    <w:abstractNumId w:val="2"/>
  </w:num>
  <w:num w:numId="20">
    <w:abstractNumId w:val="1"/>
  </w:num>
  <w:num w:numId="21">
    <w:abstractNumId w:val="45"/>
  </w:num>
  <w:num w:numId="22">
    <w:abstractNumId w:val="39"/>
  </w:num>
  <w:num w:numId="23">
    <w:abstractNumId w:val="41"/>
  </w:num>
  <w:num w:numId="24">
    <w:abstractNumId w:val="53"/>
  </w:num>
  <w:num w:numId="25">
    <w:abstractNumId w:val="0"/>
  </w:num>
  <w:num w:numId="26">
    <w:abstractNumId w:val="54"/>
  </w:num>
  <w:num w:numId="27">
    <w:abstractNumId w:val="40"/>
  </w:num>
  <w:num w:numId="28">
    <w:abstractNumId w:val="51"/>
  </w:num>
  <w:num w:numId="29">
    <w:abstractNumId w:val="67"/>
  </w:num>
  <w:num w:numId="30">
    <w:abstractNumId w:val="37"/>
  </w:num>
  <w:num w:numId="31">
    <w:abstractNumId w:val="7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hols, Steven (GE Healthcare)">
    <w15:presenceInfo w15:providerId="None" w15:userId="Nichols, Steven (GE Healthca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7427"/>
    <w:rsid w:val="000206DD"/>
    <w:rsid w:val="00023E49"/>
    <w:rsid w:val="000411F7"/>
    <w:rsid w:val="0004330B"/>
    <w:rsid w:val="00043F5E"/>
    <w:rsid w:val="0007552B"/>
    <w:rsid w:val="00081DA4"/>
    <w:rsid w:val="000B3AF7"/>
    <w:rsid w:val="000D1827"/>
    <w:rsid w:val="00101335"/>
    <w:rsid w:val="00124A32"/>
    <w:rsid w:val="0013280D"/>
    <w:rsid w:val="001461F4"/>
    <w:rsid w:val="00153B15"/>
    <w:rsid w:val="00167831"/>
    <w:rsid w:val="00190CC3"/>
    <w:rsid w:val="001971BD"/>
    <w:rsid w:val="001B3689"/>
    <w:rsid w:val="001E2176"/>
    <w:rsid w:val="001E2BD6"/>
    <w:rsid w:val="002129BA"/>
    <w:rsid w:val="002238D9"/>
    <w:rsid w:val="0024079B"/>
    <w:rsid w:val="00240906"/>
    <w:rsid w:val="0024378C"/>
    <w:rsid w:val="00244832"/>
    <w:rsid w:val="00253682"/>
    <w:rsid w:val="002600E0"/>
    <w:rsid w:val="00260534"/>
    <w:rsid w:val="00276771"/>
    <w:rsid w:val="00277240"/>
    <w:rsid w:val="00293018"/>
    <w:rsid w:val="002A047F"/>
    <w:rsid w:val="002B0C5D"/>
    <w:rsid w:val="002B22C4"/>
    <w:rsid w:val="002B4061"/>
    <w:rsid w:val="002D46B1"/>
    <w:rsid w:val="002F1B32"/>
    <w:rsid w:val="002F4815"/>
    <w:rsid w:val="003027E1"/>
    <w:rsid w:val="00316126"/>
    <w:rsid w:val="00321FB1"/>
    <w:rsid w:val="0032519B"/>
    <w:rsid w:val="00346CAC"/>
    <w:rsid w:val="00352155"/>
    <w:rsid w:val="00360F44"/>
    <w:rsid w:val="003647AB"/>
    <w:rsid w:val="00370DB7"/>
    <w:rsid w:val="0037193B"/>
    <w:rsid w:val="003904DA"/>
    <w:rsid w:val="0039687A"/>
    <w:rsid w:val="003A4FDA"/>
    <w:rsid w:val="003B3883"/>
    <w:rsid w:val="003C2E17"/>
    <w:rsid w:val="003D03CB"/>
    <w:rsid w:val="003F621B"/>
    <w:rsid w:val="0041108F"/>
    <w:rsid w:val="00415035"/>
    <w:rsid w:val="00424036"/>
    <w:rsid w:val="00433002"/>
    <w:rsid w:val="00453B8F"/>
    <w:rsid w:val="00460491"/>
    <w:rsid w:val="00464CF6"/>
    <w:rsid w:val="00490ECF"/>
    <w:rsid w:val="00493AC6"/>
    <w:rsid w:val="00496B9D"/>
    <w:rsid w:val="004A3986"/>
    <w:rsid w:val="004A6BC7"/>
    <w:rsid w:val="004A7CDC"/>
    <w:rsid w:val="004D5DC2"/>
    <w:rsid w:val="004D65EE"/>
    <w:rsid w:val="004E2914"/>
    <w:rsid w:val="004E352E"/>
    <w:rsid w:val="00500617"/>
    <w:rsid w:val="005172A6"/>
    <w:rsid w:val="00545231"/>
    <w:rsid w:val="0054564E"/>
    <w:rsid w:val="005478A7"/>
    <w:rsid w:val="00555B4D"/>
    <w:rsid w:val="00582F11"/>
    <w:rsid w:val="00592153"/>
    <w:rsid w:val="00592911"/>
    <w:rsid w:val="005B03A5"/>
    <w:rsid w:val="005C4BAB"/>
    <w:rsid w:val="005F00AD"/>
    <w:rsid w:val="00632194"/>
    <w:rsid w:val="0063366E"/>
    <w:rsid w:val="006411E8"/>
    <w:rsid w:val="00642901"/>
    <w:rsid w:val="00653029"/>
    <w:rsid w:val="00653724"/>
    <w:rsid w:val="00661D18"/>
    <w:rsid w:val="006823D7"/>
    <w:rsid w:val="00685E38"/>
    <w:rsid w:val="006C2DAE"/>
    <w:rsid w:val="006E0101"/>
    <w:rsid w:val="006E3A7C"/>
    <w:rsid w:val="006E727B"/>
    <w:rsid w:val="00705699"/>
    <w:rsid w:val="00707427"/>
    <w:rsid w:val="0071464E"/>
    <w:rsid w:val="00722589"/>
    <w:rsid w:val="00732E05"/>
    <w:rsid w:val="007373B6"/>
    <w:rsid w:val="00740F2C"/>
    <w:rsid w:val="007606CF"/>
    <w:rsid w:val="00766FFD"/>
    <w:rsid w:val="00774CBD"/>
    <w:rsid w:val="007953E9"/>
    <w:rsid w:val="007A724B"/>
    <w:rsid w:val="007B7CD8"/>
    <w:rsid w:val="007D022B"/>
    <w:rsid w:val="007D0CC4"/>
    <w:rsid w:val="007E38EE"/>
    <w:rsid w:val="007F4E27"/>
    <w:rsid w:val="007F5121"/>
    <w:rsid w:val="007F7304"/>
    <w:rsid w:val="00801FCA"/>
    <w:rsid w:val="008140AF"/>
    <w:rsid w:val="00815443"/>
    <w:rsid w:val="00817793"/>
    <w:rsid w:val="0084723F"/>
    <w:rsid w:val="00857209"/>
    <w:rsid w:val="008852F5"/>
    <w:rsid w:val="0089384C"/>
    <w:rsid w:val="008A0184"/>
    <w:rsid w:val="008B2E59"/>
    <w:rsid w:val="008C5371"/>
    <w:rsid w:val="008C6235"/>
    <w:rsid w:val="008E50A3"/>
    <w:rsid w:val="008E5467"/>
    <w:rsid w:val="008F1355"/>
    <w:rsid w:val="008F6419"/>
    <w:rsid w:val="0094006B"/>
    <w:rsid w:val="00941850"/>
    <w:rsid w:val="00962C1E"/>
    <w:rsid w:val="0096532F"/>
    <w:rsid w:val="0097476E"/>
    <w:rsid w:val="009809D7"/>
    <w:rsid w:val="00986093"/>
    <w:rsid w:val="009A2588"/>
    <w:rsid w:val="009C79EA"/>
    <w:rsid w:val="009E2B8F"/>
    <w:rsid w:val="00A05DE3"/>
    <w:rsid w:val="00A42C4B"/>
    <w:rsid w:val="00A43CFF"/>
    <w:rsid w:val="00A8696F"/>
    <w:rsid w:val="00A95B44"/>
    <w:rsid w:val="00AA067B"/>
    <w:rsid w:val="00AB2FF4"/>
    <w:rsid w:val="00AC3237"/>
    <w:rsid w:val="00AD0F4F"/>
    <w:rsid w:val="00AD3D5D"/>
    <w:rsid w:val="00AD5B21"/>
    <w:rsid w:val="00AD5C4C"/>
    <w:rsid w:val="00AD7159"/>
    <w:rsid w:val="00B14786"/>
    <w:rsid w:val="00B1735A"/>
    <w:rsid w:val="00B2241B"/>
    <w:rsid w:val="00B30D0F"/>
    <w:rsid w:val="00B36EA6"/>
    <w:rsid w:val="00B4186E"/>
    <w:rsid w:val="00B561A0"/>
    <w:rsid w:val="00B56B5F"/>
    <w:rsid w:val="00BB255C"/>
    <w:rsid w:val="00C11CB7"/>
    <w:rsid w:val="00C14C33"/>
    <w:rsid w:val="00C257E6"/>
    <w:rsid w:val="00C51E2F"/>
    <w:rsid w:val="00C648BE"/>
    <w:rsid w:val="00CA3FF6"/>
    <w:rsid w:val="00CA44BC"/>
    <w:rsid w:val="00CA608B"/>
    <w:rsid w:val="00CA7032"/>
    <w:rsid w:val="00CB1DC8"/>
    <w:rsid w:val="00CC5DD1"/>
    <w:rsid w:val="00CC78FC"/>
    <w:rsid w:val="00D01C11"/>
    <w:rsid w:val="00D169DD"/>
    <w:rsid w:val="00D2434A"/>
    <w:rsid w:val="00D268C8"/>
    <w:rsid w:val="00D424B0"/>
    <w:rsid w:val="00D51B18"/>
    <w:rsid w:val="00D52C62"/>
    <w:rsid w:val="00D62394"/>
    <w:rsid w:val="00D732B7"/>
    <w:rsid w:val="00D810D6"/>
    <w:rsid w:val="00D83EF3"/>
    <w:rsid w:val="00D87794"/>
    <w:rsid w:val="00D91AF7"/>
    <w:rsid w:val="00D96FE6"/>
    <w:rsid w:val="00D97F9B"/>
    <w:rsid w:val="00DA4A9D"/>
    <w:rsid w:val="00DC573A"/>
    <w:rsid w:val="00DF672E"/>
    <w:rsid w:val="00E079F6"/>
    <w:rsid w:val="00E1185C"/>
    <w:rsid w:val="00E26628"/>
    <w:rsid w:val="00E26E16"/>
    <w:rsid w:val="00E27A40"/>
    <w:rsid w:val="00E34F74"/>
    <w:rsid w:val="00E459B0"/>
    <w:rsid w:val="00E468FF"/>
    <w:rsid w:val="00E50181"/>
    <w:rsid w:val="00E53606"/>
    <w:rsid w:val="00E55203"/>
    <w:rsid w:val="00E62837"/>
    <w:rsid w:val="00E71D46"/>
    <w:rsid w:val="00E73E7F"/>
    <w:rsid w:val="00E8032F"/>
    <w:rsid w:val="00E85E9A"/>
    <w:rsid w:val="00E92404"/>
    <w:rsid w:val="00E95A00"/>
    <w:rsid w:val="00EA3647"/>
    <w:rsid w:val="00EC0C6F"/>
    <w:rsid w:val="00EC29D0"/>
    <w:rsid w:val="00EC72A5"/>
    <w:rsid w:val="00EE3EC0"/>
    <w:rsid w:val="00F03A09"/>
    <w:rsid w:val="00F04B10"/>
    <w:rsid w:val="00F201D6"/>
    <w:rsid w:val="00F24687"/>
    <w:rsid w:val="00F25F75"/>
    <w:rsid w:val="00F455B6"/>
    <w:rsid w:val="00F5533C"/>
    <w:rsid w:val="00F67EDB"/>
    <w:rsid w:val="00F95397"/>
    <w:rsid w:val="00FB0A4C"/>
    <w:rsid w:val="00FB1C77"/>
    <w:rsid w:val="00FC10B7"/>
    <w:rsid w:val="00FC54C8"/>
    <w:rsid w:val="00FD5C7A"/>
    <w:rsid w:val="00FE2A7A"/>
    <w:rsid w:val="00FF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0BF957"/>
  <w15:chartTrackingRefBased/>
  <w15:docId w15:val="{A4D74671-CEE1-4197-B96E-89A73990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34A"/>
    <w:pPr>
      <w:spacing w:before="120"/>
    </w:pPr>
    <w:rPr>
      <w:sz w:val="24"/>
    </w:rPr>
  </w:style>
  <w:style w:type="paragraph" w:styleId="Heading1">
    <w:name w:val="heading 1"/>
    <w:next w:val="BodyText"/>
    <w:qFormat/>
    <w:pPr>
      <w:keepNext/>
      <w:numPr>
        <w:numId w:val="2"/>
      </w:numPr>
      <w:tabs>
        <w:tab w:val="clear" w:pos="432"/>
        <w:tab w:val="num" w:pos="360"/>
      </w:tabs>
      <w:spacing w:before="240" w:after="60"/>
      <w:ind w:left="360" w:hanging="720"/>
      <w:outlineLvl w:val="0"/>
    </w:pPr>
    <w:rPr>
      <w:rFonts w:ascii="Arial" w:hAnsi="Arial"/>
      <w:b/>
      <w:noProof/>
      <w:kern w:val="28"/>
      <w:sz w:val="28"/>
    </w:rPr>
  </w:style>
  <w:style w:type="paragraph" w:styleId="Heading2">
    <w:name w:val="heading 2"/>
    <w:basedOn w:val="Heading1"/>
    <w:next w:val="BodyText"/>
    <w:qFormat/>
    <w:pPr>
      <w:numPr>
        <w:ilvl w:val="1"/>
      </w:numPr>
      <w:tabs>
        <w:tab w:val="clear" w:pos="576"/>
        <w:tab w:val="num" w:pos="540"/>
      </w:tabs>
      <w:ind w:left="547" w:hanging="907"/>
      <w:outlineLvl w:val="1"/>
    </w:pPr>
  </w:style>
  <w:style w:type="paragraph" w:styleId="Heading3">
    <w:name w:val="heading 3"/>
    <w:basedOn w:val="Heading2"/>
    <w:next w:val="BodyText"/>
    <w:qFormat/>
    <w:pPr>
      <w:numPr>
        <w:ilvl w:val="2"/>
      </w:numPr>
      <w:ind w:hanging="1080"/>
      <w:outlineLvl w:val="2"/>
    </w:pPr>
    <w:rPr>
      <w:sz w:val="24"/>
    </w:rPr>
  </w:style>
  <w:style w:type="paragraph" w:styleId="Heading4">
    <w:name w:val="heading 4"/>
    <w:basedOn w:val="Heading3"/>
    <w:next w:val="BodyText"/>
    <w:qFormat/>
    <w:pPr>
      <w:numPr>
        <w:ilvl w:val="3"/>
      </w:numPr>
      <w:tabs>
        <w:tab w:val="clear" w:pos="864"/>
        <w:tab w:val="left" w:pos="900"/>
      </w:tabs>
      <w:ind w:left="900" w:hanging="1260"/>
      <w:outlineLvl w:val="3"/>
    </w:pPr>
  </w:style>
  <w:style w:type="paragraph" w:styleId="Heading5">
    <w:name w:val="heading 5"/>
    <w:basedOn w:val="Heading4"/>
    <w:next w:val="BodyText"/>
    <w:qFormat/>
    <w:pPr>
      <w:numPr>
        <w:ilvl w:val="4"/>
      </w:numPr>
      <w:tabs>
        <w:tab w:val="clear" w:pos="900"/>
        <w:tab w:val="clear" w:pos="1008"/>
        <w:tab w:val="num" w:pos="1080"/>
      </w:tabs>
      <w:ind w:left="1080" w:hanging="1440"/>
      <w:outlineLvl w:val="4"/>
    </w:pPr>
  </w:style>
  <w:style w:type="paragraph" w:styleId="Heading6">
    <w:name w:val="heading 6"/>
    <w:basedOn w:val="Heading5"/>
    <w:next w:val="BodyText"/>
    <w:qFormat/>
    <w:pPr>
      <w:numPr>
        <w:ilvl w:val="5"/>
      </w:numPr>
      <w:tabs>
        <w:tab w:val="clear" w:pos="1152"/>
        <w:tab w:val="num" w:pos="1260"/>
      </w:tabs>
      <w:ind w:left="1260" w:hanging="1620"/>
      <w:outlineLvl w:val="5"/>
    </w:pPr>
  </w:style>
  <w:style w:type="paragraph" w:styleId="Heading7">
    <w:name w:val="heading 7"/>
    <w:basedOn w:val="Heading6"/>
    <w:next w:val="BodyText"/>
    <w:qFormat/>
    <w:pPr>
      <w:numPr>
        <w:ilvl w:val="6"/>
      </w:numPr>
      <w:tabs>
        <w:tab w:val="clear" w:pos="1296"/>
        <w:tab w:val="num" w:pos="1440"/>
      </w:tabs>
      <w:ind w:left="1440" w:hanging="1800"/>
      <w:outlineLvl w:val="6"/>
    </w:pPr>
  </w:style>
  <w:style w:type="paragraph" w:styleId="Heading8">
    <w:name w:val="heading 8"/>
    <w:basedOn w:val="Heading7"/>
    <w:next w:val="BodyText"/>
    <w:qFormat/>
    <w:pPr>
      <w:numPr>
        <w:ilvl w:val="7"/>
      </w:numPr>
      <w:tabs>
        <w:tab w:val="clear" w:pos="1440"/>
        <w:tab w:val="num" w:pos="1620"/>
      </w:tabs>
      <w:ind w:left="1620" w:hanging="1980"/>
      <w:outlineLvl w:val="7"/>
    </w:pPr>
  </w:style>
  <w:style w:type="paragraph" w:styleId="Heading9">
    <w:name w:val="heading 9"/>
    <w:basedOn w:val="Heading8"/>
    <w:next w:val="BodyText"/>
    <w:qFormat/>
    <w:pPr>
      <w:numPr>
        <w:ilvl w:val="8"/>
      </w:numPr>
      <w:tabs>
        <w:tab w:val="clear" w:pos="1584"/>
        <w:tab w:val="num" w:pos="1800"/>
      </w:tabs>
      <w:ind w:left="1800" w:hanging="21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1"/>
    <w:pPr>
      <w:spacing w:before="120"/>
    </w:pPr>
    <w:rPr>
      <w:noProof/>
      <w:sz w:val="24"/>
    </w:rPr>
  </w:style>
  <w:style w:type="character" w:customStyle="1" w:styleId="BodyTextChar1">
    <w:name w:val="Body Text Char1"/>
    <w:link w:val="BodyText"/>
    <w:rsid w:val="00E8032F"/>
    <w:rPr>
      <w:noProof/>
      <w:sz w:val="24"/>
      <w:lang w:val="en-US" w:eastAsia="en-US" w:bidi="ar-SA"/>
    </w:rPr>
  </w:style>
  <w:style w:type="paragraph" w:styleId="Title">
    <w:name w:val="Title"/>
    <w:basedOn w:val="Normal"/>
    <w:qFormat/>
    <w:pPr>
      <w:jc w:val="center"/>
    </w:pPr>
    <w:rPr>
      <w:b/>
      <w:sz w:val="44"/>
    </w:rPr>
  </w:style>
  <w:style w:type="paragraph" w:styleId="BodyTextIndent">
    <w:name w:val="Body Text Indent"/>
    <w:basedOn w:val="BodyText"/>
    <w:pPr>
      <w:ind w:left="360"/>
    </w:pPr>
  </w:style>
  <w:style w:type="paragraph" w:styleId="ListNumber">
    <w:name w:val="List Number"/>
    <w:basedOn w:val="BodyText"/>
    <w:pPr>
      <w:numPr>
        <w:numId w:val="1"/>
      </w:numPr>
    </w:pPr>
  </w:style>
  <w:style w:type="paragraph" w:styleId="List">
    <w:name w:val="List"/>
    <w:basedOn w:val="BodyText"/>
    <w:pPr>
      <w:spacing w:before="60"/>
      <w:ind w:left="1080" w:hanging="720"/>
    </w:pPr>
  </w:style>
  <w:style w:type="paragraph" w:styleId="ListBullet">
    <w:name w:val="List Bullet"/>
    <w:basedOn w:val="BodyText"/>
    <w:pPr>
      <w:numPr>
        <w:numId w:val="3"/>
      </w:numPr>
      <w:tabs>
        <w:tab w:val="clear" w:pos="360"/>
        <w:tab w:val="num" w:pos="720"/>
      </w:tabs>
      <w:spacing w:before="60"/>
      <w:ind w:left="720"/>
    </w:pPr>
  </w:style>
  <w:style w:type="paragraph" w:styleId="ListBullet2">
    <w:name w:val="List Bullet 2"/>
    <w:basedOn w:val="ListBullet"/>
    <w:pPr>
      <w:numPr>
        <w:numId w:val="4"/>
      </w:numPr>
      <w:tabs>
        <w:tab w:val="clear" w:pos="720"/>
        <w:tab w:val="num" w:pos="1080"/>
      </w:tabs>
      <w:ind w:left="1080"/>
    </w:pPr>
  </w:style>
  <w:style w:type="paragraph" w:styleId="ListBullet3">
    <w:name w:val="List Bullet 3"/>
    <w:basedOn w:val="ListBullet"/>
    <w:pPr>
      <w:numPr>
        <w:numId w:val="5"/>
      </w:numPr>
      <w:tabs>
        <w:tab w:val="clear" w:pos="1080"/>
        <w:tab w:val="num" w:pos="1440"/>
      </w:tabs>
      <w:ind w:left="1440"/>
    </w:pPr>
  </w:style>
  <w:style w:type="paragraph" w:styleId="List2">
    <w:name w:val="List 2"/>
    <w:basedOn w:val="List"/>
    <w:pPr>
      <w:ind w:left="1440"/>
    </w:pPr>
  </w:style>
  <w:style w:type="paragraph" w:styleId="TOC1">
    <w:name w:val="toc 1"/>
    <w:next w:val="Normal"/>
    <w:semiHidden/>
    <w:rPr>
      <w:noProof/>
      <w:sz w:val="24"/>
    </w:rPr>
  </w:style>
  <w:style w:type="paragraph" w:styleId="TOC2">
    <w:name w:val="toc 2"/>
    <w:basedOn w:val="TOC1"/>
    <w:next w:val="Normal"/>
    <w:semiHidden/>
    <w:pPr>
      <w:ind w:left="240"/>
    </w:pPr>
  </w:style>
  <w:style w:type="paragraph" w:styleId="TOC3">
    <w:name w:val="toc 3"/>
    <w:basedOn w:val="TOC2"/>
    <w:next w:val="Normal"/>
    <w:semiHidden/>
    <w:pPr>
      <w:ind w:left="480"/>
    </w:pPr>
  </w:style>
  <w:style w:type="paragraph" w:styleId="TOC4">
    <w:name w:val="toc 4"/>
    <w:basedOn w:val="TOC3"/>
    <w:next w:val="Normal"/>
    <w:semiHidden/>
    <w:pPr>
      <w:ind w:left="720"/>
    </w:pPr>
  </w:style>
  <w:style w:type="paragraph" w:styleId="TOC5">
    <w:name w:val="toc 5"/>
    <w:basedOn w:val="TOC4"/>
    <w:next w:val="Normal"/>
    <w:semiHidden/>
    <w:pPr>
      <w:ind w:left="960"/>
    </w:pPr>
  </w:style>
  <w:style w:type="paragraph" w:styleId="TOC6">
    <w:name w:val="toc 6"/>
    <w:basedOn w:val="TOC5"/>
    <w:next w:val="Normal"/>
    <w:semiHidden/>
    <w:pPr>
      <w:ind w:left="1200"/>
    </w:pPr>
  </w:style>
  <w:style w:type="paragraph" w:styleId="TOC7">
    <w:name w:val="toc 7"/>
    <w:basedOn w:val="TOC6"/>
    <w:next w:val="Normal"/>
    <w:semiHidden/>
    <w:pPr>
      <w:ind w:left="1440"/>
    </w:pPr>
  </w:style>
  <w:style w:type="paragraph" w:styleId="TOC8">
    <w:name w:val="toc 8"/>
    <w:basedOn w:val="TOC7"/>
    <w:next w:val="Normal"/>
    <w:semiHidden/>
    <w:pPr>
      <w:ind w:left="1680"/>
    </w:pPr>
  </w:style>
  <w:style w:type="paragraph" w:styleId="TOC9">
    <w:name w:val="toc 9"/>
    <w:basedOn w:val="TOC8"/>
    <w:next w:val="Normal"/>
    <w:semiHidden/>
    <w:pPr>
      <w:ind w:left="1920"/>
    </w:pPr>
  </w:style>
  <w:style w:type="paragraph" w:customStyle="1" w:styleId="TableEntry">
    <w:name w:val="Table Entry"/>
    <w:basedOn w:val="BodyText"/>
    <w:link w:val="TableEntryChar"/>
    <w:qFormat/>
    <w:pPr>
      <w:spacing w:before="40" w:after="40"/>
      <w:ind w:left="72" w:right="72"/>
    </w:pPr>
    <w:rPr>
      <w:sz w:val="18"/>
    </w:rPr>
  </w:style>
  <w:style w:type="character" w:customStyle="1" w:styleId="TableEntryChar">
    <w:name w:val="Table Entry Char"/>
    <w:link w:val="TableEntry"/>
    <w:rsid w:val="00E8032F"/>
    <w:rPr>
      <w:noProof/>
      <w:sz w:val="18"/>
      <w:lang w:val="en-US" w:eastAsia="en-US" w:bidi="ar-SA"/>
    </w:rPr>
  </w:style>
  <w:style w:type="paragraph" w:customStyle="1" w:styleId="TableEntryHeader">
    <w:name w:val="Table Entry Header"/>
    <w:basedOn w:val="TableEntry"/>
    <w:link w:val="TableEntryHeaderChar"/>
    <w:qFormat/>
    <w:pPr>
      <w:jc w:val="center"/>
    </w:pPr>
    <w:rPr>
      <w:rFonts w:ascii="Arial" w:hAnsi="Arial"/>
      <w:b/>
      <w:sz w:val="20"/>
    </w:rPr>
  </w:style>
  <w:style w:type="character" w:customStyle="1" w:styleId="TableEntryHeaderChar">
    <w:name w:val="Table Entry Header Char"/>
    <w:link w:val="TableEntryHeader"/>
    <w:rsid w:val="00E8032F"/>
    <w:rPr>
      <w:rFonts w:ascii="Arial" w:hAnsi="Arial"/>
      <w:b/>
      <w:noProof/>
      <w:sz w:val="18"/>
      <w:lang w:val="en-US" w:eastAsia="en-US" w:bidi="ar-SA"/>
    </w:rPr>
  </w:style>
  <w:style w:type="paragraph" w:customStyle="1" w:styleId="TableTitle">
    <w:name w:val="Table Title"/>
    <w:basedOn w:val="BodyText"/>
    <w:pPr>
      <w:spacing w:before="60" w:after="60"/>
      <w:jc w:val="center"/>
    </w:pPr>
    <w:rPr>
      <w:rFonts w:ascii="Arial" w:hAnsi="Arial"/>
      <w:b/>
      <w:sz w:val="22"/>
    </w:rPr>
  </w:style>
  <w:style w:type="paragraph" w:customStyle="1" w:styleId="FigureTitle">
    <w:name w:val="Figure Title"/>
    <w:basedOn w:val="TableTitle"/>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BodyText"/>
    <w:next w:val="BodyText"/>
    <w:qFormat/>
    <w:rPr>
      <w:rFonts w:ascii="Arial" w:hAnsi="Arial"/>
      <w:b/>
    </w:rPr>
  </w:style>
  <w:style w:type="paragraph" w:styleId="List3">
    <w:name w:val="List 3"/>
    <w:basedOn w:val="Normal"/>
    <w:pPr>
      <w:ind w:left="1800" w:hanging="720"/>
    </w:pPr>
  </w:style>
  <w:style w:type="paragraph" w:styleId="ListContinue">
    <w:name w:val="List Continue"/>
    <w:basedOn w:val="List"/>
    <w:pPr>
      <w:spacing w:after="120"/>
      <w:ind w:firstLine="0"/>
    </w:pPr>
  </w:style>
  <w:style w:type="paragraph" w:styleId="ListContinue2">
    <w:name w:val="List Continue 2"/>
    <w:basedOn w:val="List2"/>
    <w:pPr>
      <w:ind w:firstLine="0"/>
    </w:pPr>
  </w:style>
  <w:style w:type="paragraph" w:customStyle="1" w:styleId="ParagraphHeading">
    <w:name w:val="Paragraph Heading"/>
    <w:basedOn w:val="Caption"/>
    <w:next w:val="BodyText"/>
    <w:pPr>
      <w:spacing w:before="180"/>
    </w:pPr>
  </w:style>
  <w:style w:type="paragraph" w:customStyle="1" w:styleId="ListNumberContinue">
    <w:name w:val="List Number Continue"/>
    <w:basedOn w:val="ListNumber"/>
    <w:pPr>
      <w:numPr>
        <w:numId w:val="0"/>
      </w:numPr>
      <w:spacing w:before="60"/>
      <w:ind w:left="900"/>
    </w:pPr>
  </w:style>
  <w:style w:type="paragraph" w:customStyle="1" w:styleId="ListBulletContinue">
    <w:name w:val="List Bullet Continue"/>
    <w:basedOn w:val="ListBullet"/>
    <w:pPr>
      <w:numPr>
        <w:numId w:val="0"/>
      </w:numPr>
      <w:ind w:left="720"/>
    </w:pPr>
  </w:style>
  <w:style w:type="paragraph" w:customStyle="1" w:styleId="ListBullet2Continue">
    <w:name w:val="List Bullet 2 Continue"/>
    <w:basedOn w:val="ListBullet2"/>
    <w:pPr>
      <w:numPr>
        <w:numId w:val="0"/>
      </w:numPr>
      <w:ind w:left="1080"/>
    </w:pPr>
  </w:style>
  <w:style w:type="paragraph" w:customStyle="1" w:styleId="ListBullet3Continue">
    <w:name w:val="List Bullet 3 Continue"/>
    <w:basedOn w:val="ListBullet3"/>
    <w:pPr>
      <w:numPr>
        <w:numId w:val="0"/>
      </w:numPr>
      <w:ind w:left="1440"/>
    </w:pPr>
  </w:style>
  <w:style w:type="paragraph" w:customStyle="1" w:styleId="List3Continue">
    <w:name w:val="List 3 Continue"/>
    <w:basedOn w:val="List3"/>
    <w:pPr>
      <w:ind w:firstLine="0"/>
    </w:pPr>
  </w:style>
  <w:style w:type="paragraph" w:customStyle="1" w:styleId="AppendixHeading2">
    <w:name w:val="Appendix Heading 2"/>
    <w:next w:val="BodyText"/>
    <w:pPr>
      <w:numPr>
        <w:ilvl w:val="1"/>
        <w:numId w:val="7"/>
      </w:numPr>
      <w:spacing w:before="240" w:after="60"/>
    </w:pPr>
    <w:rPr>
      <w:rFonts w:ascii="Arial" w:hAnsi="Arial"/>
      <w:b/>
      <w:noProof/>
      <w:sz w:val="28"/>
    </w:rPr>
  </w:style>
  <w:style w:type="paragraph" w:customStyle="1" w:styleId="AppendixHeading1">
    <w:name w:val="Appendix Heading 1"/>
    <w:next w:val="BodyText"/>
    <w:pPr>
      <w:numPr>
        <w:numId w:val="7"/>
      </w:numPr>
      <w:spacing w:before="240" w:after="60"/>
    </w:pPr>
    <w:rPr>
      <w:rFonts w:ascii="Arial" w:hAnsi="Arial"/>
      <w:b/>
      <w:noProof/>
      <w:sz w:val="28"/>
    </w:rPr>
  </w:style>
  <w:style w:type="paragraph" w:customStyle="1" w:styleId="AppendixHeading3">
    <w:name w:val="Appendix Heading 3"/>
    <w:basedOn w:val="AppendixHeading2"/>
    <w:next w:val="BodyText"/>
    <w:pPr>
      <w:numPr>
        <w:ilvl w:val="2"/>
      </w:numPr>
    </w:pPr>
    <w:rPr>
      <w:sz w:val="24"/>
    </w:rPr>
  </w:style>
  <w:style w:type="paragraph" w:customStyle="1" w:styleId="EditorInstructions">
    <w:name w:val="Editor Instructions"/>
    <w:basedOn w:val="BodyText"/>
    <w:rsid w:val="00707427"/>
    <w:pPr>
      <w:pBdr>
        <w:top w:val="single" w:sz="4" w:space="1" w:color="auto"/>
        <w:left w:val="single" w:sz="4" w:space="4" w:color="auto"/>
        <w:bottom w:val="single" w:sz="4" w:space="1" w:color="auto"/>
        <w:right w:val="single" w:sz="4" w:space="4" w:color="auto"/>
      </w:pBdr>
    </w:pPr>
    <w:rPr>
      <w:i/>
      <w:iCs/>
    </w:rPr>
  </w:style>
  <w:style w:type="paragraph" w:customStyle="1" w:styleId="StyleBodyTextItalicRedBoxSinglesolidlineAuto05">
    <w:name w:val="Style Body Text + Italic Red Box: (Single solid line Auto  0.5 ..."/>
    <w:basedOn w:val="BodyText"/>
    <w:rsid w:val="00707427"/>
    <w:pPr>
      <w:pBdr>
        <w:top w:val="single" w:sz="4" w:space="1" w:color="auto"/>
        <w:left w:val="single" w:sz="4" w:space="4" w:color="auto"/>
        <w:bottom w:val="single" w:sz="4" w:space="1" w:color="auto"/>
        <w:right w:val="single" w:sz="4" w:space="4" w:color="auto"/>
      </w:pBdr>
    </w:pPr>
    <w:rPr>
      <w:i/>
      <w:iCs/>
    </w:rPr>
  </w:style>
  <w:style w:type="paragraph" w:customStyle="1" w:styleId="Note">
    <w:name w:val="Note"/>
    <w:basedOn w:val="FootnoteText"/>
    <w:rsid w:val="00707427"/>
    <w:pPr>
      <w:ind w:left="1152" w:hanging="720"/>
    </w:pPr>
    <w:rPr>
      <w:sz w:val="18"/>
    </w:rPr>
  </w:style>
  <w:style w:type="paragraph" w:styleId="FootnoteText">
    <w:name w:val="footnote text"/>
    <w:basedOn w:val="Normal"/>
    <w:semiHidden/>
    <w:rsid w:val="00707427"/>
    <w:rPr>
      <w:sz w:val="20"/>
    </w:rPr>
  </w:style>
  <w:style w:type="paragraph" w:styleId="BalloonText">
    <w:name w:val="Balloon Text"/>
    <w:basedOn w:val="Normal"/>
    <w:semiHidden/>
    <w:rsid w:val="00801FCA"/>
    <w:rPr>
      <w:rFonts w:ascii="Tahoma" w:hAnsi="Tahoma" w:cs="Tahoma"/>
      <w:sz w:val="16"/>
      <w:szCs w:val="16"/>
    </w:rPr>
  </w:style>
  <w:style w:type="character" w:styleId="Hyperlink">
    <w:name w:val="Hyperlink"/>
    <w:uiPriority w:val="99"/>
    <w:qFormat/>
    <w:rsid w:val="007D022B"/>
    <w:rPr>
      <w:color w:val="0000FF"/>
      <w:u w:val="single"/>
    </w:rPr>
  </w:style>
  <w:style w:type="character" w:styleId="PageNumber">
    <w:name w:val="page number"/>
    <w:basedOn w:val="DefaultParagraphFont"/>
    <w:rsid w:val="00E8032F"/>
  </w:style>
  <w:style w:type="character" w:styleId="FollowedHyperlink">
    <w:name w:val="FollowedHyperlink"/>
    <w:rsid w:val="00E8032F"/>
    <w:rPr>
      <w:color w:val="800080"/>
      <w:u w:val="single"/>
    </w:rPr>
  </w:style>
  <w:style w:type="character" w:styleId="LineNumber">
    <w:name w:val="line number"/>
    <w:basedOn w:val="DefaultParagraphFont"/>
    <w:rsid w:val="00E8032F"/>
  </w:style>
  <w:style w:type="character" w:customStyle="1" w:styleId="DefinitionChar">
    <w:name w:val="Definition Char"/>
    <w:rsid w:val="00E8032F"/>
    <w:rPr>
      <w:sz w:val="24"/>
      <w:lang w:val="en-US" w:eastAsia="ar-SA" w:bidi="ar-SA"/>
    </w:rPr>
  </w:style>
  <w:style w:type="character" w:customStyle="1" w:styleId="Puces">
    <w:name w:val="Puces"/>
    <w:rsid w:val="00E8032F"/>
    <w:rPr>
      <w:rFonts w:ascii="StarSymbol" w:eastAsia="StarSymbol" w:hAnsi="StarSymbol" w:cs="StarSymbol"/>
      <w:sz w:val="18"/>
      <w:szCs w:val="18"/>
    </w:rPr>
  </w:style>
  <w:style w:type="paragraph" w:customStyle="1" w:styleId="ListNumber1">
    <w:name w:val="List Number1"/>
    <w:basedOn w:val="Normal"/>
    <w:rsid w:val="00E8032F"/>
    <w:pPr>
      <w:numPr>
        <w:numId w:val="9"/>
      </w:numPr>
      <w:ind w:left="-2160"/>
    </w:pPr>
    <w:rPr>
      <w:rFonts w:eastAsia="Arial"/>
    </w:rPr>
  </w:style>
  <w:style w:type="paragraph" w:customStyle="1" w:styleId="ListBullet1">
    <w:name w:val="List Bullet1"/>
    <w:basedOn w:val="Normal"/>
    <w:rsid w:val="00E8032F"/>
    <w:pPr>
      <w:tabs>
        <w:tab w:val="num" w:pos="432"/>
        <w:tab w:val="left" w:pos="720"/>
      </w:tabs>
      <w:spacing w:before="60"/>
      <w:ind w:left="360" w:hanging="432"/>
    </w:pPr>
    <w:rPr>
      <w:rFonts w:eastAsia="Arial"/>
    </w:rPr>
  </w:style>
  <w:style w:type="paragraph" w:customStyle="1" w:styleId="ListContinue1">
    <w:name w:val="List Continue1"/>
    <w:basedOn w:val="List"/>
    <w:rsid w:val="00E8032F"/>
    <w:pPr>
      <w:spacing w:after="120"/>
      <w:ind w:firstLine="0"/>
    </w:pPr>
  </w:style>
  <w:style w:type="paragraph" w:customStyle="1" w:styleId="Glossary">
    <w:name w:val="Glossary"/>
    <w:basedOn w:val="Heading1"/>
    <w:rsid w:val="00E8032F"/>
    <w:pPr>
      <w:pageBreakBefore/>
      <w:numPr>
        <w:numId w:val="0"/>
      </w:numPr>
    </w:pPr>
  </w:style>
  <w:style w:type="paragraph" w:customStyle="1" w:styleId="PlainText1">
    <w:name w:val="Plain Text1"/>
    <w:basedOn w:val="Normal"/>
    <w:rsid w:val="00E8032F"/>
    <w:pPr>
      <w:spacing w:before="0"/>
    </w:pPr>
    <w:rPr>
      <w:rFonts w:ascii="Courier New" w:hAnsi="Courier New" w:cs="Courier New"/>
      <w:sz w:val="16"/>
    </w:rPr>
  </w:style>
  <w:style w:type="paragraph" w:customStyle="1" w:styleId="HTMLPreformatted1">
    <w:name w:val="HTML Preformatted1"/>
    <w:basedOn w:val="Normal"/>
    <w:rsid w:val="00E8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Arial Unicode MS" w:eastAsia="Arial Unicode MS" w:hAnsi="Arial Unicode MS" w:cs="Arial Unicode MS"/>
      <w:color w:val="000000"/>
      <w:sz w:val="20"/>
    </w:rPr>
  </w:style>
  <w:style w:type="paragraph" w:customStyle="1" w:styleId="TableofFigures1">
    <w:name w:val="Table of Figures1"/>
    <w:basedOn w:val="Normal"/>
    <w:next w:val="Normal"/>
    <w:rsid w:val="00E8032F"/>
  </w:style>
  <w:style w:type="paragraph" w:customStyle="1" w:styleId="RFCText">
    <w:name w:val="RFC Text"/>
    <w:basedOn w:val="Normal"/>
    <w:rsid w:val="00E803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0" w:line="240" w:lineRule="exact"/>
      <w:ind w:left="432"/>
    </w:pPr>
    <w:rPr>
      <w:rFonts w:ascii="Courier New" w:eastAsia="Batang" w:hAnsi="Courier New"/>
      <w:szCs w:val="24"/>
    </w:rPr>
  </w:style>
  <w:style w:type="paragraph" w:customStyle="1" w:styleId="TableLabel">
    <w:name w:val="Table Label"/>
    <w:basedOn w:val="TableEntry"/>
    <w:rsid w:val="00E8032F"/>
    <w:pPr>
      <w:keepNext/>
      <w:overflowPunct w:val="0"/>
      <w:autoSpaceDE w:val="0"/>
      <w:ind w:left="0" w:right="0"/>
      <w:jc w:val="center"/>
      <w:textAlignment w:val="baseline"/>
    </w:pPr>
    <w:rPr>
      <w:rFonts w:ascii="Helvetica" w:hAnsi="Helvetica"/>
      <w:b/>
      <w:sz w:val="20"/>
    </w:rPr>
  </w:style>
  <w:style w:type="paragraph" w:customStyle="1" w:styleId="GlossaryEntry">
    <w:name w:val="Glossary Entry"/>
    <w:basedOn w:val="Normal"/>
    <w:rsid w:val="00E8032F"/>
    <w:pPr>
      <w:ind w:left="2160" w:hanging="2160"/>
    </w:pPr>
    <w:rPr>
      <w:b/>
      <w:bCs/>
    </w:rPr>
  </w:style>
  <w:style w:type="paragraph" w:customStyle="1" w:styleId="Example">
    <w:name w:val="Example"/>
    <w:basedOn w:val="Normal"/>
    <w:rsid w:val="00E8032F"/>
    <w:pPr>
      <w:keepLines/>
      <w:spacing w:before="0" w:after="120"/>
      <w:ind w:left="1872" w:hanging="360"/>
    </w:pPr>
    <w:rPr>
      <w:rFonts w:ascii="LinePrinter" w:hAnsi="LinePrinter"/>
      <w:kern w:val="1"/>
      <w:sz w:val="16"/>
    </w:rPr>
  </w:style>
  <w:style w:type="paragraph" w:styleId="NormalWeb">
    <w:name w:val="Normal (Web)"/>
    <w:basedOn w:val="Normal"/>
    <w:rsid w:val="00E8032F"/>
    <w:rPr>
      <w:szCs w:val="24"/>
    </w:rPr>
  </w:style>
  <w:style w:type="paragraph" w:customStyle="1" w:styleId="TableText">
    <w:name w:val="Table Text"/>
    <w:basedOn w:val="Normal"/>
    <w:link w:val="TableTextChar"/>
    <w:rsid w:val="00E8032F"/>
    <w:pPr>
      <w:keepLines/>
      <w:spacing w:before="0"/>
    </w:pPr>
  </w:style>
  <w:style w:type="character" w:customStyle="1" w:styleId="TableTextChar">
    <w:name w:val="Table Text Char"/>
    <w:link w:val="TableText"/>
    <w:rsid w:val="00E8032F"/>
    <w:rPr>
      <w:sz w:val="24"/>
      <w:lang w:val="en-US" w:eastAsia="en-US" w:bidi="ar-SA"/>
    </w:rPr>
  </w:style>
  <w:style w:type="paragraph" w:customStyle="1" w:styleId="HTMLAddress1">
    <w:name w:val="HTML Address1"/>
    <w:basedOn w:val="Normal"/>
    <w:rsid w:val="00E8032F"/>
    <w:rPr>
      <w:i/>
      <w:iCs/>
    </w:rPr>
  </w:style>
  <w:style w:type="paragraph" w:customStyle="1" w:styleId="MacroText1">
    <w:name w:val="Macro Text1"/>
    <w:rsid w:val="00E8032F"/>
    <w:pPr>
      <w:tabs>
        <w:tab w:val="left" w:pos="480"/>
        <w:tab w:val="left" w:pos="960"/>
        <w:tab w:val="left" w:pos="1440"/>
        <w:tab w:val="left" w:pos="1920"/>
        <w:tab w:val="left" w:pos="2400"/>
        <w:tab w:val="left" w:pos="2880"/>
        <w:tab w:val="left" w:pos="3360"/>
        <w:tab w:val="left" w:pos="3840"/>
        <w:tab w:val="left" w:pos="4320"/>
      </w:tabs>
      <w:suppressAutoHyphens/>
      <w:spacing w:before="120"/>
    </w:pPr>
    <w:rPr>
      <w:rFonts w:ascii="Courier New" w:eastAsia="Arial" w:hAnsi="Courier New" w:cs="Courier New"/>
      <w:lang w:eastAsia="ar-SA"/>
    </w:rPr>
  </w:style>
  <w:style w:type="paragraph" w:customStyle="1" w:styleId="MessageHeader1">
    <w:name w:val="Message Header1"/>
    <w:basedOn w:val="Normal"/>
    <w:rsid w:val="00E8032F"/>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szCs w:val="24"/>
    </w:rPr>
  </w:style>
  <w:style w:type="paragraph" w:customStyle="1" w:styleId="NormalIndent1">
    <w:name w:val="Normal Indent1"/>
    <w:basedOn w:val="Normal"/>
    <w:rsid w:val="00E8032F"/>
    <w:pPr>
      <w:ind w:left="720"/>
    </w:pPr>
  </w:style>
  <w:style w:type="paragraph" w:customStyle="1" w:styleId="NoteHeading1">
    <w:name w:val="Note Heading1"/>
    <w:basedOn w:val="Normal"/>
    <w:next w:val="Normal"/>
    <w:rsid w:val="00E8032F"/>
  </w:style>
  <w:style w:type="paragraph" w:styleId="Subtitle">
    <w:name w:val="Subtitle"/>
    <w:basedOn w:val="Normal"/>
    <w:next w:val="Normal"/>
    <w:qFormat/>
    <w:rsid w:val="00E8032F"/>
    <w:pPr>
      <w:spacing w:after="60"/>
      <w:jc w:val="center"/>
    </w:pPr>
    <w:rPr>
      <w:rFonts w:ascii="Arial" w:hAnsi="Arial" w:cs="Arial"/>
      <w:szCs w:val="24"/>
    </w:rPr>
  </w:style>
  <w:style w:type="paragraph" w:customStyle="1" w:styleId="TableofAuthorities1">
    <w:name w:val="Table of Authorities1"/>
    <w:basedOn w:val="Normal"/>
    <w:next w:val="Normal"/>
    <w:rsid w:val="00E8032F"/>
    <w:pPr>
      <w:ind w:left="240" w:hanging="240"/>
    </w:pPr>
  </w:style>
  <w:style w:type="paragraph" w:customStyle="1" w:styleId="TOAHeading1">
    <w:name w:val="TOA Heading1"/>
    <w:basedOn w:val="Normal"/>
    <w:next w:val="Normal"/>
    <w:rsid w:val="00E8032F"/>
    <w:rPr>
      <w:rFonts w:ascii="Arial" w:hAnsi="Arial" w:cs="Arial"/>
      <w:b/>
      <w:bCs/>
      <w:szCs w:val="24"/>
    </w:rPr>
  </w:style>
  <w:style w:type="paragraph" w:customStyle="1" w:styleId="Definition">
    <w:name w:val="Definition"/>
    <w:basedOn w:val="Normal"/>
    <w:rsid w:val="00E8032F"/>
    <w:pPr>
      <w:ind w:left="720" w:hanging="720"/>
    </w:pPr>
  </w:style>
  <w:style w:type="paragraph" w:customStyle="1" w:styleId="instructions">
    <w:name w:val="instructions"/>
    <w:basedOn w:val="BodyText"/>
    <w:rsid w:val="00E8032F"/>
    <w:pPr>
      <w:pBdr>
        <w:top w:val="single" w:sz="4" w:space="1" w:color="auto"/>
        <w:left w:val="single" w:sz="4" w:space="4" w:color="auto"/>
        <w:bottom w:val="single" w:sz="4" w:space="1" w:color="auto"/>
        <w:right w:val="single" w:sz="4" w:space="4" w:color="auto"/>
      </w:pBdr>
    </w:pPr>
    <w:rPr>
      <w:b/>
      <w:i/>
      <w:noProof w:val="0"/>
      <w:sz w:val="22"/>
    </w:rPr>
  </w:style>
  <w:style w:type="paragraph" w:customStyle="1" w:styleId="MsgTableHeader">
    <w:name w:val="Msg Table Header"/>
    <w:basedOn w:val="Normal"/>
    <w:next w:val="MsgTableBody"/>
    <w:rsid w:val="00E8032F"/>
    <w:pPr>
      <w:keepNext/>
      <w:spacing w:after="40"/>
    </w:pPr>
    <w:rPr>
      <w:rFonts w:ascii="Courier New" w:hAnsi="Courier New"/>
      <w:b/>
      <w:kern w:val="1"/>
      <w:sz w:val="16"/>
      <w:u w:val="single"/>
    </w:rPr>
  </w:style>
  <w:style w:type="paragraph" w:customStyle="1" w:styleId="MsgTableBody">
    <w:name w:val="Msg Table Body"/>
    <w:basedOn w:val="Normal"/>
    <w:rsid w:val="00E8032F"/>
    <w:pPr>
      <w:spacing w:before="0" w:line="180" w:lineRule="exact"/>
    </w:pPr>
    <w:rPr>
      <w:rFonts w:ascii="Courier New" w:hAnsi="Courier New"/>
      <w:kern w:val="1"/>
      <w:sz w:val="14"/>
    </w:rPr>
  </w:style>
  <w:style w:type="paragraph" w:customStyle="1" w:styleId="NormalIndented">
    <w:name w:val="Normal Indented"/>
    <w:basedOn w:val="Normal"/>
    <w:rsid w:val="00E8032F"/>
    <w:pPr>
      <w:spacing w:after="120"/>
      <w:ind w:left="720"/>
    </w:pPr>
    <w:rPr>
      <w:kern w:val="1"/>
      <w:sz w:val="20"/>
    </w:rPr>
  </w:style>
  <w:style w:type="paragraph" w:customStyle="1" w:styleId="NormalList">
    <w:name w:val="Normal List"/>
    <w:basedOn w:val="NormalIndented"/>
    <w:rsid w:val="00E8032F"/>
    <w:pPr>
      <w:spacing w:before="0"/>
      <w:ind w:left="709"/>
    </w:pPr>
  </w:style>
  <w:style w:type="paragraph" w:customStyle="1" w:styleId="NormalListAlpha">
    <w:name w:val="Normal List Alpha"/>
    <w:basedOn w:val="NormalList"/>
    <w:rsid w:val="00E8032F"/>
    <w:pPr>
      <w:numPr>
        <w:numId w:val="6"/>
      </w:numPr>
      <w:ind w:left="357"/>
    </w:pPr>
  </w:style>
  <w:style w:type="paragraph" w:customStyle="1" w:styleId="NormalListBullets">
    <w:name w:val="Normal List Bullets"/>
    <w:basedOn w:val="NormalList"/>
    <w:rsid w:val="00E8032F"/>
    <w:pPr>
      <w:tabs>
        <w:tab w:val="num" w:pos="1800"/>
      </w:tabs>
      <w:spacing w:before="120"/>
      <w:ind w:left="-1260" w:hanging="432"/>
    </w:pPr>
  </w:style>
  <w:style w:type="paragraph" w:customStyle="1" w:styleId="HL7TableHeader">
    <w:name w:val="HL7 Table Header"/>
    <w:basedOn w:val="Normal"/>
    <w:next w:val="HL7TableBody"/>
    <w:rsid w:val="00E8032F"/>
    <w:pPr>
      <w:keepNext/>
      <w:spacing w:before="20" w:after="120"/>
    </w:pPr>
    <w:rPr>
      <w:rFonts w:ascii="Arial" w:hAnsi="Arial"/>
      <w:b/>
      <w:kern w:val="1"/>
      <w:sz w:val="16"/>
    </w:rPr>
  </w:style>
  <w:style w:type="paragraph" w:customStyle="1" w:styleId="HL7TableBody">
    <w:name w:val="HL7 Table Body"/>
    <w:basedOn w:val="Normal"/>
    <w:rsid w:val="00E8032F"/>
    <w:pPr>
      <w:spacing w:before="20" w:after="120"/>
    </w:pPr>
    <w:rPr>
      <w:rFonts w:ascii="Arial" w:hAnsi="Arial"/>
      <w:kern w:val="1"/>
      <w:sz w:val="16"/>
    </w:rPr>
  </w:style>
  <w:style w:type="paragraph" w:customStyle="1" w:styleId="HL7TableCaption">
    <w:name w:val="HL7 Table Caption"/>
    <w:basedOn w:val="Normal"/>
    <w:next w:val="Normal"/>
    <w:rsid w:val="00E8032F"/>
    <w:pPr>
      <w:keepNext/>
      <w:spacing w:before="180" w:after="60"/>
      <w:jc w:val="center"/>
    </w:pPr>
    <w:rPr>
      <w:kern w:val="1"/>
      <w:sz w:val="20"/>
    </w:rPr>
  </w:style>
  <w:style w:type="paragraph" w:customStyle="1" w:styleId="Default">
    <w:name w:val="Default"/>
    <w:rsid w:val="00E8032F"/>
    <w:pPr>
      <w:suppressAutoHyphens/>
      <w:autoSpaceDE w:val="0"/>
    </w:pPr>
    <w:rPr>
      <w:rFonts w:eastAsia="Arial"/>
      <w:color w:val="000000"/>
      <w:sz w:val="24"/>
      <w:szCs w:val="24"/>
      <w:lang w:eastAsia="ar-SA"/>
    </w:rPr>
  </w:style>
  <w:style w:type="paragraph" w:customStyle="1" w:styleId="XMLExample">
    <w:name w:val="XML Example"/>
    <w:basedOn w:val="Normal"/>
    <w:rsid w:val="00E8032F"/>
    <w:pPr>
      <w:spacing w:before="0"/>
    </w:pPr>
    <w:rPr>
      <w:rFonts w:ascii="Courier New" w:eastAsia="Arial" w:hAnsi="Courier New" w:cs="Courier New"/>
      <w:sz w:val="16"/>
    </w:rPr>
  </w:style>
  <w:style w:type="paragraph" w:customStyle="1" w:styleId="QueryExample">
    <w:name w:val="Query Example"/>
    <w:basedOn w:val="Normal"/>
    <w:rsid w:val="00E8032F"/>
    <w:rPr>
      <w:rFonts w:ascii="Lucida Sans Unicode" w:eastAsia="Arial" w:hAnsi="Lucida Sans Unicode"/>
      <w:sz w:val="20"/>
    </w:rPr>
  </w:style>
  <w:style w:type="paragraph" w:styleId="ListContinue3">
    <w:name w:val="List Continue 3"/>
    <w:basedOn w:val="Normal"/>
    <w:rsid w:val="00E8032F"/>
    <w:pPr>
      <w:spacing w:after="120"/>
      <w:ind w:left="1080"/>
    </w:pPr>
  </w:style>
  <w:style w:type="paragraph" w:customStyle="1" w:styleId="TableContents">
    <w:name w:val="Table Contents"/>
    <w:basedOn w:val="Normal"/>
    <w:rsid w:val="00E8032F"/>
    <w:pPr>
      <w:suppressLineNumbers/>
    </w:pPr>
  </w:style>
  <w:style w:type="character" w:styleId="Emphasis">
    <w:name w:val="Emphasis"/>
    <w:qFormat/>
    <w:rsid w:val="00E8032F"/>
    <w:rPr>
      <w:i/>
      <w:iCs/>
    </w:rPr>
  </w:style>
  <w:style w:type="paragraph" w:styleId="ListNumber2">
    <w:name w:val="List Number 2"/>
    <w:basedOn w:val="Normal"/>
    <w:rsid w:val="00E8032F"/>
    <w:pPr>
      <w:numPr>
        <w:numId w:val="16"/>
      </w:numPr>
    </w:pPr>
  </w:style>
  <w:style w:type="paragraph" w:styleId="ListNumber3">
    <w:name w:val="List Number 3"/>
    <w:basedOn w:val="Normal"/>
    <w:rsid w:val="00E8032F"/>
    <w:pPr>
      <w:numPr>
        <w:numId w:val="18"/>
      </w:numPr>
    </w:pPr>
  </w:style>
  <w:style w:type="paragraph" w:styleId="ListNumber4">
    <w:name w:val="List Number 4"/>
    <w:basedOn w:val="Normal"/>
    <w:rsid w:val="00E8032F"/>
    <w:pPr>
      <w:numPr>
        <w:numId w:val="19"/>
      </w:numPr>
    </w:pPr>
  </w:style>
  <w:style w:type="paragraph" w:styleId="ListNumber5">
    <w:name w:val="List Number 5"/>
    <w:basedOn w:val="Normal"/>
    <w:rsid w:val="00E8032F"/>
    <w:pPr>
      <w:numPr>
        <w:numId w:val="20"/>
      </w:numPr>
    </w:pPr>
  </w:style>
  <w:style w:type="paragraph" w:styleId="ListBullet4">
    <w:name w:val="List Bullet 4"/>
    <w:basedOn w:val="Normal"/>
    <w:autoRedefine/>
    <w:rsid w:val="00E8032F"/>
    <w:pPr>
      <w:numPr>
        <w:numId w:val="10"/>
      </w:numPr>
      <w:tabs>
        <w:tab w:val="num" w:pos="1440"/>
      </w:tabs>
      <w:ind w:left="1440"/>
    </w:pPr>
  </w:style>
  <w:style w:type="paragraph" w:styleId="ListBullet5">
    <w:name w:val="List Bullet 5"/>
    <w:basedOn w:val="Normal"/>
    <w:autoRedefine/>
    <w:rsid w:val="00E8032F"/>
    <w:pPr>
      <w:numPr>
        <w:numId w:val="11"/>
      </w:numPr>
      <w:tabs>
        <w:tab w:val="num" w:pos="1800"/>
      </w:tabs>
      <w:ind w:left="1800"/>
    </w:pPr>
  </w:style>
  <w:style w:type="paragraph" w:customStyle="1" w:styleId="tableentry0">
    <w:name w:val="table entry"/>
    <w:basedOn w:val="Normal"/>
    <w:rsid w:val="00E8032F"/>
    <w:pPr>
      <w:widowControl w:val="0"/>
      <w:adjustRightInd w:val="0"/>
      <w:spacing w:before="0" w:line="360" w:lineRule="atLeast"/>
      <w:jc w:val="both"/>
      <w:textAlignment w:val="baseline"/>
    </w:pPr>
    <w:rPr>
      <w:rFonts w:eastAsia="Mincho"/>
      <w:sz w:val="22"/>
      <w:szCs w:val="22"/>
      <w:lang w:eastAsia="ja-JP"/>
    </w:rPr>
  </w:style>
  <w:style w:type="paragraph" w:customStyle="1" w:styleId="MsgTableCaption">
    <w:name w:val="Msg Table Caption"/>
    <w:basedOn w:val="Normal"/>
    <w:rsid w:val="00E8032F"/>
    <w:pPr>
      <w:keepNext/>
      <w:spacing w:before="0" w:line="240" w:lineRule="exact"/>
      <w:jc w:val="center"/>
    </w:pPr>
    <w:rPr>
      <w:noProof/>
      <w:kern w:val="20"/>
      <w:sz w:val="20"/>
      <w:u w:val="single"/>
    </w:rPr>
  </w:style>
  <w:style w:type="paragraph" w:customStyle="1" w:styleId="UserTableCaption">
    <w:name w:val="User Table Caption"/>
    <w:basedOn w:val="Normal"/>
    <w:next w:val="UserTableHeader"/>
    <w:rsid w:val="00E8032F"/>
    <w:pPr>
      <w:keepNext/>
      <w:tabs>
        <w:tab w:val="left" w:pos="900"/>
      </w:tabs>
      <w:spacing w:before="180" w:after="60"/>
      <w:jc w:val="center"/>
    </w:pPr>
    <w:rPr>
      <w:kern w:val="20"/>
      <w:sz w:val="20"/>
    </w:rPr>
  </w:style>
  <w:style w:type="paragraph" w:customStyle="1" w:styleId="UserTableHeader">
    <w:name w:val="User Table Header"/>
    <w:basedOn w:val="UserTableBody"/>
    <w:next w:val="UserTableBody"/>
    <w:rsid w:val="00E8032F"/>
    <w:pPr>
      <w:keepNext/>
      <w:spacing w:before="40" w:after="20"/>
    </w:pPr>
    <w:rPr>
      <w:b/>
    </w:rPr>
  </w:style>
  <w:style w:type="paragraph" w:customStyle="1" w:styleId="UserTableBody">
    <w:name w:val="User Table Body"/>
    <w:basedOn w:val="Normal"/>
    <w:rsid w:val="00E8032F"/>
    <w:pPr>
      <w:widowControl w:val="0"/>
      <w:spacing w:before="20" w:after="10"/>
    </w:pPr>
    <w:rPr>
      <w:rFonts w:ascii="Arial" w:hAnsi="Arial"/>
      <w:kern w:val="20"/>
      <w:sz w:val="16"/>
    </w:rPr>
  </w:style>
  <w:style w:type="character" w:customStyle="1" w:styleId="TableTitleChar">
    <w:name w:val="Table Title Char"/>
    <w:rsid w:val="00E8032F"/>
    <w:rPr>
      <w:rFonts w:ascii="Arial" w:hAnsi="Arial"/>
      <w:b/>
      <w:noProof/>
      <w:sz w:val="22"/>
      <w:lang w:val="en-US" w:eastAsia="en-US" w:bidi="ar-SA"/>
    </w:rPr>
  </w:style>
  <w:style w:type="paragraph" w:customStyle="1" w:styleId="ComponentTableCaption">
    <w:name w:val="Component Table Caption"/>
    <w:basedOn w:val="Normal"/>
    <w:rsid w:val="00E8032F"/>
    <w:pPr>
      <w:keepNext/>
      <w:spacing w:before="180" w:after="60" w:line="180" w:lineRule="exact"/>
      <w:jc w:val="center"/>
    </w:pPr>
    <w:rPr>
      <w:rFonts w:ascii="Arial" w:hAnsi="Arial"/>
      <w:kern w:val="16"/>
      <w:sz w:val="20"/>
    </w:rPr>
  </w:style>
  <w:style w:type="paragraph" w:styleId="ListContinue4">
    <w:name w:val="List Continue 4"/>
    <w:basedOn w:val="Normal"/>
    <w:rsid w:val="00E8032F"/>
    <w:pPr>
      <w:spacing w:after="120"/>
      <w:ind w:left="1440"/>
    </w:pPr>
  </w:style>
  <w:style w:type="paragraph" w:customStyle="1" w:styleId="ComponentTableHeader">
    <w:name w:val="Component Table Header"/>
    <w:basedOn w:val="ComponentTableCaption"/>
    <w:rsid w:val="00E8032F"/>
    <w:pPr>
      <w:spacing w:before="40" w:after="30"/>
    </w:pPr>
    <w:rPr>
      <w:b/>
      <w:sz w:val="16"/>
    </w:rPr>
  </w:style>
  <w:style w:type="paragraph" w:customStyle="1" w:styleId="Components">
    <w:name w:val="Components"/>
    <w:basedOn w:val="Normal"/>
    <w:rsid w:val="00E8032F"/>
    <w:pPr>
      <w:spacing w:after="120" w:line="160" w:lineRule="atLeast"/>
      <w:ind w:left="2160" w:hanging="1080"/>
    </w:pPr>
    <w:rPr>
      <w:rFonts w:ascii="Courier New" w:hAnsi="Courier New"/>
      <w:kern w:val="14"/>
      <w:sz w:val="16"/>
    </w:rPr>
  </w:style>
  <w:style w:type="character" w:customStyle="1" w:styleId="HyperlinkTable">
    <w:name w:val="Hyperlink Table"/>
    <w:rsid w:val="00E8032F"/>
    <w:rPr>
      <w:rFonts w:ascii="Arial" w:hAnsi="Arial"/>
      <w:dstrike w:val="0"/>
      <w:color w:val="0000FF"/>
      <w:kern w:val="20"/>
      <w:u w:val="none"/>
      <w:vertAlign w:val="baseline"/>
    </w:rPr>
  </w:style>
  <w:style w:type="character" w:customStyle="1" w:styleId="ReferenceAttribute">
    <w:name w:val="Reference Attribute"/>
    <w:rsid w:val="00E8032F"/>
    <w:rPr>
      <w:i/>
      <w:dstrike w:val="0"/>
      <w:color w:val="0000FF"/>
      <w:kern w:val="20"/>
      <w:sz w:val="20"/>
      <w:szCs w:val="20"/>
      <w:u w:val="none"/>
      <w:vertAlign w:val="baseline"/>
    </w:rPr>
  </w:style>
  <w:style w:type="character" w:customStyle="1" w:styleId="HyperlinkText">
    <w:name w:val="Hyperlink Text"/>
    <w:rsid w:val="00E8032F"/>
    <w:rPr>
      <w:rFonts w:ascii="Times New Roman" w:hAnsi="Times New Roman"/>
      <w:i/>
      <w:color w:val="0000FF"/>
      <w:kern w:val="20"/>
      <w:sz w:val="20"/>
      <w:u w:val="none"/>
    </w:rPr>
  </w:style>
  <w:style w:type="paragraph" w:customStyle="1" w:styleId="Figure">
    <w:name w:val="Figure"/>
    <w:basedOn w:val="Normal"/>
    <w:rsid w:val="00E8032F"/>
    <w:pPr>
      <w:spacing w:before="0" w:after="120"/>
      <w:jc w:val="center"/>
    </w:pPr>
    <w:rPr>
      <w:rFonts w:ascii="Antigoni" w:hAnsi="Antigoni"/>
      <w:sz w:val="22"/>
      <w:lang w:val="fr-FR" w:eastAsia="fr-FR"/>
    </w:rPr>
  </w:style>
  <w:style w:type="paragraph" w:styleId="ListContinue5">
    <w:name w:val="List Continue 5"/>
    <w:basedOn w:val="Normal"/>
    <w:rsid w:val="00E8032F"/>
    <w:pPr>
      <w:spacing w:after="120"/>
      <w:ind w:left="1800"/>
    </w:pPr>
  </w:style>
  <w:style w:type="paragraph" w:styleId="PlainText">
    <w:name w:val="Plain Text"/>
    <w:basedOn w:val="Normal"/>
    <w:rsid w:val="00E8032F"/>
    <w:rPr>
      <w:rFonts w:ascii="Courier New" w:hAnsi="Courier New" w:cs="Courier New"/>
      <w:sz w:val="20"/>
    </w:rPr>
  </w:style>
  <w:style w:type="paragraph" w:customStyle="1" w:styleId="TableHeading">
    <w:name w:val="Table Heading"/>
    <w:basedOn w:val="TableContents"/>
    <w:rsid w:val="00E8032F"/>
    <w:pPr>
      <w:suppressAutoHyphens/>
      <w:jc w:val="center"/>
    </w:pPr>
    <w:rPr>
      <w:b/>
      <w:bCs/>
      <w:lang w:eastAsia="ar-SA"/>
    </w:rPr>
  </w:style>
  <w:style w:type="character" w:styleId="HTMLTypewriter">
    <w:name w:val="HTML Typewriter"/>
    <w:rsid w:val="00E8032F"/>
    <w:rPr>
      <w:rFonts w:ascii="Arial Unicode MS" w:eastAsia="Arial Unicode MS" w:hAnsi="Arial Unicode MS" w:cs="Arial Unicode MS"/>
      <w:sz w:val="20"/>
      <w:szCs w:val="20"/>
    </w:rPr>
  </w:style>
  <w:style w:type="character" w:styleId="Strong">
    <w:name w:val="Strong"/>
    <w:qFormat/>
    <w:rsid w:val="00E8032F"/>
    <w:rPr>
      <w:b/>
      <w:bCs/>
    </w:rPr>
  </w:style>
  <w:style w:type="character" w:customStyle="1" w:styleId="BodyTextCharChar">
    <w:name w:val="Body Text Char Char"/>
    <w:rsid w:val="00E8032F"/>
    <w:rPr>
      <w:noProof/>
      <w:sz w:val="24"/>
      <w:lang w:val="en-US" w:eastAsia="en-US" w:bidi="ar-SA"/>
    </w:rPr>
  </w:style>
  <w:style w:type="character" w:customStyle="1" w:styleId="PlainTextChar">
    <w:name w:val="Plain Text Char"/>
    <w:rsid w:val="00E8032F"/>
    <w:rPr>
      <w:rFonts w:ascii="Courier New" w:hAnsi="Courier New" w:cs="Courier New"/>
      <w:lang w:val="en-US" w:eastAsia="en-US" w:bidi="ar-SA"/>
    </w:rPr>
  </w:style>
  <w:style w:type="paragraph" w:customStyle="1" w:styleId="AppendixHeading4">
    <w:name w:val="Appendix Heading 4"/>
    <w:basedOn w:val="AppendixHeading3"/>
    <w:next w:val="BodyText"/>
    <w:rsid w:val="00E8032F"/>
    <w:pPr>
      <w:numPr>
        <w:ilvl w:val="0"/>
        <w:numId w:val="0"/>
      </w:numPr>
    </w:pPr>
  </w:style>
  <w:style w:type="paragraph" w:customStyle="1" w:styleId="AppendixHeading5">
    <w:name w:val="Appendix Heading 5"/>
    <w:basedOn w:val="AppendixHeading4"/>
    <w:next w:val="BodyText"/>
    <w:rsid w:val="00E8032F"/>
    <w:pPr>
      <w:keepNext/>
      <w:tabs>
        <w:tab w:val="num" w:pos="1008"/>
      </w:tabs>
    </w:pPr>
  </w:style>
  <w:style w:type="character" w:customStyle="1" w:styleId="Heading1Char">
    <w:name w:val="Heading 1 Char"/>
    <w:aliases w:val="l1 Char"/>
    <w:rsid w:val="00E8032F"/>
    <w:rPr>
      <w:rFonts w:ascii="Arial" w:hAnsi="Arial"/>
      <w:b/>
      <w:noProof/>
      <w:kern w:val="28"/>
      <w:sz w:val="28"/>
      <w:lang w:val="en-US" w:eastAsia="en-US" w:bidi="ar-SA"/>
    </w:rPr>
  </w:style>
  <w:style w:type="character" w:customStyle="1" w:styleId="Heading2Char">
    <w:name w:val="Heading 2 Char"/>
    <w:aliases w:val="2 Char,l2 Char"/>
    <w:rsid w:val="00E8032F"/>
    <w:rPr>
      <w:rFonts w:ascii="Arial" w:hAnsi="Arial"/>
      <w:b/>
      <w:noProof/>
      <w:kern w:val="28"/>
      <w:sz w:val="28"/>
      <w:lang w:val="en-US" w:eastAsia="en-US" w:bidi="ar-SA"/>
    </w:rPr>
  </w:style>
  <w:style w:type="character" w:customStyle="1" w:styleId="Heading3Char">
    <w:name w:val="Heading 3 Char"/>
    <w:aliases w:val="l3 Char"/>
    <w:rsid w:val="00E8032F"/>
    <w:rPr>
      <w:rFonts w:ascii="Arial" w:hAnsi="Arial"/>
      <w:b/>
      <w:noProof/>
      <w:kern w:val="28"/>
      <w:sz w:val="24"/>
      <w:lang w:val="en-US" w:eastAsia="en-US" w:bidi="ar-SA"/>
    </w:rPr>
  </w:style>
  <w:style w:type="character" w:customStyle="1" w:styleId="BodyTextCharChar1">
    <w:name w:val="Body Text Char Char1"/>
    <w:aliases w:val="Body Text Char Char Char Char Char,Body Text Char Char Char Char"/>
    <w:rsid w:val="00E8032F"/>
    <w:rPr>
      <w:noProof/>
      <w:sz w:val="24"/>
      <w:lang w:val="en-US" w:eastAsia="en-US" w:bidi="ar-SA"/>
    </w:rPr>
  </w:style>
  <w:style w:type="paragraph" w:customStyle="1" w:styleId="Constraint">
    <w:name w:val="Constraint"/>
    <w:basedOn w:val="Normal"/>
    <w:rsid w:val="00E8032F"/>
    <w:pPr>
      <w:numPr>
        <w:numId w:val="17"/>
      </w:numPr>
      <w:tabs>
        <w:tab w:val="clear" w:pos="1800"/>
        <w:tab w:val="num" w:pos="1980"/>
      </w:tabs>
      <w:spacing w:line="300" w:lineRule="atLeast"/>
      <w:ind w:left="1980" w:hanging="1260"/>
    </w:pPr>
    <w:rPr>
      <w:rFonts w:ascii="Arial" w:hAnsi="Arial"/>
      <w:sz w:val="20"/>
    </w:rPr>
  </w:style>
  <w:style w:type="character" w:customStyle="1" w:styleId="FootnoteTextChar">
    <w:name w:val="Footnote Text Char"/>
    <w:rsid w:val="00E8032F"/>
    <w:rPr>
      <w:lang w:val="en-US" w:eastAsia="en-US" w:bidi="ar-SA"/>
    </w:rPr>
  </w:style>
  <w:style w:type="character" w:customStyle="1" w:styleId="BodyTextChar">
    <w:name w:val="Body Text Char"/>
    <w:rsid w:val="00E8032F"/>
    <w:rPr>
      <w:noProof/>
      <w:sz w:val="24"/>
      <w:lang w:val="en-US" w:eastAsia="en-US" w:bidi="ar-SA"/>
    </w:rPr>
  </w:style>
  <w:style w:type="character" w:customStyle="1" w:styleId="Heading4Char">
    <w:name w:val="Heading 4 Char"/>
    <w:aliases w:val="l4 Char"/>
    <w:rsid w:val="00E8032F"/>
    <w:rPr>
      <w:rFonts w:ascii="Arial" w:hAnsi="Arial"/>
      <w:b/>
      <w:noProof/>
      <w:kern w:val="28"/>
      <w:sz w:val="24"/>
      <w:lang w:val="en-US" w:eastAsia="en-US" w:bidi="ar-SA"/>
    </w:rPr>
  </w:style>
  <w:style w:type="character" w:customStyle="1" w:styleId="Heading3Char1">
    <w:name w:val="Heading 3 Char1"/>
    <w:rsid w:val="00E8032F"/>
    <w:rPr>
      <w:rFonts w:ascii="Arial" w:hAnsi="Arial"/>
      <w:b/>
      <w:noProof/>
      <w:kern w:val="28"/>
      <w:sz w:val="24"/>
      <w:lang w:val="en-US" w:eastAsia="en-US" w:bidi="ar-SA"/>
    </w:rPr>
  </w:style>
  <w:style w:type="character" w:customStyle="1" w:styleId="Heading2Char1">
    <w:name w:val="Heading 2 Char1"/>
    <w:rsid w:val="00E8032F"/>
    <w:rPr>
      <w:rFonts w:ascii="Arial" w:hAnsi="Arial"/>
      <w:b/>
      <w:noProof/>
      <w:kern w:val="28"/>
      <w:sz w:val="28"/>
      <w:lang w:val="en-US" w:eastAsia="en-US" w:bidi="ar-SA"/>
    </w:rPr>
  </w:style>
  <w:style w:type="character" w:customStyle="1" w:styleId="Heading1Char1">
    <w:name w:val="Heading 1 Char1"/>
    <w:rsid w:val="00E8032F"/>
    <w:rPr>
      <w:rFonts w:ascii="Arial" w:hAnsi="Arial"/>
      <w:b/>
      <w:noProof/>
      <w:kern w:val="28"/>
      <w:sz w:val="28"/>
      <w:lang w:val="en-US" w:eastAsia="en-US" w:bidi="ar-SA"/>
    </w:rPr>
  </w:style>
  <w:style w:type="character" w:customStyle="1" w:styleId="Heading5Char">
    <w:name w:val="Heading 5 Char"/>
    <w:aliases w:val="l5 Char"/>
    <w:rsid w:val="00E8032F"/>
    <w:rPr>
      <w:rFonts w:ascii="Arial" w:hAnsi="Arial"/>
      <w:b/>
      <w:noProof/>
      <w:kern w:val="28"/>
      <w:sz w:val="24"/>
      <w:lang w:val="en-US" w:eastAsia="en-US" w:bidi="ar-SA"/>
    </w:rPr>
  </w:style>
  <w:style w:type="character" w:customStyle="1" w:styleId="CharChar">
    <w:name w:val="Char Char"/>
    <w:rsid w:val="00E8032F"/>
    <w:rPr>
      <w:noProof/>
      <w:sz w:val="24"/>
      <w:lang w:val="en-US" w:eastAsia="en-US" w:bidi="ar-SA"/>
    </w:rPr>
  </w:style>
  <w:style w:type="paragraph" w:customStyle="1" w:styleId="StyleHeading1l1NotBold">
    <w:name w:val="Style Heading 1l1 + Not Bold"/>
    <w:basedOn w:val="Heading1"/>
    <w:rsid w:val="00E8032F"/>
    <w:pPr>
      <w:pageBreakBefore/>
      <w:numPr>
        <w:numId w:val="0"/>
      </w:numPr>
      <w:tabs>
        <w:tab w:val="num" w:pos="1080"/>
      </w:tabs>
      <w:ind w:left="432" w:hanging="432"/>
    </w:pPr>
  </w:style>
  <w:style w:type="character" w:customStyle="1" w:styleId="mw-headline">
    <w:name w:val="mw-headline"/>
    <w:basedOn w:val="DefaultParagraphFont"/>
    <w:rsid w:val="00E8032F"/>
  </w:style>
  <w:style w:type="character" w:customStyle="1" w:styleId="BodyTextCharChar2">
    <w:name w:val="Body Text Char Char2"/>
    <w:aliases w:val="Body Text Char Char Char Char1"/>
    <w:rsid w:val="00E8032F"/>
    <w:rPr>
      <w:noProof/>
      <w:sz w:val="24"/>
      <w:lang w:val="en-US" w:eastAsia="en-US" w:bidi="ar-SA"/>
    </w:rPr>
  </w:style>
  <w:style w:type="paragraph" w:customStyle="1" w:styleId="XMLFragment">
    <w:name w:val="XML Fragment"/>
    <w:basedOn w:val="PlainText"/>
    <w:rsid w:val="00E8032F"/>
    <w:pPr>
      <w:keepNext/>
      <w:keepLines/>
      <w:pBdr>
        <w:top w:val="single" w:sz="4" w:space="1" w:color="auto"/>
        <w:left w:val="single" w:sz="4" w:space="4" w:color="auto"/>
        <w:bottom w:val="single" w:sz="4" w:space="1" w:color="auto"/>
        <w:right w:val="single" w:sz="4" w:space="4" w:color="auto"/>
      </w:pBdr>
      <w:tabs>
        <w:tab w:val="left" w:pos="187"/>
      </w:tabs>
      <w:spacing w:before="0"/>
    </w:pPr>
    <w:rPr>
      <w:noProof/>
      <w:sz w:val="16"/>
    </w:rPr>
  </w:style>
  <w:style w:type="paragraph" w:styleId="BodyText2">
    <w:name w:val="Body Text 2"/>
    <w:basedOn w:val="Normal"/>
    <w:rsid w:val="00E8032F"/>
    <w:pPr>
      <w:spacing w:after="120" w:line="480" w:lineRule="auto"/>
    </w:pPr>
  </w:style>
  <w:style w:type="character" w:customStyle="1" w:styleId="item1">
    <w:name w:val="item1"/>
    <w:rsid w:val="00E8032F"/>
    <w:rPr>
      <w:rFonts w:cs="Times New Roman"/>
      <w:sz w:val="22"/>
      <w:szCs w:val="22"/>
    </w:rPr>
  </w:style>
  <w:style w:type="paragraph" w:styleId="BodyTextIndent2">
    <w:name w:val="Body Text Indent 2"/>
    <w:basedOn w:val="Normal"/>
    <w:rsid w:val="00E8032F"/>
    <w:pPr>
      <w:spacing w:after="120" w:line="480" w:lineRule="auto"/>
      <w:ind w:left="360"/>
    </w:pPr>
  </w:style>
  <w:style w:type="paragraph" w:customStyle="1" w:styleId="PartTitle">
    <w:name w:val="Part Title"/>
    <w:basedOn w:val="Title"/>
    <w:next w:val="BodyText"/>
    <w:rsid w:val="00E8032F"/>
    <w:pPr>
      <w:keepNext/>
      <w:pageBreakBefore/>
      <w:spacing w:before="240" w:after="60"/>
      <w:outlineLvl w:val="0"/>
    </w:pPr>
    <w:rPr>
      <w:rFonts w:ascii="Arial" w:hAnsi="Arial" w:cs="Arial"/>
      <w:bCs/>
      <w:kern w:val="28"/>
      <w:szCs w:val="32"/>
    </w:rPr>
  </w:style>
  <w:style w:type="paragraph" w:customStyle="1" w:styleId="body">
    <w:name w:val="body"/>
    <w:basedOn w:val="Normal"/>
    <w:autoRedefine/>
    <w:rsid w:val="00E8032F"/>
  </w:style>
  <w:style w:type="character" w:customStyle="1" w:styleId="markedcontent">
    <w:name w:val="markedcontent"/>
    <w:basedOn w:val="DefaultParagraphFont"/>
    <w:rsid w:val="001461F4"/>
  </w:style>
  <w:style w:type="character" w:styleId="UnresolvedMention">
    <w:name w:val="Unresolved Mention"/>
    <w:uiPriority w:val="99"/>
    <w:semiHidden/>
    <w:unhideWhenUsed/>
    <w:rsid w:val="001461F4"/>
    <w:rPr>
      <w:color w:val="605E5C"/>
      <w:shd w:val="clear" w:color="auto" w:fill="E1DFDD"/>
    </w:rPr>
  </w:style>
  <w:style w:type="character" w:styleId="CommentReference">
    <w:name w:val="annotation reference"/>
    <w:unhideWhenUsed/>
    <w:rsid w:val="006E3A7C"/>
    <w:rPr>
      <w:sz w:val="16"/>
      <w:szCs w:val="16"/>
    </w:rPr>
  </w:style>
  <w:style w:type="paragraph" w:styleId="CommentText">
    <w:name w:val="annotation text"/>
    <w:basedOn w:val="Normal"/>
    <w:link w:val="CommentTextChar"/>
    <w:unhideWhenUsed/>
    <w:rsid w:val="006E3A7C"/>
    <w:rPr>
      <w:sz w:val="20"/>
    </w:rPr>
  </w:style>
  <w:style w:type="character" w:customStyle="1" w:styleId="CommentTextChar">
    <w:name w:val="Comment Text Char"/>
    <w:basedOn w:val="DefaultParagraphFont"/>
    <w:link w:val="CommentText"/>
    <w:rsid w:val="006E3A7C"/>
  </w:style>
  <w:style w:type="paragraph" w:styleId="CommentSubject">
    <w:name w:val="annotation subject"/>
    <w:basedOn w:val="CommentText"/>
    <w:next w:val="CommentText"/>
    <w:link w:val="CommentSubjectChar"/>
    <w:uiPriority w:val="99"/>
    <w:semiHidden/>
    <w:unhideWhenUsed/>
    <w:rsid w:val="006E3A7C"/>
    <w:rPr>
      <w:b/>
      <w:bCs/>
    </w:rPr>
  </w:style>
  <w:style w:type="character" w:customStyle="1" w:styleId="CommentSubjectChar">
    <w:name w:val="Comment Subject Char"/>
    <w:link w:val="CommentSubject"/>
    <w:uiPriority w:val="99"/>
    <w:semiHidden/>
    <w:rsid w:val="006E3A7C"/>
    <w:rPr>
      <w:b/>
      <w:bCs/>
    </w:rPr>
  </w:style>
  <w:style w:type="character" w:customStyle="1" w:styleId="XMLname">
    <w:name w:val="XMLname"/>
    <w:qFormat/>
    <w:rsid w:val="00346CAC"/>
    <w:rPr>
      <w:rFonts w:ascii="Courier New" w:hAnsi="Courier New" w:cs="TimesNewRomanPSMT"/>
      <w:sz w:val="20"/>
      <w:lang w:eastAsia="en-US"/>
    </w:rPr>
  </w:style>
  <w:style w:type="numbering" w:customStyle="1" w:styleId="Constraints">
    <w:name w:val="Constraints"/>
    <w:rsid w:val="00722589"/>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140">
      <w:bodyDiv w:val="1"/>
      <w:marLeft w:val="0"/>
      <w:marRight w:val="0"/>
      <w:marTop w:val="0"/>
      <w:marBottom w:val="0"/>
      <w:divBdr>
        <w:top w:val="none" w:sz="0" w:space="0" w:color="auto"/>
        <w:left w:val="none" w:sz="0" w:space="0" w:color="auto"/>
        <w:bottom w:val="none" w:sz="0" w:space="0" w:color="auto"/>
        <w:right w:val="none" w:sz="0" w:space="0" w:color="auto"/>
      </w:divBdr>
    </w:div>
    <w:div w:id="206067595">
      <w:bodyDiv w:val="1"/>
      <w:marLeft w:val="0"/>
      <w:marRight w:val="0"/>
      <w:marTop w:val="0"/>
      <w:marBottom w:val="0"/>
      <w:divBdr>
        <w:top w:val="none" w:sz="0" w:space="0" w:color="auto"/>
        <w:left w:val="none" w:sz="0" w:space="0" w:color="auto"/>
        <w:bottom w:val="none" w:sz="0" w:space="0" w:color="auto"/>
        <w:right w:val="none" w:sz="0" w:space="0" w:color="auto"/>
      </w:divBdr>
    </w:div>
    <w:div w:id="368461382">
      <w:bodyDiv w:val="1"/>
      <w:marLeft w:val="0"/>
      <w:marRight w:val="0"/>
      <w:marTop w:val="0"/>
      <w:marBottom w:val="0"/>
      <w:divBdr>
        <w:top w:val="none" w:sz="0" w:space="0" w:color="auto"/>
        <w:left w:val="none" w:sz="0" w:space="0" w:color="auto"/>
        <w:bottom w:val="none" w:sz="0" w:space="0" w:color="auto"/>
        <w:right w:val="none" w:sz="0" w:space="0" w:color="auto"/>
      </w:divBdr>
    </w:div>
    <w:div w:id="387655919">
      <w:bodyDiv w:val="1"/>
      <w:marLeft w:val="0"/>
      <w:marRight w:val="0"/>
      <w:marTop w:val="0"/>
      <w:marBottom w:val="0"/>
      <w:divBdr>
        <w:top w:val="none" w:sz="0" w:space="0" w:color="auto"/>
        <w:left w:val="none" w:sz="0" w:space="0" w:color="auto"/>
        <w:bottom w:val="none" w:sz="0" w:space="0" w:color="auto"/>
        <w:right w:val="none" w:sz="0" w:space="0" w:color="auto"/>
      </w:divBdr>
    </w:div>
    <w:div w:id="403795086">
      <w:bodyDiv w:val="1"/>
      <w:marLeft w:val="0"/>
      <w:marRight w:val="0"/>
      <w:marTop w:val="0"/>
      <w:marBottom w:val="0"/>
      <w:divBdr>
        <w:top w:val="none" w:sz="0" w:space="0" w:color="auto"/>
        <w:left w:val="none" w:sz="0" w:space="0" w:color="auto"/>
        <w:bottom w:val="none" w:sz="0" w:space="0" w:color="auto"/>
        <w:right w:val="none" w:sz="0" w:space="0" w:color="auto"/>
      </w:divBdr>
    </w:div>
    <w:div w:id="532809273">
      <w:bodyDiv w:val="1"/>
      <w:marLeft w:val="0"/>
      <w:marRight w:val="0"/>
      <w:marTop w:val="0"/>
      <w:marBottom w:val="0"/>
      <w:divBdr>
        <w:top w:val="none" w:sz="0" w:space="0" w:color="auto"/>
        <w:left w:val="none" w:sz="0" w:space="0" w:color="auto"/>
        <w:bottom w:val="none" w:sz="0" w:space="0" w:color="auto"/>
        <w:right w:val="none" w:sz="0" w:space="0" w:color="auto"/>
      </w:divBdr>
    </w:div>
    <w:div w:id="693269609">
      <w:bodyDiv w:val="1"/>
      <w:marLeft w:val="0"/>
      <w:marRight w:val="0"/>
      <w:marTop w:val="0"/>
      <w:marBottom w:val="0"/>
      <w:divBdr>
        <w:top w:val="none" w:sz="0" w:space="0" w:color="auto"/>
        <w:left w:val="none" w:sz="0" w:space="0" w:color="auto"/>
        <w:bottom w:val="none" w:sz="0" w:space="0" w:color="auto"/>
        <w:right w:val="none" w:sz="0" w:space="0" w:color="auto"/>
      </w:divBdr>
    </w:div>
    <w:div w:id="930745168">
      <w:bodyDiv w:val="1"/>
      <w:marLeft w:val="0"/>
      <w:marRight w:val="0"/>
      <w:marTop w:val="0"/>
      <w:marBottom w:val="0"/>
      <w:divBdr>
        <w:top w:val="none" w:sz="0" w:space="0" w:color="auto"/>
        <w:left w:val="none" w:sz="0" w:space="0" w:color="auto"/>
        <w:bottom w:val="none" w:sz="0" w:space="0" w:color="auto"/>
        <w:right w:val="none" w:sz="0" w:space="0" w:color="auto"/>
      </w:divBdr>
      <w:divsChild>
        <w:div w:id="233244352">
          <w:marLeft w:val="0"/>
          <w:marRight w:val="0"/>
          <w:marTop w:val="0"/>
          <w:marBottom w:val="0"/>
          <w:divBdr>
            <w:top w:val="none" w:sz="0" w:space="0" w:color="auto"/>
            <w:left w:val="none" w:sz="0" w:space="0" w:color="auto"/>
            <w:bottom w:val="none" w:sz="0" w:space="0" w:color="auto"/>
            <w:right w:val="none" w:sz="0" w:space="0" w:color="auto"/>
          </w:divBdr>
        </w:div>
        <w:div w:id="315304686">
          <w:marLeft w:val="0"/>
          <w:marRight w:val="0"/>
          <w:marTop w:val="0"/>
          <w:marBottom w:val="0"/>
          <w:divBdr>
            <w:top w:val="none" w:sz="0" w:space="0" w:color="auto"/>
            <w:left w:val="none" w:sz="0" w:space="0" w:color="auto"/>
            <w:bottom w:val="none" w:sz="0" w:space="0" w:color="auto"/>
            <w:right w:val="none" w:sz="0" w:space="0" w:color="auto"/>
          </w:divBdr>
        </w:div>
        <w:div w:id="1880629288">
          <w:marLeft w:val="0"/>
          <w:marRight w:val="0"/>
          <w:marTop w:val="0"/>
          <w:marBottom w:val="0"/>
          <w:divBdr>
            <w:top w:val="none" w:sz="0" w:space="0" w:color="auto"/>
            <w:left w:val="none" w:sz="0" w:space="0" w:color="auto"/>
            <w:bottom w:val="none" w:sz="0" w:space="0" w:color="auto"/>
            <w:right w:val="none" w:sz="0" w:space="0" w:color="auto"/>
          </w:divBdr>
        </w:div>
      </w:divsChild>
    </w:div>
    <w:div w:id="1098528869">
      <w:bodyDiv w:val="1"/>
      <w:marLeft w:val="0"/>
      <w:marRight w:val="0"/>
      <w:marTop w:val="0"/>
      <w:marBottom w:val="0"/>
      <w:divBdr>
        <w:top w:val="none" w:sz="0" w:space="0" w:color="auto"/>
        <w:left w:val="none" w:sz="0" w:space="0" w:color="auto"/>
        <w:bottom w:val="none" w:sz="0" w:space="0" w:color="auto"/>
        <w:right w:val="none" w:sz="0" w:space="0" w:color="auto"/>
      </w:divBdr>
    </w:div>
    <w:div w:id="1211066212">
      <w:bodyDiv w:val="1"/>
      <w:marLeft w:val="0"/>
      <w:marRight w:val="0"/>
      <w:marTop w:val="0"/>
      <w:marBottom w:val="0"/>
      <w:divBdr>
        <w:top w:val="none" w:sz="0" w:space="0" w:color="auto"/>
        <w:left w:val="none" w:sz="0" w:space="0" w:color="auto"/>
        <w:bottom w:val="none" w:sz="0" w:space="0" w:color="auto"/>
        <w:right w:val="none" w:sz="0" w:space="0" w:color="auto"/>
      </w:divBdr>
    </w:div>
    <w:div w:id="1411661413">
      <w:bodyDiv w:val="1"/>
      <w:marLeft w:val="0"/>
      <w:marRight w:val="0"/>
      <w:marTop w:val="0"/>
      <w:marBottom w:val="0"/>
      <w:divBdr>
        <w:top w:val="none" w:sz="0" w:space="0" w:color="auto"/>
        <w:left w:val="none" w:sz="0" w:space="0" w:color="auto"/>
        <w:bottom w:val="none" w:sz="0" w:space="0" w:color="auto"/>
        <w:right w:val="none" w:sz="0" w:space="0" w:color="auto"/>
      </w:divBdr>
    </w:div>
    <w:div w:id="163113518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curity.stackexchange.com/questions/77302/is-conveying-patient-mrn-in-a-web-service-url-a-hipaa-phi-violation" TargetMode="External"/><Relationship Id="rId13" Type="http://schemas.openxmlformats.org/officeDocument/2006/relationships/hyperlink" Target="https://profiles.ihe.net/ITI/TF/Volume1/ch-4.html" TargetMode="Externa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rofiles.ihe.net/ITI/TF/Volume1/ch-34.html" TargetMode="External"/><Relationship Id="rId7" Type="http://schemas.openxmlformats.org/officeDocument/2006/relationships/hyperlink" Target="https://healthcaresecprivacy.blogspot.com/2009/12/double-standard.html?_sm_au_=isVj27QSrwT4s6QMML8tvK34L00HF" TargetMode="External"/><Relationship Id="rId12" Type="http://schemas.openxmlformats.org/officeDocument/2006/relationships/hyperlink" Target="https://www.w3.org/TR/cors/" TargetMode="Externa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hyperlink" Target="https://profiles.ihe.net/ITI/TF/Volume1/ch-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files.ihe.net/ITI/TF/Volume1/ch-10.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rofiles.ihe.net/ITI/TF/Volume1/ch-9.html" TargetMode="External"/><Relationship Id="rId23" Type="http://schemas.openxmlformats.org/officeDocument/2006/relationships/header" Target="header1.xml"/><Relationship Id="rId10" Type="http://schemas.openxmlformats.org/officeDocument/2006/relationships/hyperlink" Target="https://profiles.ihe.net/ITI/TF/Volume2/ch-Z.html"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www.healthcareitnews.com/news/5-tips-protecting-phi-web-apps" TargetMode="External"/><Relationship Id="rId14" Type="http://schemas.openxmlformats.org/officeDocument/2006/relationships/hyperlink" Target="https://profiles.ihe.net/ITI/TF/Volume1/ch-34.html" TargetMode="External"/><Relationship Id="rId22" Type="http://schemas.openxmlformats.org/officeDocument/2006/relationships/hyperlink" Target="https://profiles.ihe.net/ITI/TF/Volume1/ch-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Stuff\IHE\Technical%20Framework\IHE%20TF%20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IHE TF CP.dot</Template>
  <TotalTime>5</TotalTime>
  <Pages>3</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IHE TF CP</vt:lpstr>
    </vt:vector>
  </TitlesOfParts>
  <Company/>
  <LinksUpToDate>false</LinksUpToDate>
  <CharactersWithSpaces>9603</CharactersWithSpaces>
  <SharedDoc>false</SharedDoc>
  <HLinks>
    <vt:vector size="48" baseType="variant">
      <vt:variant>
        <vt:i4>6946933</vt:i4>
      </vt:variant>
      <vt:variant>
        <vt:i4>21</vt:i4>
      </vt:variant>
      <vt:variant>
        <vt:i4>0</vt:i4>
      </vt:variant>
      <vt:variant>
        <vt:i4>5</vt:i4>
      </vt:variant>
      <vt:variant>
        <vt:lpwstr>https://profiles.ihe.net/ITI/TF/Volume1/ch-34.html</vt:lpwstr>
      </vt:variant>
      <vt:variant>
        <vt:lpwstr/>
      </vt:variant>
      <vt:variant>
        <vt:i4>6160414</vt:i4>
      </vt:variant>
      <vt:variant>
        <vt:i4>18</vt:i4>
      </vt:variant>
      <vt:variant>
        <vt:i4>0</vt:i4>
      </vt:variant>
      <vt:variant>
        <vt:i4>5</vt:i4>
      </vt:variant>
      <vt:variant>
        <vt:lpwstr>https://profiles.ihe.net/ITI/TF/Volume1/ch-4.html</vt:lpwstr>
      </vt:variant>
      <vt:variant>
        <vt:lpwstr/>
      </vt:variant>
      <vt:variant>
        <vt:i4>3407911</vt:i4>
      </vt:variant>
      <vt:variant>
        <vt:i4>15</vt:i4>
      </vt:variant>
      <vt:variant>
        <vt:i4>0</vt:i4>
      </vt:variant>
      <vt:variant>
        <vt:i4>5</vt:i4>
      </vt:variant>
      <vt:variant>
        <vt:lpwstr>https://www.w3.org/TR/cors/</vt:lpwstr>
      </vt:variant>
      <vt:variant>
        <vt:lpwstr/>
      </vt:variant>
      <vt:variant>
        <vt:i4>7274606</vt:i4>
      </vt:variant>
      <vt:variant>
        <vt:i4>12</vt:i4>
      </vt:variant>
      <vt:variant>
        <vt:i4>0</vt:i4>
      </vt:variant>
      <vt:variant>
        <vt:i4>5</vt:i4>
      </vt:variant>
      <vt:variant>
        <vt:lpwstr>https://profiles.ihe.net/ITI/TF/Volume1/ch-10.html</vt:lpwstr>
      </vt:variant>
      <vt:variant>
        <vt:lpwstr>10.7</vt:lpwstr>
      </vt:variant>
      <vt:variant>
        <vt:i4>2687094</vt:i4>
      </vt:variant>
      <vt:variant>
        <vt:i4>9</vt:i4>
      </vt:variant>
      <vt:variant>
        <vt:i4>0</vt:i4>
      </vt:variant>
      <vt:variant>
        <vt:i4>5</vt:i4>
      </vt:variant>
      <vt:variant>
        <vt:lpwstr>https://profiles.ihe.net/ITI/TF/Volume2/ch-Z.html</vt:lpwstr>
      </vt:variant>
      <vt:variant>
        <vt:lpwstr>z.8-mobile-security-considerations</vt:lpwstr>
      </vt:variant>
      <vt:variant>
        <vt:i4>196686</vt:i4>
      </vt:variant>
      <vt:variant>
        <vt:i4>6</vt:i4>
      </vt:variant>
      <vt:variant>
        <vt:i4>0</vt:i4>
      </vt:variant>
      <vt:variant>
        <vt:i4>5</vt:i4>
      </vt:variant>
      <vt:variant>
        <vt:lpwstr>https://www.healthcareitnews.com/news/5-tips-protecting-phi-web-apps</vt:lpwstr>
      </vt:variant>
      <vt:variant>
        <vt:lpwstr/>
      </vt:variant>
      <vt:variant>
        <vt:i4>3407988</vt:i4>
      </vt:variant>
      <vt:variant>
        <vt:i4>3</vt:i4>
      </vt:variant>
      <vt:variant>
        <vt:i4>0</vt:i4>
      </vt:variant>
      <vt:variant>
        <vt:i4>5</vt:i4>
      </vt:variant>
      <vt:variant>
        <vt:lpwstr>https://security.stackexchange.com/questions/77302/is-conveying-patient-mrn-in-a-web-service-url-a-hipaa-phi-violation</vt:lpwstr>
      </vt:variant>
      <vt:variant>
        <vt:lpwstr/>
      </vt:variant>
      <vt:variant>
        <vt:i4>6029344</vt:i4>
      </vt:variant>
      <vt:variant>
        <vt:i4>0</vt:i4>
      </vt:variant>
      <vt:variant>
        <vt:i4>0</vt:i4>
      </vt:variant>
      <vt:variant>
        <vt:i4>5</vt:i4>
      </vt:variant>
      <vt:variant>
        <vt:lpwstr>https://healthcaresecprivacy.blogspot.com/2009/12/double-standard.html?_sm_au_=isVj27QSrwT4s6QMML8tvK34L00HF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 TF CP</dc:title>
  <dc:subject/>
  <dc:creator>Andrei Leontiev</dc:creator>
  <cp:keywords/>
  <cp:lastModifiedBy>Nichols, Steven (GE Healthcare)</cp:lastModifiedBy>
  <cp:revision>6</cp:revision>
  <cp:lastPrinted>1900-01-01T06:00:00Z</cp:lastPrinted>
  <dcterms:created xsi:type="dcterms:W3CDTF">2022-10-06T17:26:00Z</dcterms:created>
  <dcterms:modified xsi:type="dcterms:W3CDTF">2022-10-06T17:32:00Z</dcterms:modified>
</cp:coreProperties>
</file>