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12E8" w14:textId="1EAA528E" w:rsidR="0020513E" w:rsidRDefault="0000000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Proposal </w:t>
      </w:r>
      <w:r w:rsidR="00001E0A">
        <w:rPr>
          <w:rFonts w:ascii="Calibri" w:eastAsia="Calibri" w:hAnsi="Calibri" w:cs="Calibri"/>
          <w:b/>
          <w:color w:val="000000"/>
          <w:sz w:val="28"/>
          <w:szCs w:val="28"/>
        </w:rPr>
        <w:t>U</w:t>
      </w:r>
    </w:p>
    <w:p w14:paraId="5AF6274B" w14:textId="77777777" w:rsidR="0020513E" w:rsidRDefault="00000000">
      <w:pPr>
        <w:ind w:right="-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 Heard:</w:t>
      </w:r>
    </w:p>
    <w:p w14:paraId="304E605C" w14:textId="77777777" w:rsidR="0020513E" w:rsidRDefault="00000000">
      <w:pPr>
        <w:ind w:right="-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Vote:</w:t>
      </w:r>
    </w:p>
    <w:p w14:paraId="49D3636B" w14:textId="77777777" w:rsidR="0020513E" w:rsidRDefault="0020513E">
      <w:pPr>
        <w:ind w:right="-20"/>
        <w:rPr>
          <w:rFonts w:ascii="Calibri" w:eastAsia="Calibri" w:hAnsi="Calibri" w:cs="Calibri"/>
          <w:b/>
          <w:sz w:val="28"/>
          <w:szCs w:val="28"/>
        </w:rPr>
      </w:pPr>
    </w:p>
    <w:p w14:paraId="4D99C9FA" w14:textId="5EC05EBC" w:rsidR="0020513E" w:rsidRDefault="00001E0A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AMEND ARTICLE 5.2 AFFILIATE PARTIES</w:t>
      </w:r>
    </w:p>
    <w:p w14:paraId="1FE647F3" w14:textId="77777777" w:rsidR="0020513E" w:rsidRDefault="0020513E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062FDBB" w14:textId="56FB5240" w:rsidR="0020513E" w:rsidRDefault="00000000">
      <w:pPr>
        <w:pBdr>
          <w:top w:val="nil"/>
          <w:left w:val="nil"/>
          <w:bottom w:val="nil"/>
          <w:right w:val="nil"/>
          <w:between w:val="nil"/>
        </w:pBdr>
        <w:ind w:right="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Problem:</w:t>
      </w:r>
      <w:r w:rsidR="00001E0A">
        <w:rPr>
          <w:rFonts w:ascii="Arial" w:eastAsia="Arial" w:hAnsi="Arial" w:cs="Arial"/>
          <w:color w:val="000000"/>
        </w:rPr>
        <w:t xml:space="preserve"> There are perceived ambiguities.  First, that the LNC must take any taker (or even the first taker) on a petition for affiliation even if there is a good reason not to.  Second, </w:t>
      </w:r>
      <w:r w:rsidR="0025374D">
        <w:rPr>
          <w:rFonts w:ascii="Arial" w:eastAsia="Arial" w:hAnsi="Arial" w:cs="Arial"/>
          <w:color w:val="000000"/>
        </w:rPr>
        <w:t>whether or not</w:t>
      </w:r>
      <w:r w:rsidR="00001E0A">
        <w:rPr>
          <w:rFonts w:ascii="Arial" w:eastAsia="Arial" w:hAnsi="Arial" w:cs="Arial"/>
          <w:color w:val="000000"/>
        </w:rPr>
        <w:t xml:space="preserve"> the duty to provide </w:t>
      </w:r>
      <w:r w:rsidR="0025374D">
        <w:rPr>
          <w:rFonts w:ascii="Arial" w:eastAsia="Arial" w:hAnsi="Arial" w:cs="Arial"/>
          <w:color w:val="000000"/>
        </w:rPr>
        <w:t>the governing documents is ongoing.</w:t>
      </w:r>
    </w:p>
    <w:p w14:paraId="50ACE193" w14:textId="77777777" w:rsidR="0020513E" w:rsidRDefault="0020513E">
      <w:pPr>
        <w:rPr>
          <w:rFonts w:ascii="Arial" w:eastAsia="Arial" w:hAnsi="Arial" w:cs="Arial"/>
        </w:rPr>
      </w:pPr>
    </w:p>
    <w:p w14:paraId="13569ACC" w14:textId="6BE96C63" w:rsidR="0020513E" w:rsidRDefault="0000000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Solution: </w:t>
      </w:r>
      <w:r w:rsidR="0025374D">
        <w:rPr>
          <w:rFonts w:ascii="Arial" w:eastAsia="Arial" w:hAnsi="Arial" w:cs="Arial"/>
          <w:color w:val="000000"/>
        </w:rPr>
        <w:t>Reorganize the sentence to make it clear that there is no such duty to accept any petition and that the duty to provide governing documents is ongoing.</w:t>
      </w:r>
    </w:p>
    <w:p w14:paraId="7C7D4824" w14:textId="77777777" w:rsidR="0020513E" w:rsidRDefault="0020513E">
      <w:pPr>
        <w:rPr>
          <w:rFonts w:ascii="Arial" w:eastAsia="Arial" w:hAnsi="Arial" w:cs="Arial"/>
        </w:rPr>
      </w:pPr>
    </w:p>
    <w:p w14:paraId="6D458A95" w14:textId="50F209F0" w:rsidR="0020513E" w:rsidRDefault="0000000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Benefits: </w:t>
      </w:r>
      <w:r w:rsidR="0025374D">
        <w:rPr>
          <w:rFonts w:ascii="Arial" w:eastAsia="Arial" w:hAnsi="Arial" w:cs="Arial"/>
          <w:color w:val="000000"/>
        </w:rPr>
        <w:t>Removes these long-term perceived ambiguities.</w:t>
      </w:r>
    </w:p>
    <w:p w14:paraId="1FE25990" w14:textId="77777777" w:rsidR="0020513E" w:rsidRDefault="0020513E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</w:p>
    <w:p w14:paraId="49929E49" w14:textId="77777777" w:rsidR="0020513E" w:rsidRDefault="0020513E"/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2910"/>
        <w:gridCol w:w="3209"/>
        <w:gridCol w:w="3231"/>
      </w:tblGrid>
      <w:tr w:rsidR="0020513E" w14:paraId="20EC68FE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4079" w14:textId="77777777" w:rsidR="0020513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Current Wording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0F49" w14:textId="77777777" w:rsidR="0020513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Proposed Amendment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5F9A" w14:textId="77777777" w:rsidR="0020513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If Adopted, Will Read</w:t>
            </w:r>
          </w:p>
        </w:tc>
      </w:tr>
      <w:tr w:rsidR="0020513E" w14:paraId="428C4BD0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AE25" w14:textId="77777777" w:rsidR="0020513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[INSERT SECTION  AS IT IS CURRENTLY WORDED, IF APPLICABLE]</w:t>
            </w:r>
          </w:p>
          <w:p w14:paraId="05197B11" w14:textId="77777777" w:rsidR="0020513E" w:rsidRDefault="00000000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D92E270" w14:textId="77777777" w:rsidR="0020513E" w:rsidRDefault="002051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48E7" w14:textId="77777777" w:rsidR="0020513E" w:rsidRDefault="00001E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1E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ARTICLE 5: AFFILIATE PARTIES</w:t>
            </w:r>
          </w:p>
          <w:p w14:paraId="3B53E863" w14:textId="77777777" w:rsidR="00001E0A" w:rsidRDefault="00001E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B8CF79" w14:textId="77777777" w:rsidR="00001E0A" w:rsidRDefault="00001E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[...]</w:t>
            </w:r>
          </w:p>
          <w:p w14:paraId="782E0524" w14:textId="77777777" w:rsidR="00001E0A" w:rsidRDefault="00001E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6D76CA" w14:textId="77777777" w:rsidR="00001E0A" w:rsidRDefault="00001E0A" w:rsidP="00001E0A">
            <w:pPr>
              <w:tabs>
                <w:tab w:val="left" w:pos="720"/>
              </w:tabs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The National Committee shall charter state-level affiliate parties </w:t>
            </w:r>
            <w:r w:rsidRPr="001D6B26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from any qualifying organization requesting such 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in each state, territory, and the District of Columbia (hereinafter, state). Organizations which wish to become state-level affiliate parties shall apply for such status on a standard petition form as adopted by the National Committee, which petition shall be signed by no fewer than ten </w:t>
            </w:r>
            <w:r w:rsidRPr="001D6B2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sustaining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of the Party residing in the appropriate state. Affiliate party status shall be granted only to those organizations which adopt the Statement of Principles and </w:t>
            </w:r>
            <w:r w:rsidRPr="001D6B26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file a</w:t>
            </w:r>
            <w:r w:rsidRPr="001D6B2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B2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provide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6B26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B2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copies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their constitution and/or bylaws as adopted </w:t>
            </w:r>
            <w:r w:rsidRPr="001D6B2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and </w:t>
            </w:r>
            <w:r w:rsidRPr="001D6B2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later amended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Party Secretary.</w:t>
            </w:r>
          </w:p>
          <w:p w14:paraId="4705C36B" w14:textId="7C0B3203" w:rsidR="00001E0A" w:rsidRPr="00001E0A" w:rsidRDefault="00001E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F8D9" w14:textId="77777777" w:rsidR="00001E0A" w:rsidRDefault="00001E0A" w:rsidP="00001E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1E0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ARTICLE 5: AFFILIATE PARTIES</w:t>
            </w:r>
          </w:p>
          <w:p w14:paraId="3C494405" w14:textId="77777777" w:rsidR="00001E0A" w:rsidRDefault="00001E0A" w:rsidP="00001E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C34D94" w14:textId="77777777" w:rsidR="00001E0A" w:rsidRDefault="00001E0A" w:rsidP="00001E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[...]</w:t>
            </w:r>
          </w:p>
          <w:p w14:paraId="1C8417D6" w14:textId="77777777" w:rsidR="00001E0A" w:rsidRDefault="00001E0A" w:rsidP="00001E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9323E4" w14:textId="4C7BD88B" w:rsidR="00001E0A" w:rsidRDefault="00001E0A" w:rsidP="00001E0A">
            <w:pPr>
              <w:tabs>
                <w:tab w:val="left" w:pos="720"/>
              </w:tabs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The National Committee shall charter state-level affiliate parties in each state, territory, and the District of Columbia (hereinafter, state). Organizations which wish to become state-level affiliate parties shall apply for such status on a standard petition form as adopted by the National Committee, which petition shall be signed by no fewer than ten </w:t>
            </w:r>
            <w:r w:rsidRPr="00001E0A">
              <w:rPr>
                <w:rFonts w:ascii="Arial" w:hAnsi="Arial" w:cs="Arial"/>
                <w:sz w:val="20"/>
                <w:szCs w:val="20"/>
              </w:rPr>
              <w:t xml:space="preserve">sustaining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of the Party residing in the appropriate state. Affiliate party status shall be granted only to those organizations which adopt the Statement of Principles and </w:t>
            </w:r>
            <w:r w:rsidRPr="00001E0A">
              <w:rPr>
                <w:rFonts w:ascii="Arial" w:hAnsi="Arial" w:cs="Arial"/>
                <w:sz w:val="20"/>
                <w:szCs w:val="20"/>
              </w:rPr>
              <w:t>provide copies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their constitution and/or bylaws as adopted </w:t>
            </w:r>
            <w:r w:rsidRPr="00001E0A">
              <w:rPr>
                <w:rFonts w:ascii="Arial" w:hAnsi="Arial" w:cs="Arial"/>
                <w:sz w:val="20"/>
                <w:szCs w:val="20"/>
              </w:rPr>
              <w:t xml:space="preserve">and later amended </w:t>
            </w:r>
            <w:r>
              <w:rPr>
                <w:rFonts w:ascii="Arial" w:hAnsi="Arial" w:cs="Arial"/>
                <w:sz w:val="20"/>
                <w:szCs w:val="20"/>
              </w:rPr>
              <w:t>with the Party Secretary.</w:t>
            </w:r>
          </w:p>
          <w:p w14:paraId="4326CCD1" w14:textId="6B7BD4AE" w:rsidR="0020513E" w:rsidRDefault="002051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4534E5" w14:textId="77777777" w:rsidR="0020513E" w:rsidRDefault="0020513E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</w:p>
    <w:p w14:paraId="490AEFDC" w14:textId="77777777" w:rsidR="0020513E" w:rsidRDefault="0020513E"/>
    <w:p w14:paraId="43A0AD61" w14:textId="79484362" w:rsidR="0020513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SPONSORS:</w:t>
      </w:r>
      <w:r>
        <w:rPr>
          <w:rFonts w:ascii="Arial" w:eastAsia="Arial" w:hAnsi="Arial" w:cs="Arial"/>
        </w:rPr>
        <w:t xml:space="preserve"> </w:t>
      </w:r>
      <w:r w:rsidR="00001E0A">
        <w:rPr>
          <w:rFonts w:ascii="Arial" w:eastAsia="Arial" w:hAnsi="Arial" w:cs="Arial"/>
        </w:rPr>
        <w:t>HARLOS</w:t>
      </w:r>
    </w:p>
    <w:p w14:paraId="06282FA5" w14:textId="77777777" w:rsidR="0020513E" w:rsidRDefault="0020513E"/>
    <w:p w14:paraId="4EB87268" w14:textId="77777777" w:rsidR="0020513E" w:rsidRDefault="0020513E"/>
    <w:p w14:paraId="1509D2BB" w14:textId="77777777" w:rsidR="0020513E" w:rsidRDefault="00000000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MARK-UP LEGEND</w:t>
      </w:r>
    </w:p>
    <w:p w14:paraId="34E60655" w14:textId="77777777" w:rsidR="0020513E" w:rsidRDefault="0020513E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78DBFC5" w14:textId="77777777" w:rsidR="002051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replacements, deletions precede additions.</w:t>
      </w:r>
    </w:p>
    <w:p w14:paraId="1402E10E" w14:textId="77777777" w:rsidR="002051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Deletions are in </w:t>
      </w:r>
      <w:r>
        <w:rPr>
          <w:rFonts w:ascii="Arial" w:eastAsia="Arial" w:hAnsi="Arial" w:cs="Arial"/>
          <w:b/>
          <w:i/>
          <w:strike/>
          <w:color w:val="FF0000"/>
          <w:sz w:val="20"/>
          <w:szCs w:val="20"/>
        </w:rPr>
        <w:t>red bold italic strikethrough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D808C8F" w14:textId="77777777" w:rsidR="002051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Additions are in </w:t>
      </w: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blue bold underline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9D25CF" w14:textId="77777777" w:rsidR="002051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LPUS Bylaws, Article XVII, Section 1, the bylaws require a 2/3 vote to pass.</w:t>
      </w:r>
    </w:p>
    <w:p w14:paraId="42C06A90" w14:textId="77777777" w:rsidR="002051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RONR t8 #13, the convention special rules of order require a 2/3 vote with notice or a majority of the entire convention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membership</w:t>
      </w:r>
      <w:proofErr w:type="gramEnd"/>
    </w:p>
    <w:p w14:paraId="6AC4F385" w14:textId="77777777" w:rsidR="0020513E" w:rsidRDefault="0020513E"/>
    <w:sectPr w:rsidR="002051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EC2"/>
    <w:multiLevelType w:val="multilevel"/>
    <w:tmpl w:val="156C14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014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3E"/>
    <w:rsid w:val="00001E0A"/>
    <w:rsid w:val="0020513E"/>
    <w:rsid w:val="002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83A6"/>
  <w15:docId w15:val="{DCD31846-7F94-F94D-85FE-799231B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6B7A"/>
    <w:pPr>
      <w:ind w:left="720"/>
      <w:contextualSpacing/>
    </w:pPr>
  </w:style>
  <w:style w:type="paragraph" w:styleId="NormalWeb">
    <w:name w:val="Normal (Web)"/>
    <w:basedOn w:val="Normal"/>
    <w:unhideWhenUsed/>
    <w:rsid w:val="004A6B7A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PQkQe5YeSBlVFozJODnlvi+cQ==">AMUW2mWA4ZYkuNrsbWA1bZO0gTUZx8mAUAJSkeYvbQSNQyhbzJrl7ICUVCzt2NwHWZgVGHqgb0k6WCVfCoDR8Moh1iLdKI35jzBKUDFpsJzYmtdwhz/8ipc=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Ann Harlos</dc:creator>
  <cp:lastModifiedBy>Caryn Harlos</cp:lastModifiedBy>
  <cp:revision>2</cp:revision>
  <dcterms:created xsi:type="dcterms:W3CDTF">2022-12-12T04:05:00Z</dcterms:created>
  <dcterms:modified xsi:type="dcterms:W3CDTF">2023-04-24T20:47:00Z</dcterms:modified>
</cp:coreProperties>
</file>